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Text"/>
        <w:spacing w:before="84" w:line="496" w:lineRule="auto"/>
        <w:ind w:right="7700"/>
      </w:pPr>
      <w:r>
        <w:rPr>
          <w:rtl w:val="0"/>
          <w:lang w:val="en-US"/>
        </w:rPr>
        <w:t>Emma Harrington PG 410</w:t>
      </w:r>
    </w:p>
    <w:p>
      <w:pPr>
        <w:pStyle w:val="Body Text"/>
        <w:spacing w:line="496" w:lineRule="auto"/>
        <w:ind w:right="7553"/>
      </w:pPr>
      <w:r>
        <w:rPr>
          <w:rtl w:val="0"/>
          <w:lang w:val="en-US"/>
        </w:rPr>
        <w:t>December 17, 2019 Professor Sousa</w:t>
      </w:r>
    </w:p>
    <w:p>
      <w:pPr>
        <w:pStyle w:val="Body"/>
        <w:spacing w:line="496" w:lineRule="auto"/>
        <w:ind w:left="3025" w:right="106" w:hanging="2910"/>
        <w:rPr>
          <w:i w:val="1"/>
          <w:iCs w:val="1"/>
          <w:sz w:val="24"/>
          <w:szCs w:val="24"/>
        </w:rPr>
      </w:pPr>
      <w:r>
        <w:rPr>
          <w:i w:val="1"/>
          <w:iCs w:val="1"/>
          <w:sz w:val="24"/>
          <w:szCs w:val="24"/>
          <w:rtl w:val="0"/>
          <w:lang w:val="en-US"/>
        </w:rPr>
        <w:t>Do the Affordances of Social Media Platforms Make Them a Tool to Increase the Representation for Female Politicians in Congress?</w:t>
      </w:r>
    </w:p>
    <w:p>
      <w:pPr>
        <w:pStyle w:val="Heading"/>
        <w:spacing w:before="0" w:line="273" w:lineRule="exact"/>
      </w:pPr>
      <w:r>
        <w:rPr>
          <w:rtl w:val="0"/>
          <w:lang w:val="fr-FR"/>
        </w:rPr>
        <w:t>Introduction</w:t>
      </w:r>
    </w:p>
    <w:p>
      <w:pPr>
        <w:pStyle w:val="Body Text"/>
        <w:spacing w:before="7"/>
        <w:ind w:left="0" w:firstLine="0"/>
        <w:rPr>
          <w:b w:val="1"/>
          <w:bCs w:val="1"/>
          <w:sz w:val="25"/>
          <w:szCs w:val="25"/>
        </w:rPr>
      </w:pPr>
    </w:p>
    <w:p>
      <w:pPr>
        <w:pStyle w:val="Body Text"/>
        <w:spacing w:line="496" w:lineRule="auto"/>
        <w:ind w:right="123" w:firstLine="720"/>
      </w:pPr>
      <w:r>
        <w:rPr>
          <w:rtl w:val="0"/>
          <w:lang w:val="en-US"/>
        </w:rPr>
        <w:t>Although the U.S. is currently being governed by more women than at any other point in the nation</w:t>
      </w:r>
      <w:r>
        <w:rPr>
          <w:rtl w:val="0"/>
          <w:lang w:val="en-US"/>
        </w:rPr>
        <w:t>’</w:t>
      </w:r>
      <w:r>
        <w:rPr>
          <w:rtl w:val="0"/>
          <w:lang w:val="en-US"/>
        </w:rPr>
        <w:t xml:space="preserve">s history, the female population and the ensuing needs of women are grossly underrepresented in both American and global politics. This gender gap is academically explained through evidence that women lack the same </w:t>
      </w:r>
      <w:r>
        <w:rPr>
          <w:rtl w:val="0"/>
          <w:lang w:val="en-US"/>
        </w:rPr>
        <w:t>“</w:t>
      </w:r>
      <w:r>
        <w:rPr>
          <w:rtl w:val="0"/>
          <w:lang w:val="en-US"/>
        </w:rPr>
        <w:t>ambition</w:t>
      </w:r>
      <w:r>
        <w:rPr>
          <w:rtl w:val="0"/>
          <w:lang w:val="en-US"/>
        </w:rPr>
        <w:t xml:space="preserve">” </w:t>
      </w:r>
      <w:r>
        <w:rPr>
          <w:rtl w:val="0"/>
          <w:lang w:val="en-US"/>
        </w:rPr>
        <w:t>and desire men have to run for public office for several reasons. One such reason that women are less likely to hold political aspirations is the historically gendered and unequal coverage of female candidates by traditional media outlets. The emergence of social media platforms has not only changed everyday life in the 21st century but has also greatly altered the realms of politics and news which may provide an opening for would-be female candidates to overcome the barrier that traditional media presents. A survey of global research on social media affirms that such platforms can be a tool used by female candidates in campaigning, under the right set of circumstances, to contend with traditional narratives, lessen the ambition gap, and ultimately increase female representation.</w:t>
      </w:r>
    </w:p>
    <w:p>
      <w:pPr>
        <w:pStyle w:val="Body Text"/>
        <w:spacing w:line="261" w:lineRule="exact"/>
      </w:pPr>
      <w:r>
        <w:rPr>
          <w:rtl w:val="0"/>
          <w:lang w:val="en-US"/>
        </w:rPr>
        <w:t>One of the major identified drawbacks to digital campaigning is a lack of how-to knowledge and</w:t>
      </w:r>
    </w:p>
    <w:p>
      <w:pPr>
        <w:pStyle w:val="Body Text"/>
        <w:spacing w:before="6"/>
        <w:ind w:left="0" w:firstLine="0"/>
        <w:rPr>
          <w:sz w:val="25"/>
          <w:szCs w:val="25"/>
        </w:rPr>
      </w:pPr>
    </w:p>
    <w:p>
      <w:pPr>
        <w:pStyle w:val="Body Text"/>
        <w:spacing w:before="1"/>
      </w:pPr>
      <w:r>
        <w:rPr>
          <w:rtl w:val="0"/>
          <w:lang w:val="en-US"/>
        </w:rPr>
        <w:t>understanding of best practices on social media sites. An iterative analysis of three case studies</w:t>
      </w:r>
    </w:p>
    <w:p>
      <w:pPr>
        <w:pStyle w:val="Body"/>
        <w:sectPr>
          <w:headerReference w:type="default" r:id="rId4"/>
          <w:footerReference w:type="default" r:id="rId5"/>
          <w:pgSz w:w="12240" w:h="15840" w:orient="portrait"/>
          <w:pgMar w:top="1340" w:right="1340" w:bottom="280" w:left="1340" w:header="731" w:footer="0"/>
          <w:pgNumType w:start="1"/>
          <w:bidi w:val="0"/>
        </w:sectPr>
      </w:pPr>
    </w:p>
    <w:p>
      <w:pPr>
        <w:pStyle w:val="Body Text"/>
        <w:spacing w:before="84" w:line="496" w:lineRule="auto"/>
        <w:ind w:right="362"/>
      </w:pPr>
      <w:r>
        <w:rPr>
          <w:rtl w:val="0"/>
          <w:lang w:val="en-US"/>
        </w:rPr>
        <w:t>on hotly contested congressional races from the 2018 midterm elections helps to broaden the understanding of how candidates are currently utilizing the increasingly popular photo-sharing platform, Instagram. Such an understanding of current practices is the foundation on which to develop ways to increase how-to wisdom and knowledge on effective use. The widespread sharing of such knowledge may ultimately aid in increasing overall female representation in American politics.</w:t>
      </w:r>
    </w:p>
    <w:p>
      <w:pPr>
        <w:pStyle w:val="Body Text"/>
        <w:ind w:left="0" w:firstLine="0"/>
        <w:rPr>
          <w:sz w:val="26"/>
          <w:szCs w:val="26"/>
        </w:rPr>
      </w:pPr>
    </w:p>
    <w:p>
      <w:pPr>
        <w:pStyle w:val="Body Text"/>
        <w:spacing w:before="10"/>
        <w:ind w:left="0" w:firstLine="0"/>
        <w:rPr>
          <w:sz w:val="22"/>
          <w:szCs w:val="22"/>
        </w:rPr>
      </w:pPr>
    </w:p>
    <w:p>
      <w:pPr>
        <w:pStyle w:val="Heading"/>
        <w:numPr>
          <w:ilvl w:val="0"/>
          <w:numId w:val="2"/>
        </w:numPr>
        <w:spacing w:before="0"/>
        <w:rPr>
          <w:lang w:val="en-US"/>
        </w:rPr>
      </w:pPr>
      <w:r>
        <w:rPr>
          <w:rtl w:val="0"/>
          <w:lang w:val="en-US"/>
        </w:rPr>
        <w:t>Where are the Women in Politics?: Female Underrepresentation in U.S. Politics</w:t>
      </w:r>
    </w:p>
    <w:p>
      <w:pPr>
        <w:pStyle w:val="Body Text"/>
        <w:spacing w:before="7"/>
        <w:ind w:left="0" w:firstLine="0"/>
        <w:rPr>
          <w:b w:val="1"/>
          <w:bCs w:val="1"/>
          <w:sz w:val="25"/>
          <w:szCs w:val="25"/>
        </w:rPr>
      </w:pPr>
    </w:p>
    <w:p>
      <w:pPr>
        <w:pStyle w:val="Body Text"/>
        <w:ind w:left="820" w:firstLine="0"/>
      </w:pPr>
      <w:r>
        <w:rPr>
          <w:rtl w:val="0"/>
          <w:lang w:val="en-US"/>
        </w:rPr>
        <w:t>Women may make up fifty-one percent of the total U.S. population;</w:t>
      </w:r>
      <w:r>
        <w:rPr>
          <w:position w:val="18"/>
          <w:sz w:val="14"/>
          <w:szCs w:val="14"/>
          <w:rtl w:val="0"/>
          <w:lang w:val="en-US"/>
        </w:rPr>
        <w:t xml:space="preserve">1 </w:t>
      </w:r>
      <w:r>
        <w:rPr>
          <w:rtl w:val="0"/>
          <w:lang w:val="en-US"/>
        </w:rPr>
        <w:t>however, the</w:t>
      </w:r>
    </w:p>
    <w:p>
      <w:pPr>
        <w:pStyle w:val="Body Text"/>
        <w:spacing w:before="4"/>
        <w:ind w:left="0" w:firstLine="0"/>
        <w:rPr>
          <w:sz w:val="17"/>
          <w:szCs w:val="17"/>
        </w:rPr>
      </w:pPr>
    </w:p>
    <w:p>
      <w:pPr>
        <w:pStyle w:val="Body Text"/>
        <w:spacing w:before="94"/>
      </w:pPr>
      <w:r>
        <w:rPr>
          <w:rtl w:val="0"/>
          <w:lang w:val="en-US"/>
        </w:rPr>
        <w:t>number of women in our political system is nowhere near representative of this near-even split.</w:t>
      </w:r>
      <w:r>
        <w:rPr>
          <w:position w:val="18"/>
          <w:sz w:val="14"/>
          <w:szCs w:val="14"/>
          <w:rtl w:val="0"/>
          <w:lang w:val="en-US"/>
        </w:rPr>
        <w:t>2</w:t>
      </w:r>
    </w:p>
    <w:p>
      <w:pPr>
        <w:pStyle w:val="Body Text"/>
        <w:spacing w:before="9"/>
        <w:ind w:left="0" w:firstLine="0"/>
        <w:rPr>
          <w:sz w:val="17"/>
          <w:szCs w:val="17"/>
        </w:rPr>
      </w:pPr>
    </w:p>
    <w:p>
      <w:pPr>
        <w:pStyle w:val="Body Text"/>
        <w:spacing w:before="90" w:line="496" w:lineRule="auto"/>
        <w:ind w:right="109"/>
      </w:pPr>
      <w:r>
        <w:rPr>
          <w:rtl w:val="0"/>
          <w:lang w:val="en-US"/>
        </w:rPr>
        <w:t>Female U.S. citizens have barely had the legal right to cast a ballot for 100 years (even less when one looks at women identifying as members of ethnic minorities)</w:t>
      </w:r>
      <w:r>
        <w:rPr>
          <w:position w:val="18"/>
          <w:sz w:val="14"/>
          <w:szCs w:val="14"/>
          <w:rtl w:val="0"/>
          <w:lang w:val="en-US"/>
        </w:rPr>
        <w:t xml:space="preserve">3 </w:t>
      </w:r>
      <w:r>
        <w:rPr>
          <w:rtl w:val="0"/>
          <w:lang w:val="en-US"/>
        </w:rPr>
        <w:t>and the progress for women</w:t>
      </w:r>
    </w:p>
    <w:p>
      <w:pPr>
        <w:pStyle w:val="Body Text"/>
        <w:spacing w:before="5"/>
        <w:ind w:left="0" w:firstLine="0"/>
        <w:rPr>
          <w:sz w:val="18"/>
          <w:szCs w:val="18"/>
        </w:rPr>
      </w:pPr>
      <w:r>
        <mc:AlternateContent>
          <mc:Choice Requires="wps">
            <w:drawing>
              <wp:anchor distT="0" distB="0" distL="0" distR="0" simplePos="0" relativeHeight="251659264" behindDoc="0" locked="0" layoutInCell="1" allowOverlap="1">
                <wp:simplePos x="0" y="0"/>
                <wp:positionH relativeFrom="page">
                  <wp:posOffset>919162</wp:posOffset>
                </wp:positionH>
                <wp:positionV relativeFrom="line">
                  <wp:posOffset>159702</wp:posOffset>
                </wp:positionV>
                <wp:extent cx="1828801" cy="0"/>
                <wp:effectExtent l="0" t="0" r="0" b="0"/>
                <wp:wrapTopAndBottom distT="0" distB="0"/>
                <wp:docPr id="1073741826" name="officeArt object"/>
                <wp:cNvGraphicFramePr/>
                <a:graphic xmlns:a="http://schemas.openxmlformats.org/drawingml/2006/main">
                  <a:graphicData uri="http://schemas.microsoft.com/office/word/2010/wordprocessingShape">
                    <wps:wsp>
                      <wps:cNvSpPr/>
                      <wps:spPr>
                        <a:xfrm>
                          <a:off x="0" y="0"/>
                          <a:ext cx="1828801" cy="0"/>
                        </a:xfrm>
                        <a:prstGeom prst="line">
                          <a:avLst/>
                        </a:prstGeom>
                        <a:noFill/>
                        <a:ln w="9525" cap="flat">
                          <a:solidFill>
                            <a:srgbClr val="000000"/>
                          </a:solidFill>
                          <a:prstDash val="solid"/>
                          <a:round/>
                        </a:ln>
                        <a:effectLst/>
                      </wps:spPr>
                      <wps:bodyPr/>
                    </wps:wsp>
                  </a:graphicData>
                </a:graphic>
              </wp:anchor>
            </w:drawing>
          </mc:Choice>
          <mc:Fallback>
            <w:pict>
              <v:line id="_x0000_s1026" style="visibility:visible;position:absolute;margin-left:72.4pt;margin-top:12.6pt;width:144.0pt;height:0.0pt;z-index:251659264;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pPr>
        <w:pStyle w:val="Body Text"/>
        <w:spacing w:before="76" w:line="247" w:lineRule="auto"/>
        <w:ind w:right="106"/>
      </w:pPr>
      <w:r>
        <w:rPr>
          <w:position w:val="14"/>
          <w:sz w:val="14"/>
          <w:szCs w:val="14"/>
          <w:rtl w:val="0"/>
          <w:lang w:val="en-US"/>
        </w:rPr>
        <w:t>1</w:t>
        <w:tab/>
        <w:t xml:space="preserve"> </w:t>
      </w:r>
      <w:r>
        <w:rPr>
          <w:rtl w:val="0"/>
          <w:lang w:val="en-US"/>
        </w:rPr>
        <w:t>“</w:t>
      </w:r>
      <w:r>
        <w:rPr>
          <w:rtl w:val="0"/>
          <w:lang w:val="en-US"/>
        </w:rPr>
        <w:t>U.S. Census Bureau QuickFacts: United States,</w:t>
      </w:r>
      <w:r>
        <w:rPr>
          <w:rtl w:val="0"/>
          <w:lang w:val="en-US"/>
        </w:rPr>
        <w:t xml:space="preserve">” </w:t>
      </w:r>
      <w:r>
        <w:rPr>
          <w:rtl w:val="0"/>
          <w:lang w:val="en-US"/>
        </w:rPr>
        <w:t xml:space="preserve">Census Bureau QuickFacts, U.S. Census </w:t>
      </w:r>
      <w:r>
        <w:rPr/>
        <w:fldChar w:fldCharType="begin" w:fldLock="0"/>
      </w:r>
      <w:r>
        <w:instrText xml:space="preserve"> HYPERLINK "http://www.census.gov/quickfacts/fact/table/US/LFE046217"</w:instrText>
      </w:r>
      <w:r>
        <w:rPr/>
        <w:fldChar w:fldCharType="separate" w:fldLock="0"/>
      </w:r>
      <w:r>
        <w:rPr>
          <w:rtl w:val="0"/>
          <w:lang w:val="en-US"/>
        </w:rPr>
        <w:t>Bureau, December 15, 2019, https://www.census.gov/quickfacts/fact/table/US/LFE046217.</w:t>
      </w:r>
      <w:r>
        <w:rPr/>
        <w:fldChar w:fldCharType="end" w:fldLock="0"/>
      </w:r>
    </w:p>
    <w:p>
      <w:pPr>
        <w:pStyle w:val="Body Text"/>
        <w:spacing w:before="47" w:line="247" w:lineRule="auto"/>
        <w:ind w:right="142"/>
      </w:pPr>
      <w:r>
        <w:rPr>
          <w:rFonts w:ascii="Arial" w:hAnsi="Arial"/>
          <w:position w:val="14"/>
          <w:sz w:val="12"/>
          <w:szCs w:val="12"/>
          <w:rtl w:val="0"/>
          <w:lang w:val="en-US"/>
        </w:rPr>
        <w:t>2</w:t>
        <w:tab/>
        <w:t xml:space="preserve"> </w:t>
      </w:r>
      <w:r>
        <w:rPr>
          <w:rtl w:val="0"/>
          <w:lang w:val="en-US"/>
        </w:rPr>
        <w:t xml:space="preserve">The author behind this work would like to acknowledge that the understanding of gender as a binary between male and female has been shifting in recent years. In many circles, including parts of academia, gender is understood to be both a social construct and to exist on a spectrum to include those who identify with no gender, more than one gender, or a gender outside the traditional binary. While the prominence of non-binary and transgender individuals in politics is slowly increasing in the United States (Beachum; Lyons), traditional political science literature relies on a binary understanding and gender-exclusive terminology. Additionally, the barriers to entry in the political arena look different for those who identify as female, present as female and are biologically female, than those who identify outside of the gender binary. These specific barriers warrant additional research but are outside of the purview of the current work. Also with this acknowledgment, moving forward, the terms </w:t>
      </w:r>
      <w:r>
        <w:rPr>
          <w:rtl w:val="0"/>
          <w:lang w:val="en-US"/>
        </w:rPr>
        <w:t>‘</w:t>
      </w:r>
      <w:r>
        <w:rPr>
          <w:rtl w:val="0"/>
          <w:lang w:val="en-US"/>
        </w:rPr>
        <w:t>woman</w:t>
      </w:r>
      <w:r>
        <w:rPr>
          <w:rtl w:val="0"/>
          <w:lang w:val="en-US"/>
        </w:rPr>
        <w:t xml:space="preserve">’ </w:t>
      </w:r>
      <w:r>
        <w:rPr>
          <w:rtl w:val="0"/>
          <w:lang w:val="en-US"/>
        </w:rPr>
        <w:t xml:space="preserve">and </w:t>
      </w:r>
      <w:r>
        <w:rPr>
          <w:rtl w:val="0"/>
          <w:lang w:val="en-US"/>
        </w:rPr>
        <w:t>‘</w:t>
      </w:r>
      <w:r>
        <w:rPr>
          <w:rtl w:val="0"/>
          <w:lang w:val="en-US"/>
        </w:rPr>
        <w:t>female</w:t>
      </w:r>
      <w:r>
        <w:rPr>
          <w:rtl w:val="0"/>
          <w:lang w:val="en-US"/>
        </w:rPr>
        <w:t xml:space="preserve">’ </w:t>
      </w:r>
      <w:r>
        <w:rPr>
          <w:rtl w:val="0"/>
          <w:lang w:val="en-US"/>
        </w:rPr>
        <w:t>will be used interchangeably to refer to female-identifying and female-presenting individuals.</w:t>
      </w:r>
    </w:p>
    <w:p>
      <w:pPr>
        <w:pStyle w:val="Body Text"/>
        <w:spacing w:before="9" w:line="247" w:lineRule="auto"/>
        <w:ind w:right="249"/>
      </w:pPr>
      <w:r>
        <w:rPr>
          <w:rFonts w:ascii="Arial" w:hAnsi="Arial"/>
          <w:position w:val="14"/>
          <w:sz w:val="12"/>
          <w:szCs w:val="12"/>
          <w:rtl w:val="0"/>
          <w:lang w:val="en-US"/>
        </w:rPr>
        <w:t>3</w:t>
        <w:tab/>
        <w:t xml:space="preserve"> </w:t>
      </w:r>
      <w:r>
        <w:rPr>
          <w:rtl w:val="0"/>
          <w:lang w:val="en-US"/>
        </w:rPr>
        <w:t>Race is currently a hot topic for political science research, particularly in the wake of the first person of color holding the office of President, and as the United States continues to polarize around issues such as immigration, voter ID laws and redistricting. In reference to the topic at hand, people of color are also visibly underrepresented in politics, especially in relation to the American electorate. There are only 47 women of color currently serving in the 116th Congress and only 17 in statewide elective executive offices (</w:t>
      </w:r>
      <w:r>
        <w:rPr>
          <w:rtl w:val="0"/>
          <w:lang w:val="en-US"/>
        </w:rPr>
        <w:t>“</w:t>
      </w:r>
      <w:r>
        <w:rPr>
          <w:rtl w:val="0"/>
          <w:lang w:val="en-US"/>
        </w:rPr>
        <w:t>Facts on Women of Color in Office</w:t>
      </w:r>
      <w:r>
        <w:rPr>
          <w:rtl w:val="0"/>
          <w:lang w:val="en-US"/>
        </w:rPr>
        <w:t>”</w:t>
      </w:r>
      <w:r>
        <w:rPr>
          <w:rtl w:val="0"/>
          <w:lang w:val="en-US"/>
        </w:rPr>
        <w:t>,</w:t>
      </w:r>
    </w:p>
    <w:p>
      <w:pPr>
        <w:pStyle w:val="Body"/>
        <w:spacing w:line="247" w:lineRule="auto"/>
        <w:sectPr>
          <w:pgSz w:w="12240" w:h="15840" w:orient="portrait"/>
          <w:pgMar w:top="1340" w:right="1340" w:bottom="280" w:left="1340" w:header="731" w:footer="0"/>
          <w:bidi w:val="0"/>
        </w:sectPr>
      </w:pPr>
    </w:p>
    <w:p>
      <w:pPr>
        <w:pStyle w:val="Body Text"/>
        <w:spacing w:before="84" w:line="496" w:lineRule="auto"/>
        <w:ind w:right="182"/>
      </w:pPr>
      <w:r>
        <w:rPr>
          <w:rtl w:val="0"/>
          <w:lang w:val="en-US"/>
        </w:rPr>
        <w:t xml:space="preserve">holding political office has been just an incremental. The election of 1978 was the first year a woman was elected to the U.S. Senate who was not replacing a deceased male spouse, and it was not until 15 years later in 1993 that, </w:t>
      </w:r>
      <w:r>
        <w:rPr>
          <w:rtl w:val="0"/>
          <w:lang w:val="en-US"/>
        </w:rPr>
        <w:t>“</w:t>
      </w:r>
      <w:r>
        <w:rPr>
          <w:rtl w:val="0"/>
          <w:lang w:val="en-US"/>
        </w:rPr>
        <w:t>more than two women serve[d] in the chamber simultaneously.</w:t>
      </w:r>
      <w:r>
        <w:rPr>
          <w:rtl w:val="0"/>
          <w:lang w:val="en-US"/>
        </w:rPr>
        <w:t>”</w:t>
      </w:r>
      <w:r>
        <w:rPr>
          <w:position w:val="18"/>
          <w:sz w:val="14"/>
          <w:szCs w:val="14"/>
          <w:rtl w:val="0"/>
          <w:lang w:val="en-US"/>
        </w:rPr>
        <w:t xml:space="preserve">4 </w:t>
      </w:r>
      <w:r>
        <w:rPr>
          <w:rtl w:val="0"/>
          <w:lang w:val="en-US"/>
        </w:rPr>
        <w:t>2018 has replaced 1992 (in which a record breaking number of female U.S.</w:t>
      </w:r>
    </w:p>
    <w:p>
      <w:pPr>
        <w:pStyle w:val="Body Text"/>
        <w:spacing w:line="496" w:lineRule="auto"/>
        <w:ind w:right="106"/>
      </w:pPr>
      <w:r>
        <w:rPr>
          <w:rtl w:val="0"/>
          <w:lang w:val="en-US"/>
        </w:rPr>
        <w:t xml:space="preserve">Senators were elected) as the </w:t>
      </w:r>
      <w:r>
        <w:rPr>
          <w:rtl w:val="0"/>
          <w:lang w:val="en-US"/>
        </w:rPr>
        <w:t>‘</w:t>
      </w:r>
      <w:r>
        <w:rPr>
          <w:rtl w:val="0"/>
          <w:lang w:val="en-US"/>
        </w:rPr>
        <w:t>Year of the Woman,</w:t>
      </w:r>
      <w:r>
        <w:rPr>
          <w:rtl w:val="0"/>
          <w:lang w:val="en-US"/>
        </w:rPr>
        <w:t xml:space="preserve">’ </w:t>
      </w:r>
      <w:r>
        <w:rPr>
          <w:rtl w:val="0"/>
          <w:lang w:val="en-US"/>
        </w:rPr>
        <w:t>given that a number of records for female political representation were broken after the November midterm elections. The 116th Congress, currently in session at the time of writing, has a record-breaking 102 female elected representatives.</w:t>
      </w:r>
      <w:r>
        <w:rPr>
          <w:position w:val="18"/>
          <w:sz w:val="14"/>
          <w:szCs w:val="14"/>
          <w:rtl w:val="0"/>
          <w:lang w:val="en-US"/>
        </w:rPr>
        <w:t xml:space="preserve">5 </w:t>
      </w:r>
      <w:r>
        <w:rPr>
          <w:rtl w:val="0"/>
          <w:lang w:val="en-US"/>
        </w:rPr>
        <w:t>Additionally, there are not only a record number of female state legislators across the nation, but Nevada became the first state in the history of the United States to have a legislature composed of 50% women.</w:t>
      </w:r>
      <w:r>
        <w:rPr>
          <w:position w:val="18"/>
          <w:sz w:val="14"/>
          <w:szCs w:val="14"/>
          <w:rtl w:val="0"/>
          <w:lang w:val="en-US"/>
        </w:rPr>
        <w:t>6</w:t>
      </w:r>
    </w:p>
    <w:p>
      <w:pPr>
        <w:pStyle w:val="Body Text"/>
        <w:spacing w:line="496" w:lineRule="auto"/>
        <w:ind w:right="428" w:firstLine="720"/>
      </w:pPr>
      <w:r>
        <w:rPr>
          <w:rtl w:val="0"/>
          <w:lang w:val="en-US"/>
        </w:rPr>
        <w:t xml:space="preserve">However even after a record-breaking election, </w:t>
      </w:r>
      <w:r>
        <w:rPr>
          <w:rtl w:val="0"/>
          <w:lang w:val="en-US"/>
        </w:rPr>
        <w:t>“</w:t>
      </w:r>
      <w:r>
        <w:rPr>
          <w:rtl w:val="0"/>
          <w:lang w:val="en-US"/>
        </w:rPr>
        <w:t xml:space="preserve">women continue to make up less than one-quarter of the elected officials in </w:t>
      </w:r>
      <w:r>
        <w:rPr>
          <w:rtl w:val="0"/>
          <w:lang w:val="en-US"/>
        </w:rPr>
        <w:t xml:space="preserve">… </w:t>
      </w:r>
      <w:r>
        <w:rPr>
          <w:rtl w:val="0"/>
          <w:lang w:val="en-US"/>
        </w:rPr>
        <w:t>state capitals and city halls.</w:t>
      </w:r>
      <w:r>
        <w:rPr>
          <w:rtl w:val="0"/>
          <w:lang w:val="en-US"/>
        </w:rPr>
        <w:t>”</w:t>
      </w:r>
      <w:r>
        <w:rPr>
          <w:position w:val="18"/>
          <w:sz w:val="14"/>
          <w:szCs w:val="14"/>
          <w:rtl w:val="0"/>
          <w:lang w:val="en-US"/>
        </w:rPr>
        <w:t xml:space="preserve">7 </w:t>
      </w:r>
      <w:r>
        <w:rPr>
          <w:rtl w:val="0"/>
          <w:lang w:val="en-US"/>
        </w:rPr>
        <w:t>In total, only 44 women have served in the position of state governor and only 56 have served as senators.</w:t>
      </w:r>
      <w:r>
        <w:rPr>
          <w:position w:val="18"/>
          <w:sz w:val="14"/>
          <w:szCs w:val="14"/>
          <w:rtl w:val="0"/>
          <w:lang w:val="en-US"/>
        </w:rPr>
        <w:t xml:space="preserve">8 </w:t>
      </w:r>
      <w:r>
        <w:rPr>
          <w:rtl w:val="0"/>
          <w:lang w:val="en-US"/>
        </w:rPr>
        <w:t>Even the record-breaking number of female members of Congress is misleading progress as it brings the</w:t>
      </w:r>
    </w:p>
    <w:p>
      <w:pPr>
        <w:pStyle w:val="Body Text"/>
        <w:ind w:left="0" w:firstLine="0"/>
        <w:rPr>
          <w:sz w:val="20"/>
          <w:szCs w:val="20"/>
        </w:rPr>
      </w:pPr>
    </w:p>
    <w:p>
      <w:pPr>
        <w:pStyle w:val="Body Text"/>
        <w:ind w:left="0" w:firstLine="0"/>
        <w:rPr>
          <w:sz w:val="20"/>
          <w:szCs w:val="20"/>
        </w:rPr>
      </w:pPr>
    </w:p>
    <w:p>
      <w:pPr>
        <w:pStyle w:val="Body Text"/>
        <w:ind w:left="0" w:firstLine="0"/>
        <w:rPr>
          <w:sz w:val="20"/>
          <w:szCs w:val="20"/>
        </w:rPr>
      </w:pPr>
    </w:p>
    <w:p>
      <w:pPr>
        <w:pStyle w:val="Body Text"/>
        <w:spacing w:before="11"/>
        <w:ind w:left="0" w:firstLine="0"/>
        <w:rPr>
          <w:sz w:val="12"/>
          <w:szCs w:val="12"/>
        </w:rPr>
      </w:pPr>
      <w:r>
        <mc:AlternateContent>
          <mc:Choice Requires="wps">
            <w:drawing>
              <wp:anchor distT="0" distB="0" distL="0" distR="0" simplePos="0" relativeHeight="251660288" behindDoc="0" locked="0" layoutInCell="1" allowOverlap="1">
                <wp:simplePos x="0" y="0"/>
                <wp:positionH relativeFrom="page">
                  <wp:posOffset>919162</wp:posOffset>
                </wp:positionH>
                <wp:positionV relativeFrom="line">
                  <wp:posOffset>119697</wp:posOffset>
                </wp:positionV>
                <wp:extent cx="1828801" cy="0"/>
                <wp:effectExtent l="0" t="0" r="0" b="0"/>
                <wp:wrapTopAndBottom distT="0" distB="0"/>
                <wp:docPr id="1073741827" name="officeArt object"/>
                <wp:cNvGraphicFramePr/>
                <a:graphic xmlns:a="http://schemas.openxmlformats.org/drawingml/2006/main">
                  <a:graphicData uri="http://schemas.microsoft.com/office/word/2010/wordprocessingShape">
                    <wps:wsp>
                      <wps:cNvSpPr/>
                      <wps:spPr>
                        <a:xfrm>
                          <a:off x="0" y="0"/>
                          <a:ext cx="1828801" cy="0"/>
                        </a:xfrm>
                        <a:prstGeom prst="line">
                          <a:avLst/>
                        </a:prstGeom>
                        <a:noFill/>
                        <a:ln w="9525" cap="flat">
                          <a:solidFill>
                            <a:srgbClr val="000000"/>
                          </a:solidFill>
                          <a:prstDash val="solid"/>
                          <a:round/>
                        </a:ln>
                        <a:effectLst/>
                      </wps:spPr>
                      <wps:bodyPr/>
                    </wps:wsp>
                  </a:graphicData>
                </a:graphic>
              </wp:anchor>
            </w:drawing>
          </mc:Choice>
          <mc:Fallback>
            <w:pict>
              <v:line id="_x0000_s1027" style="visibility:visible;position:absolute;margin-left:72.4pt;margin-top:9.4pt;width:144.0pt;height:0.0pt;z-index:251660288;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pPr>
        <w:pStyle w:val="Body Text"/>
        <w:spacing w:before="76" w:line="247" w:lineRule="auto"/>
        <w:ind w:right="276"/>
      </w:pPr>
      <w:r>
        <w:rPr>
          <w:rtl w:val="0"/>
          <w:lang w:val="en-US"/>
        </w:rPr>
        <w:t>CAWP). Similar to the caveat regarding the gender binary, the barriers to entry in the political arena look different for women of color and these specific barriers warrant additional research but are outside of the purview of the current work. In acknowledging this, the majority of statistics included here refer predominantly to white women. This is also reflected in the choice of cases to be studied.</w:t>
      </w:r>
    </w:p>
    <w:p>
      <w:pPr>
        <w:pStyle w:val="Body Text"/>
        <w:spacing w:before="4" w:line="247" w:lineRule="auto"/>
        <w:ind w:right="106"/>
      </w:pPr>
      <w:r>
        <w:rPr>
          <w:position w:val="14"/>
          <w:sz w:val="14"/>
          <w:szCs w:val="14"/>
          <w:rtl w:val="0"/>
          <w:lang w:val="en-US"/>
        </w:rPr>
        <w:t>4</w:t>
        <w:tab/>
        <w:t xml:space="preserve"> </w:t>
      </w:r>
      <w:r>
        <w:rPr>
          <w:rtl w:val="0"/>
          <w:lang w:val="en-US"/>
        </w:rPr>
        <w:t xml:space="preserve">Danny Hayes and Jennifer L. Lawless. </w:t>
      </w:r>
      <w:r>
        <w:rPr>
          <w:i w:val="1"/>
          <w:iCs w:val="1"/>
          <w:rtl w:val="0"/>
          <w:lang w:val="en-US"/>
        </w:rPr>
        <w:t xml:space="preserve">Women on the Run </w:t>
      </w:r>
      <w:r>
        <w:rPr>
          <w:rtl w:val="0"/>
          <w:lang w:val="en-US"/>
        </w:rPr>
        <w:t>(New York: Cambridge University Press, 2016), 111.</w:t>
      </w:r>
    </w:p>
    <w:p>
      <w:pPr>
        <w:pStyle w:val="Body Text"/>
        <w:spacing w:before="1" w:line="247" w:lineRule="auto"/>
        <w:ind w:right="239"/>
      </w:pPr>
      <w:r>
        <w:rPr>
          <w:rFonts w:ascii="Arial" w:hAnsi="Arial"/>
          <w:position w:val="14"/>
          <w:sz w:val="12"/>
          <w:szCs w:val="12"/>
          <w:rtl w:val="0"/>
          <w:lang w:val="en-US"/>
        </w:rPr>
        <w:t>5</w:t>
        <w:tab/>
        <w:t xml:space="preserve"> </w:t>
      </w:r>
      <w:r>
        <w:rPr>
          <w:rtl w:val="0"/>
          <w:lang w:val="en-US"/>
        </w:rPr>
        <w:t xml:space="preserve">Danielle Kurtzleben et al. </w:t>
      </w:r>
      <w:r>
        <w:rPr>
          <w:rtl w:val="0"/>
          <w:lang w:val="en-US"/>
        </w:rPr>
        <w:t>“</w:t>
      </w:r>
      <w:r>
        <w:rPr>
          <w:rtl w:val="0"/>
          <w:lang w:val="en-US"/>
        </w:rPr>
        <w:t>What It Looks Like To Have A Record Number Of Women In The House of Representatives,</w:t>
      </w:r>
      <w:r>
        <w:rPr>
          <w:rtl w:val="0"/>
          <w:lang w:val="en-US"/>
        </w:rPr>
        <w:t xml:space="preserve">” </w:t>
      </w:r>
      <w:r>
        <w:rPr>
          <w:i w:val="1"/>
          <w:iCs w:val="1"/>
          <w:rtl w:val="0"/>
          <w:lang w:val="en-US"/>
        </w:rPr>
        <w:t xml:space="preserve">NPR, </w:t>
      </w:r>
      <w:r>
        <w:rPr>
          <w:rStyle w:val="Hyperlink.1"/>
        </w:rPr>
        <w:fldChar w:fldCharType="begin" w:fldLock="0"/>
      </w:r>
      <w:r>
        <w:rPr>
          <w:rStyle w:val="Hyperlink.1"/>
        </w:rPr>
        <w:instrText xml:space="preserve"> HYPERLINK "http://www.npr.org/2019/01/04/678227272/"</w:instrText>
      </w:r>
      <w:r>
        <w:rPr>
          <w:rStyle w:val="Hyperlink.1"/>
        </w:rPr>
        <w:fldChar w:fldCharType="separate" w:fldLock="0"/>
      </w:r>
      <w:r>
        <w:rPr>
          <w:rStyle w:val="Hyperlink.1"/>
          <w:rtl w:val="0"/>
          <w:lang w:val="en-US"/>
        </w:rPr>
        <w:t>January 4, 2019, https://www.npr.org/2019/01/04/678227272/</w:t>
      </w:r>
      <w:r>
        <w:rPr/>
        <w:fldChar w:fldCharType="end" w:fldLock="0"/>
      </w:r>
      <w:r>
        <w:rPr>
          <w:rtl w:val="0"/>
          <w:lang w:val="en-US"/>
        </w:rPr>
        <w:t xml:space="preserve"> what-it-looks-like-to-have-a-record-number-of-women-in-the-house-of-representati</w:t>
      </w:r>
    </w:p>
    <w:p>
      <w:pPr>
        <w:pStyle w:val="Body Text"/>
        <w:spacing w:before="3" w:line="247" w:lineRule="auto"/>
        <w:ind w:right="450"/>
      </w:pPr>
      <w:r>
        <w:rPr>
          <w:rStyle w:val="None"/>
          <w:rFonts w:ascii="Arial" w:hAnsi="Arial"/>
          <w:position w:val="14"/>
          <w:sz w:val="12"/>
          <w:szCs w:val="12"/>
          <w:rtl w:val="0"/>
          <w:lang w:val="en-US"/>
        </w:rPr>
        <w:t>6</w:t>
        <w:tab/>
        <w:t xml:space="preserve"> </w:t>
      </w:r>
      <w:r>
        <w:rPr>
          <w:rtl w:val="0"/>
          <w:lang w:val="en-US"/>
        </w:rPr>
        <w:t>“</w:t>
      </w:r>
      <w:r>
        <w:rPr>
          <w:rtl w:val="0"/>
          <w:lang w:val="en-US"/>
        </w:rPr>
        <w:t>Women In State Legislatures for 2019,</w:t>
      </w:r>
      <w:r>
        <w:rPr>
          <w:rtl w:val="0"/>
          <w:lang w:val="en-US"/>
        </w:rPr>
        <w:t xml:space="preserve">” </w:t>
      </w:r>
      <w:r>
        <w:rPr>
          <w:rStyle w:val="Hyperlink.1"/>
          <w:rtl w:val="0"/>
          <w:lang w:val="en-US"/>
        </w:rPr>
        <w:t>National Conference of State Legislatures</w:t>
      </w:r>
      <w:r>
        <w:rPr>
          <w:rtl w:val="0"/>
          <w:lang w:val="en-US"/>
        </w:rPr>
        <w:t xml:space="preserve">, 14 Feb. 2019, </w:t>
      </w:r>
      <w:r>
        <w:rPr/>
        <w:fldChar w:fldCharType="begin" w:fldLock="0"/>
      </w:r>
      <w:r>
        <w:instrText xml:space="preserve"> HYPERLINK "http://www.ncsl.org/legislators-staff/legislators/womens-legislative-network/women-"</w:instrText>
      </w:r>
      <w:r>
        <w:rPr/>
        <w:fldChar w:fldCharType="separate" w:fldLock="0"/>
      </w:r>
      <w:r>
        <w:rPr>
          <w:rtl w:val="0"/>
          <w:lang w:val="en-US"/>
        </w:rPr>
        <w:t>http://www.ncsl.org/legislators-staff/legislators/womens-legislative-network/women-</w:t>
      </w:r>
      <w:r>
        <w:rPr/>
        <w:fldChar w:fldCharType="end" w:fldLock="0"/>
      </w:r>
      <w:r>
        <w:rPr>
          <w:rtl w:val="0"/>
          <w:lang w:val="en-US"/>
        </w:rPr>
        <w:t xml:space="preserve"> In-state-legislatures-for-2019.aspx.</w:t>
      </w:r>
    </w:p>
    <w:p>
      <w:pPr>
        <w:pStyle w:val="Body"/>
        <w:spacing w:before="2"/>
        <w:ind w:left="100" w:firstLine="0"/>
        <w:rPr>
          <w:rStyle w:val="None"/>
          <w:sz w:val="24"/>
          <w:szCs w:val="24"/>
        </w:rPr>
      </w:pPr>
      <w:r>
        <w:rPr>
          <w:rStyle w:val="None"/>
          <w:rFonts w:ascii="Arial" w:hAnsi="Arial"/>
          <w:position w:val="14"/>
          <w:sz w:val="12"/>
          <w:szCs w:val="12"/>
          <w:rtl w:val="0"/>
        </w:rPr>
        <w:t>7</w:t>
        <w:tab/>
        <w:t xml:space="preserve"> </w:t>
      </w:r>
      <w:r>
        <w:rPr>
          <w:rStyle w:val="None"/>
          <w:sz w:val="24"/>
          <w:szCs w:val="24"/>
          <w:rtl w:val="0"/>
          <w:lang w:val="en-US"/>
        </w:rPr>
        <w:t xml:space="preserve">Hayes and Lawless, </w:t>
      </w:r>
      <w:r>
        <w:rPr>
          <w:rStyle w:val="None"/>
          <w:i w:val="1"/>
          <w:iCs w:val="1"/>
          <w:sz w:val="24"/>
          <w:szCs w:val="24"/>
          <w:rtl w:val="0"/>
          <w:lang w:val="en-US"/>
        </w:rPr>
        <w:t>Women on the Run</w:t>
      </w:r>
      <w:r>
        <w:rPr>
          <w:rStyle w:val="None"/>
          <w:sz w:val="24"/>
          <w:szCs w:val="24"/>
          <w:rtl w:val="0"/>
        </w:rPr>
        <w:t>, 111.</w:t>
      </w:r>
    </w:p>
    <w:p>
      <w:pPr>
        <w:pStyle w:val="Body"/>
        <w:spacing w:before="9"/>
        <w:ind w:left="100" w:firstLine="0"/>
        <w:rPr>
          <w:rStyle w:val="None"/>
          <w:sz w:val="24"/>
          <w:szCs w:val="24"/>
        </w:rPr>
      </w:pPr>
      <w:r>
        <w:rPr>
          <w:rStyle w:val="None"/>
          <w:rFonts w:ascii="Arial" w:hAnsi="Arial"/>
          <w:position w:val="14"/>
          <w:sz w:val="12"/>
          <w:szCs w:val="12"/>
          <w:rtl w:val="0"/>
        </w:rPr>
        <w:t>8</w:t>
        <w:tab/>
        <w:t xml:space="preserve"> </w:t>
      </w:r>
      <w:r>
        <w:rPr>
          <w:rStyle w:val="None"/>
          <w:sz w:val="24"/>
          <w:szCs w:val="24"/>
          <w:rtl w:val="0"/>
        </w:rPr>
        <w:t>“</w:t>
      </w:r>
      <w:r>
        <w:rPr>
          <w:rStyle w:val="None"/>
          <w:sz w:val="24"/>
          <w:szCs w:val="24"/>
          <w:rtl w:val="0"/>
          <w:lang w:val="en-US"/>
        </w:rPr>
        <w:t>Women In State Legislatures for 2019,</w:t>
      </w:r>
      <w:r>
        <w:rPr>
          <w:rStyle w:val="None"/>
          <w:sz w:val="24"/>
          <w:szCs w:val="24"/>
          <w:rtl w:val="0"/>
        </w:rPr>
        <w:t xml:space="preserve">” </w:t>
      </w:r>
      <w:r>
        <w:rPr>
          <w:rStyle w:val="None"/>
          <w:i w:val="1"/>
          <w:iCs w:val="1"/>
          <w:sz w:val="24"/>
          <w:szCs w:val="24"/>
          <w:rtl w:val="0"/>
          <w:lang w:val="en-US"/>
        </w:rPr>
        <w:t>National Conference of State Legislatures</w:t>
      </w:r>
      <w:r>
        <w:rPr>
          <w:rStyle w:val="None"/>
          <w:sz w:val="24"/>
          <w:szCs w:val="24"/>
          <w:rtl w:val="0"/>
        </w:rPr>
        <w:t>.</w:t>
      </w:r>
    </w:p>
    <w:p>
      <w:pPr>
        <w:pStyle w:val="Body"/>
        <w:sectPr>
          <w:pgSz w:w="12240" w:h="15840" w:orient="portrait"/>
          <w:pgMar w:top="1340" w:right="1340" w:bottom="280" w:left="1340" w:header="731" w:footer="0"/>
          <w:bidi w:val="0"/>
        </w:sectPr>
      </w:pPr>
    </w:p>
    <w:p>
      <w:pPr>
        <w:pStyle w:val="Body Text"/>
        <w:spacing w:before="84"/>
        <w:ind w:left="0" w:firstLine="0"/>
      </w:pPr>
      <w:r>
        <w:rPr>
          <w:rtl w:val="0"/>
          <w:lang w:val="en-US"/>
        </w:rPr>
        <w:t>share of women in Congress up to just 23.7%.</w:t>
      </w:r>
      <w:r>
        <w:rPr>
          <w:rStyle w:val="None"/>
          <w:position w:val="18"/>
          <w:sz w:val="14"/>
          <w:szCs w:val="14"/>
          <w:rtl w:val="0"/>
          <w:lang w:val="en-US"/>
        </w:rPr>
        <w:t>9</w:t>
      </w:r>
      <w:r>
        <w:rPr>
          <w:rtl w:val="0"/>
          <w:lang w:val="en-US"/>
        </w:rPr>
        <w:t xml:space="preserve"> These numbers become much less impressive and</w:t>
      </w:r>
    </w:p>
    <w:p>
      <w:pPr>
        <w:pStyle w:val="Body Text"/>
        <w:spacing w:before="9"/>
        <w:ind w:left="0" w:firstLine="0"/>
        <w:rPr>
          <w:sz w:val="17"/>
          <w:szCs w:val="17"/>
        </w:rPr>
      </w:pPr>
    </w:p>
    <w:p>
      <w:pPr>
        <w:pStyle w:val="Body Text"/>
        <w:spacing w:before="89" w:line="496" w:lineRule="auto"/>
        <w:ind w:right="156"/>
        <w:rPr>
          <w:rStyle w:val="None"/>
          <w:sz w:val="14"/>
          <w:szCs w:val="14"/>
        </w:rPr>
      </w:pPr>
      <w:r>
        <w:rPr>
          <w:rtl w:val="0"/>
          <w:lang w:val="en-US"/>
        </w:rPr>
        <w:t xml:space="preserve">less representative of the aforementioned U.S. population when compared to the 333 men serving in the House. It is also important to note the partisan disparities within the gender representation gap as there are only thirteen Republican Congresswomen and that gap appears to be widening because, while the 2018 midterms saw 35 Democratic women become freshmen in the House, </w:t>
      </w:r>
      <w:r>
        <w:rPr>
          <w:rtl w:val="0"/>
          <w:lang w:val="en-US"/>
        </w:rPr>
        <w:t>“</w:t>
      </w:r>
      <w:r>
        <w:rPr>
          <w:rtl w:val="0"/>
          <w:lang w:val="en-US"/>
        </w:rPr>
        <w:t>there will be only one on the Republican side: Carol Miller of West Virginia.</w:t>
      </w:r>
      <w:r>
        <w:rPr>
          <w:rtl w:val="0"/>
          <w:lang w:val="en-US"/>
        </w:rPr>
        <w:t>”</w:t>
      </w:r>
      <w:r>
        <w:rPr>
          <w:rStyle w:val="None"/>
          <w:position w:val="18"/>
          <w:sz w:val="14"/>
          <w:szCs w:val="14"/>
          <w:rtl w:val="0"/>
          <w:lang w:val="en-US"/>
        </w:rPr>
        <w:t>1011</w:t>
      </w:r>
    </w:p>
    <w:p>
      <w:pPr>
        <w:pStyle w:val="Body Text"/>
        <w:spacing w:line="496" w:lineRule="auto"/>
        <w:ind w:right="160" w:firstLine="720"/>
      </w:pPr>
      <w:r>
        <w:rPr>
          <w:rtl w:val="0"/>
          <w:lang w:val="en-US"/>
        </w:rPr>
        <w:t>While some parity has been made at the state and local level, it is the highest rungs of the political ladder which remain void of equal female representation. Although Hilary Clinton was the first presidential nominee for either of the major political parties during the recent 2016 presidential election, the U.S. has never had a woman sitting behind the desk in the Oval Office even though fifty-nine other nations have had women serve as heads of state.</w:t>
      </w:r>
      <w:r>
        <w:rPr>
          <w:rStyle w:val="None"/>
          <w:position w:val="18"/>
          <w:sz w:val="14"/>
          <w:szCs w:val="14"/>
          <w:rtl w:val="0"/>
          <w:lang w:val="en-US"/>
        </w:rPr>
        <w:t xml:space="preserve">12 </w:t>
      </w:r>
      <w:r>
        <w:rPr>
          <w:rtl w:val="0"/>
          <w:lang w:val="en-US"/>
        </w:rPr>
        <w:t xml:space="preserve">As two of the premier researchers on women in U.S. politics, Jennifer Lawless (University of Virginia) and Richard Fox (Loyola Marymount University) put succinctly, </w:t>
      </w:r>
      <w:r>
        <w:rPr>
          <w:rtl w:val="0"/>
          <w:lang w:val="en-US"/>
        </w:rPr>
        <w:t>“</w:t>
      </w:r>
      <w:r>
        <w:rPr>
          <w:rtl w:val="0"/>
          <w:lang w:val="en-US"/>
        </w:rPr>
        <w:t>many enclaves of male dominance crumbled across the last half of the twentieth century, but high-level electoral politics was not</w:t>
      </w:r>
    </w:p>
    <w:p>
      <w:pPr>
        <w:pStyle w:val="Body Text"/>
        <w:ind w:left="0" w:firstLine="0"/>
        <w:rPr>
          <w:sz w:val="20"/>
          <w:szCs w:val="20"/>
        </w:rPr>
      </w:pPr>
    </w:p>
    <w:p>
      <w:pPr>
        <w:pStyle w:val="Body Text"/>
        <w:ind w:left="0" w:firstLine="0"/>
        <w:rPr>
          <w:sz w:val="20"/>
          <w:szCs w:val="20"/>
        </w:rPr>
      </w:pPr>
    </w:p>
    <w:p>
      <w:pPr>
        <w:pStyle w:val="Body Text"/>
        <w:ind w:left="0" w:firstLine="0"/>
        <w:rPr>
          <w:sz w:val="20"/>
          <w:szCs w:val="20"/>
        </w:rPr>
      </w:pPr>
    </w:p>
    <w:p>
      <w:pPr>
        <w:pStyle w:val="Body Text"/>
        <w:spacing w:before="8"/>
        <w:ind w:left="0" w:firstLine="0"/>
        <w:rPr>
          <w:rStyle w:val="None"/>
          <w:sz w:val="10"/>
          <w:szCs w:val="10"/>
        </w:rPr>
      </w:pPr>
      <w:r>
        <mc:AlternateContent>
          <mc:Choice Requires="wps">
            <w:drawing>
              <wp:anchor distT="0" distB="0" distL="0" distR="0" simplePos="0" relativeHeight="251661312" behindDoc="0" locked="0" layoutInCell="1" allowOverlap="1">
                <wp:simplePos x="0" y="0"/>
                <wp:positionH relativeFrom="page">
                  <wp:posOffset>919162</wp:posOffset>
                </wp:positionH>
                <wp:positionV relativeFrom="line">
                  <wp:posOffset>103822</wp:posOffset>
                </wp:positionV>
                <wp:extent cx="1828801" cy="0"/>
                <wp:effectExtent l="0" t="0" r="0" b="0"/>
                <wp:wrapTopAndBottom distT="0" distB="0"/>
                <wp:docPr id="1073741828" name="officeArt object"/>
                <wp:cNvGraphicFramePr/>
                <a:graphic xmlns:a="http://schemas.openxmlformats.org/drawingml/2006/main">
                  <a:graphicData uri="http://schemas.microsoft.com/office/word/2010/wordprocessingShape">
                    <wps:wsp>
                      <wps:cNvSpPr/>
                      <wps:spPr>
                        <a:xfrm>
                          <a:off x="0" y="0"/>
                          <a:ext cx="1828801" cy="0"/>
                        </a:xfrm>
                        <a:prstGeom prst="line">
                          <a:avLst/>
                        </a:prstGeom>
                        <a:noFill/>
                        <a:ln w="9525" cap="flat">
                          <a:solidFill>
                            <a:srgbClr val="000000"/>
                          </a:solidFill>
                          <a:prstDash val="solid"/>
                          <a:round/>
                        </a:ln>
                        <a:effectLst/>
                      </wps:spPr>
                      <wps:bodyPr/>
                    </wps:wsp>
                  </a:graphicData>
                </a:graphic>
              </wp:anchor>
            </w:drawing>
          </mc:Choice>
          <mc:Fallback>
            <w:pict>
              <v:line id="_x0000_s1028" style="visibility:visible;position:absolute;margin-left:72.4pt;margin-top:8.2pt;width:144.0pt;height:0.0pt;z-index:251661312;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pPr>
        <w:pStyle w:val="Body Text"/>
        <w:spacing w:before="76" w:line="247" w:lineRule="auto"/>
        <w:ind w:right="106"/>
      </w:pPr>
      <w:r>
        <w:rPr>
          <w:rStyle w:val="None"/>
          <w:rFonts w:ascii="Arial" w:hAnsi="Arial"/>
          <w:position w:val="14"/>
          <w:sz w:val="12"/>
          <w:szCs w:val="12"/>
          <w:rtl w:val="0"/>
          <w:lang w:val="en-US"/>
        </w:rPr>
        <w:t>9</w:t>
        <w:tab/>
        <w:t xml:space="preserve"> </w:t>
      </w:r>
      <w:r>
        <w:rPr>
          <w:rtl w:val="0"/>
          <w:lang w:val="en-US"/>
        </w:rPr>
        <w:t xml:space="preserve">Danielle Kurtzleben et al. </w:t>
      </w:r>
      <w:r>
        <w:rPr>
          <w:rtl w:val="0"/>
          <w:lang w:val="en-US"/>
        </w:rPr>
        <w:t>“</w:t>
      </w:r>
      <w:r>
        <w:rPr>
          <w:rtl w:val="0"/>
          <w:lang w:val="en-US"/>
        </w:rPr>
        <w:t>What It Looks Like To Have A Record Number Of Women In The House of Representatives.</w:t>
      </w:r>
      <w:r>
        <w:rPr>
          <w:rtl w:val="0"/>
          <w:lang w:val="en-US"/>
        </w:rPr>
        <w:t>”</w:t>
      </w:r>
    </w:p>
    <w:p>
      <w:pPr>
        <w:pStyle w:val="Body"/>
        <w:spacing w:before="2"/>
        <w:ind w:left="100" w:firstLine="0"/>
        <w:rPr>
          <w:rStyle w:val="None"/>
          <w:sz w:val="24"/>
          <w:szCs w:val="24"/>
        </w:rPr>
      </w:pPr>
      <w:r>
        <w:rPr>
          <w:rStyle w:val="None"/>
          <w:position w:val="14"/>
          <w:sz w:val="14"/>
          <w:szCs w:val="14"/>
          <w:rtl w:val="0"/>
        </w:rPr>
        <w:t>10</w:t>
        <w:tab/>
        <w:t xml:space="preserve"> </w:t>
      </w:r>
      <w:r>
        <w:rPr>
          <w:rStyle w:val="None"/>
          <w:sz w:val="24"/>
          <w:szCs w:val="24"/>
          <w:rtl w:val="0"/>
        </w:rPr>
        <w:t>Ibid.</w:t>
      </w:r>
    </w:p>
    <w:p>
      <w:pPr>
        <w:pStyle w:val="Body Text"/>
        <w:spacing w:before="9" w:line="247" w:lineRule="auto"/>
        <w:ind w:right="101"/>
      </w:pPr>
      <w:r>
        <w:rPr>
          <w:rStyle w:val="None"/>
          <w:position w:val="14"/>
          <w:sz w:val="14"/>
          <w:szCs w:val="14"/>
          <w:rtl w:val="0"/>
          <w:lang w:val="en-US"/>
        </w:rPr>
        <w:t>11</w:t>
        <w:tab/>
        <w:t xml:space="preserve"> </w:t>
      </w:r>
      <w:r>
        <w:rPr>
          <w:rtl w:val="0"/>
          <w:lang w:val="en-US"/>
        </w:rPr>
        <w:t xml:space="preserve">Throughout this piece, there will be numerous references to partisan discrepancies in regard to the gender representation gap. There is a growing body of research and evidence illustrating that the gender gap is much wider within the Republican party (Sanbonmatsu; Freeman; and Norrander and Wilcox). Although the affordances and uses of social media promote partisan bubbles, it is also a tool available to anyone with internet access and an email address (which in themselves have inherent privilege) and therefore this work will explore its usage on both sides of the aisle. The structural and cultural barriers specifically placed on women in the GOP </w:t>
      </w:r>
      <w:r>
        <w:rPr>
          <w:rStyle w:val="None"/>
          <w:spacing w:val="0"/>
          <w:rtl w:val="0"/>
          <w:lang w:val="en-US"/>
        </w:rPr>
        <w:t xml:space="preserve">deserve </w:t>
      </w:r>
      <w:r>
        <w:rPr>
          <w:rtl w:val="0"/>
          <w:lang w:val="en-US"/>
        </w:rPr>
        <w:t>and are attracting research in their own right and are not the focus of this piece.</w:t>
      </w:r>
    </w:p>
    <w:p>
      <w:pPr>
        <w:pStyle w:val="Body Text"/>
        <w:spacing w:before="6" w:line="247" w:lineRule="auto"/>
        <w:ind w:right="891"/>
      </w:pPr>
      <w:r>
        <w:rPr>
          <w:rStyle w:val="None"/>
          <w:rFonts w:ascii="Arial" w:hAnsi="Arial"/>
          <w:position w:val="14"/>
          <w:sz w:val="12"/>
          <w:szCs w:val="12"/>
          <w:rtl w:val="0"/>
          <w:lang w:val="en-US"/>
        </w:rPr>
        <w:t>12</w:t>
        <w:tab/>
        <w:t xml:space="preserve"> </w:t>
      </w:r>
      <w:r>
        <w:rPr>
          <w:rtl w:val="0"/>
          <w:lang w:val="en-US"/>
        </w:rPr>
        <w:t xml:space="preserve">Amanda Willis et al. </w:t>
      </w:r>
      <w:r>
        <w:rPr>
          <w:rtl w:val="0"/>
          <w:lang w:val="en-US"/>
        </w:rPr>
        <w:t>“</w:t>
      </w:r>
      <w:r>
        <w:rPr>
          <w:rtl w:val="0"/>
          <w:lang w:val="en-US"/>
        </w:rPr>
        <w:t>All the countries that had a woman leader before the U.S.,</w:t>
      </w:r>
      <w:r>
        <w:rPr>
          <w:rtl w:val="0"/>
          <w:lang w:val="en-US"/>
        </w:rPr>
        <w:t xml:space="preserve">” </w:t>
      </w:r>
      <w:r>
        <w:rPr>
          <w:rStyle w:val="Hyperlink.1"/>
          <w:rtl w:val="0"/>
          <w:lang w:val="en-US"/>
        </w:rPr>
        <w:t xml:space="preserve">CNN Politics, </w:t>
      </w:r>
      <w:r>
        <w:rPr>
          <w:rStyle w:val="Hyperlink.1"/>
        </w:rPr>
        <w:fldChar w:fldCharType="begin" w:fldLock="0"/>
      </w:r>
      <w:r>
        <w:rPr>
          <w:rStyle w:val="Hyperlink.1"/>
        </w:rPr>
        <w:instrText xml:space="preserve"> HYPERLINK "http://www.cnn.com/interactive/2016/06/politics/women-"</w:instrText>
      </w:r>
      <w:r>
        <w:rPr>
          <w:rStyle w:val="Hyperlink.1"/>
        </w:rPr>
        <w:fldChar w:fldCharType="separate" w:fldLock="0"/>
      </w:r>
      <w:r>
        <w:rPr>
          <w:rStyle w:val="Hyperlink.1"/>
          <w:rtl w:val="0"/>
          <w:lang w:val="en-US"/>
        </w:rPr>
        <w:t>January 28, 2019, https://www.cnn.com/interactive/2016/06/politics/women-</w:t>
      </w:r>
      <w:r>
        <w:rPr/>
        <w:fldChar w:fldCharType="end" w:fldLock="0"/>
      </w:r>
      <w:r>
        <w:rPr>
          <w:rtl w:val="0"/>
          <w:lang w:val="en-US"/>
        </w:rPr>
        <w:t xml:space="preserve"> world-leaders/.</w:t>
      </w:r>
    </w:p>
    <w:p>
      <w:pPr>
        <w:pStyle w:val="Body"/>
        <w:spacing w:line="247" w:lineRule="auto"/>
        <w:sectPr>
          <w:pgSz w:w="12240" w:h="15840" w:orient="portrait"/>
          <w:pgMar w:top="1340" w:right="1340" w:bottom="280" w:left="1340" w:header="731" w:footer="0"/>
          <w:bidi w:val="0"/>
        </w:sectPr>
      </w:pPr>
    </w:p>
    <w:p>
      <w:pPr>
        <w:pStyle w:val="Body Text"/>
        <w:spacing w:before="84"/>
      </w:pPr>
      <w:r>
        <w:rPr>
          <w:rtl w:val="0"/>
          <w:lang w:val="en-US"/>
        </w:rPr>
        <w:t>one of them.</w:t>
      </w:r>
      <w:r>
        <w:rPr>
          <w:rtl w:val="0"/>
          <w:lang w:val="en-US"/>
        </w:rPr>
        <w:t>”</w:t>
      </w:r>
      <w:r>
        <w:rPr>
          <w:rStyle w:val="None"/>
          <w:position w:val="18"/>
          <w:sz w:val="14"/>
          <w:szCs w:val="14"/>
          <w:rtl w:val="0"/>
          <w:lang w:val="en-US"/>
        </w:rPr>
        <w:t xml:space="preserve">13 </w:t>
      </w:r>
      <w:r>
        <w:rPr>
          <w:rtl w:val="0"/>
          <w:lang w:val="en-US"/>
        </w:rPr>
        <w:t>In fact, the World Economic Forum estimates that at the current pace, gender</w:t>
      </w:r>
    </w:p>
    <w:p>
      <w:pPr>
        <w:pStyle w:val="Body Text"/>
        <w:spacing w:before="4"/>
        <w:ind w:left="0" w:firstLine="0"/>
        <w:rPr>
          <w:sz w:val="17"/>
          <w:szCs w:val="17"/>
        </w:rPr>
      </w:pPr>
    </w:p>
    <w:p>
      <w:pPr>
        <w:pStyle w:val="Body Text"/>
        <w:spacing w:before="94"/>
        <w:rPr>
          <w:rStyle w:val="None"/>
          <w:sz w:val="14"/>
          <w:szCs w:val="14"/>
        </w:rPr>
      </w:pPr>
      <w:r>
        <w:rPr>
          <w:rtl w:val="0"/>
          <w:lang w:val="en-US"/>
        </w:rPr>
        <w:t>equality will not be reached for over a century.</w:t>
      </w:r>
      <w:r>
        <w:rPr>
          <w:rStyle w:val="None"/>
          <w:position w:val="18"/>
          <w:sz w:val="14"/>
          <w:szCs w:val="14"/>
          <w:rtl w:val="0"/>
          <w:lang w:val="en-US"/>
        </w:rPr>
        <w:t>14</w:t>
      </w:r>
    </w:p>
    <w:p>
      <w:pPr>
        <w:pStyle w:val="Body Text"/>
        <w:spacing w:before="7"/>
        <w:ind w:left="0" w:firstLine="0"/>
        <w:rPr>
          <w:sz w:val="25"/>
          <w:szCs w:val="25"/>
        </w:rPr>
      </w:pPr>
    </w:p>
    <w:p>
      <w:pPr>
        <w:pStyle w:val="Body Text"/>
        <w:spacing w:line="496" w:lineRule="auto"/>
        <w:ind w:right="282" w:firstLine="720"/>
      </w:pPr>
      <w:r>
        <w:rPr>
          <w:rtl w:val="0"/>
          <w:lang w:val="en-US"/>
        </w:rPr>
        <w:t xml:space="preserve">This piece begins with statistics illustrating the extreme under-representation of women in a nation based on the ideal of </w:t>
      </w:r>
      <w:r>
        <w:rPr>
          <w:rtl w:val="0"/>
          <w:lang w:val="en-US"/>
        </w:rPr>
        <w:t>“</w:t>
      </w:r>
      <w:r>
        <w:rPr>
          <w:rtl w:val="0"/>
          <w:lang w:val="en-US"/>
        </w:rPr>
        <w:t>taxation without representation</w:t>
      </w:r>
      <w:r>
        <w:rPr>
          <w:rtl w:val="0"/>
          <w:lang w:val="en-US"/>
        </w:rPr>
        <w:t xml:space="preserve">” </w:t>
      </w:r>
      <w:r>
        <w:rPr>
          <w:rtl w:val="0"/>
          <w:lang w:val="en-US"/>
        </w:rPr>
        <w:t xml:space="preserve">and the idea that laws should not bear on those whose voices were not represented in their creation. The study of women in politics is relatively new and scholars involved </w:t>
      </w:r>
      <w:r>
        <w:rPr>
          <w:rtl w:val="0"/>
          <w:lang w:val="en-US"/>
        </w:rPr>
        <w:t>“</w:t>
      </w:r>
      <w:r>
        <w:rPr>
          <w:rtl w:val="0"/>
          <w:lang w:val="en-US"/>
        </w:rPr>
        <w:t>have fought to convince the political science community to take the women and politics subfield seriously</w:t>
      </w:r>
      <w:r>
        <w:rPr>
          <w:rtl w:val="0"/>
          <w:lang w:val="en-US"/>
        </w:rPr>
        <w:t>”</w:t>
      </w:r>
      <w:r>
        <w:rPr>
          <w:rStyle w:val="None"/>
          <w:position w:val="18"/>
          <w:sz w:val="14"/>
          <w:szCs w:val="14"/>
          <w:rtl w:val="0"/>
          <w:lang w:val="en-US"/>
        </w:rPr>
        <w:t xml:space="preserve">15 </w:t>
      </w:r>
      <w:r>
        <w:rPr>
          <w:rtl w:val="0"/>
          <w:lang w:val="en-US"/>
        </w:rPr>
        <w:t xml:space="preserve">and therefore </w:t>
      </w:r>
      <w:r>
        <w:rPr>
          <w:rtl w:val="0"/>
          <w:lang w:val="en-US"/>
        </w:rPr>
        <w:t>“</w:t>
      </w:r>
      <w:r>
        <w:rPr>
          <w:rtl w:val="0"/>
          <w:lang w:val="en-US"/>
        </w:rPr>
        <w:t>nearly all of the</w:t>
      </w:r>
    </w:p>
    <w:p>
      <w:pPr>
        <w:pStyle w:val="Body Text"/>
        <w:spacing w:line="496" w:lineRule="auto"/>
        <w:ind w:right="962"/>
      </w:pPr>
      <w:r>
        <w:rPr>
          <w:rtl w:val="0"/>
          <w:lang w:val="en-US"/>
        </w:rPr>
        <w:t xml:space="preserve">research that addresses gender and U.S. politics </w:t>
      </w:r>
      <w:r>
        <w:rPr>
          <w:rtl w:val="0"/>
          <w:lang w:val="en-US"/>
        </w:rPr>
        <w:t xml:space="preserve">… </w:t>
      </w:r>
      <w:r>
        <w:rPr>
          <w:rtl w:val="0"/>
          <w:lang w:val="en-US"/>
        </w:rPr>
        <w:t>tends to begin with a justification for studying women and elections.</w:t>
      </w:r>
      <w:r>
        <w:rPr>
          <w:rtl w:val="0"/>
          <w:lang w:val="en-US"/>
        </w:rPr>
        <w:t>”</w:t>
      </w:r>
      <w:r>
        <w:rPr>
          <w:rStyle w:val="None"/>
          <w:position w:val="18"/>
          <w:sz w:val="14"/>
          <w:szCs w:val="14"/>
          <w:rtl w:val="0"/>
          <w:lang w:val="en-US"/>
        </w:rPr>
        <w:t xml:space="preserve">16 </w:t>
      </w:r>
      <w:r>
        <w:rPr>
          <w:rtl w:val="0"/>
          <w:lang w:val="en-US"/>
        </w:rPr>
        <w:t xml:space="preserve">The above justification relies on the same </w:t>
      </w:r>
      <w:r>
        <w:rPr>
          <w:rtl w:val="0"/>
          <w:lang w:val="en-US"/>
        </w:rPr>
        <w:t>“</w:t>
      </w:r>
      <w:r>
        <w:rPr>
          <w:rtl w:val="0"/>
          <w:lang w:val="en-US"/>
        </w:rPr>
        <w:t>normative</w:t>
      </w:r>
    </w:p>
    <w:p>
      <w:pPr>
        <w:pStyle w:val="Body Text"/>
        <w:spacing w:line="496" w:lineRule="auto"/>
        <w:ind w:right="196"/>
        <w:rPr>
          <w:rStyle w:val="None"/>
          <w:sz w:val="14"/>
          <w:szCs w:val="14"/>
        </w:rPr>
      </w:pPr>
      <w:r>
        <w:rPr>
          <w:rtl w:val="0"/>
          <w:lang w:val="en-US"/>
        </w:rPr>
        <w:t>underpinning</w:t>
      </w:r>
      <w:r>
        <w:rPr>
          <w:rtl w:val="0"/>
          <w:lang w:val="en-US"/>
        </w:rPr>
        <w:t xml:space="preserve">” </w:t>
      </w:r>
      <w:r>
        <w:rPr>
          <w:rtl w:val="0"/>
          <w:lang w:val="en-US"/>
        </w:rPr>
        <w:t xml:space="preserve">of underrepresentation as previous work; however, </w:t>
      </w:r>
      <w:r>
        <w:rPr>
          <w:rtl w:val="0"/>
          <w:lang w:val="en-US"/>
        </w:rPr>
        <w:t>“</w:t>
      </w:r>
      <w:r>
        <w:rPr>
          <w:rtl w:val="0"/>
          <w:lang w:val="en-US"/>
        </w:rPr>
        <w:t>it remains a potent reflection of reality; women</w:t>
      </w:r>
      <w:r>
        <w:rPr>
          <w:rtl w:val="0"/>
          <w:lang w:val="en-US"/>
        </w:rPr>
        <w:t>’</w:t>
      </w:r>
      <w:r>
        <w:rPr>
          <w:rtl w:val="0"/>
          <w:lang w:val="en-US"/>
        </w:rPr>
        <w:t>s presence in our political institutions bears directly on issues of substantive and symbolic representation.</w:t>
      </w:r>
      <w:r>
        <w:rPr>
          <w:rtl w:val="0"/>
          <w:lang w:val="en-US"/>
        </w:rPr>
        <w:t>”</w:t>
      </w:r>
      <w:r>
        <w:rPr>
          <w:rStyle w:val="None"/>
          <w:position w:val="18"/>
          <w:sz w:val="14"/>
          <w:szCs w:val="14"/>
          <w:rtl w:val="0"/>
          <w:lang w:val="en-US"/>
        </w:rPr>
        <w:t>17</w:t>
      </w:r>
    </w:p>
    <w:p>
      <w:pPr>
        <w:pStyle w:val="Body Text"/>
        <w:spacing w:line="496" w:lineRule="auto"/>
        <w:ind w:right="481" w:firstLine="720"/>
        <w:jc w:val="both"/>
      </w:pPr>
      <w:r>
        <w:rPr>
          <w:rtl w:val="0"/>
          <w:lang w:val="en-US"/>
        </w:rPr>
        <w:t xml:space="preserve">As cliche as the </w:t>
      </w:r>
      <w:r>
        <w:rPr>
          <w:rtl w:val="0"/>
          <w:lang w:val="en-US"/>
        </w:rPr>
        <w:t>“</w:t>
      </w:r>
      <w:r>
        <w:rPr>
          <w:rtl w:val="0"/>
          <w:lang w:val="en-US"/>
        </w:rPr>
        <w:t>underrepresented</w:t>
      </w:r>
      <w:r>
        <w:rPr>
          <w:rtl w:val="0"/>
          <w:lang w:val="en-US"/>
        </w:rPr>
        <w:t xml:space="preserve">” </w:t>
      </w:r>
      <w:r>
        <w:rPr>
          <w:rtl w:val="0"/>
          <w:lang w:val="en-US"/>
        </w:rPr>
        <w:t xml:space="preserve">argument may be, the literature suggests that </w:t>
      </w:r>
      <w:r>
        <w:rPr>
          <w:rtl w:val="0"/>
          <w:lang w:val="en-US"/>
        </w:rPr>
        <w:t>“</w:t>
      </w:r>
      <w:r>
        <w:rPr>
          <w:rtl w:val="0"/>
          <w:lang w:val="en-US"/>
        </w:rPr>
        <w:t>the inclusion of more women in positions of political power would change the nature of political representation in the United States.</w:t>
      </w:r>
      <w:r>
        <w:rPr>
          <w:rtl w:val="0"/>
          <w:lang w:val="en-US"/>
        </w:rPr>
        <w:t>”</w:t>
      </w:r>
      <w:r>
        <w:rPr>
          <w:rStyle w:val="None"/>
          <w:position w:val="18"/>
          <w:sz w:val="14"/>
          <w:szCs w:val="14"/>
          <w:rtl w:val="0"/>
          <w:lang w:val="en-US"/>
        </w:rPr>
        <w:t xml:space="preserve">18 </w:t>
      </w:r>
      <w:r>
        <w:rPr>
          <w:rtl w:val="0"/>
          <w:lang w:val="en-US"/>
        </w:rPr>
        <w:t>This change would mean more attention given to</w:t>
      </w:r>
    </w:p>
    <w:p>
      <w:pPr>
        <w:pStyle w:val="Body Text"/>
        <w:spacing w:line="260" w:lineRule="exact"/>
      </w:pPr>
      <w:r>
        <w:rPr>
          <w:rtl w:val="0"/>
          <w:lang w:val="en-US"/>
        </w:rPr>
        <w:t xml:space="preserve">gender-salient issues and give the U.S. government a greater degree of legitimacy, </w:t>
      </w:r>
      <w:r>
        <w:rPr>
          <w:rtl w:val="0"/>
          <w:lang w:val="en-US"/>
        </w:rPr>
        <w:t>“</w:t>
      </w:r>
      <w:r>
        <w:rPr>
          <w:rtl w:val="0"/>
          <w:lang w:val="en-US"/>
        </w:rPr>
        <w:t>simply</w:t>
      </w:r>
    </w:p>
    <w:p>
      <w:pPr>
        <w:pStyle w:val="Body Text"/>
        <w:spacing w:before="6"/>
        <w:ind w:left="0" w:firstLine="0"/>
        <w:rPr>
          <w:sz w:val="25"/>
          <w:szCs w:val="25"/>
        </w:rPr>
      </w:pPr>
    </w:p>
    <w:p>
      <w:pPr>
        <w:pStyle w:val="Body Text"/>
        <w:rPr>
          <w:rStyle w:val="None"/>
          <w:sz w:val="14"/>
          <w:szCs w:val="14"/>
        </w:rPr>
      </w:pPr>
      <w:r>
        <w:rPr>
          <w:rtl w:val="0"/>
        </w:rPr>
        <w:t>because it would be more reflective of the gender breakdown of the national</w:t>
      </w:r>
      <w:r>
        <w:rPr>
          <w:rStyle w:val="None"/>
          <w:spacing w:val="3"/>
          <w:rtl w:val="0"/>
          <w:lang w:val="en-US"/>
        </w:rPr>
        <w:t xml:space="preserve"> </w:t>
      </w:r>
      <w:r>
        <w:rPr>
          <w:rtl w:val="0"/>
        </w:rPr>
        <w:t>population.</w:t>
      </w:r>
      <w:r>
        <w:rPr>
          <w:rtl w:val="0"/>
        </w:rPr>
        <w:t>”</w:t>
      </w:r>
      <w:r>
        <w:rPr>
          <w:rStyle w:val="None"/>
          <w:position w:val="18"/>
          <w:sz w:val="14"/>
          <w:szCs w:val="14"/>
          <w:rtl w:val="0"/>
          <w:lang w:val="en-US"/>
        </w:rPr>
        <w:t>19</w:t>
      </w:r>
    </w:p>
    <w:p>
      <w:pPr>
        <w:pStyle w:val="Body Text"/>
        <w:ind w:left="0" w:firstLine="0"/>
        <w:rPr>
          <w:sz w:val="20"/>
          <w:szCs w:val="20"/>
        </w:rPr>
      </w:pPr>
    </w:p>
    <w:p>
      <w:pPr>
        <w:pStyle w:val="Body Text"/>
        <w:spacing w:before="2"/>
        <w:ind w:left="0" w:firstLine="0"/>
        <w:rPr>
          <w:rStyle w:val="None"/>
          <w:sz w:val="28"/>
          <w:szCs w:val="28"/>
        </w:rPr>
      </w:pPr>
      <w:r>
        <mc:AlternateContent>
          <mc:Choice Requires="wps">
            <w:drawing>
              <wp:anchor distT="0" distB="0" distL="0" distR="0" simplePos="0" relativeHeight="251662336" behindDoc="0" locked="0" layoutInCell="1" allowOverlap="1">
                <wp:simplePos x="0" y="0"/>
                <wp:positionH relativeFrom="page">
                  <wp:posOffset>919162</wp:posOffset>
                </wp:positionH>
                <wp:positionV relativeFrom="line">
                  <wp:posOffset>230822</wp:posOffset>
                </wp:positionV>
                <wp:extent cx="1828801" cy="0"/>
                <wp:effectExtent l="0" t="0" r="0" b="0"/>
                <wp:wrapTopAndBottom distT="0" distB="0"/>
                <wp:docPr id="1073741829" name="officeArt object"/>
                <wp:cNvGraphicFramePr/>
                <a:graphic xmlns:a="http://schemas.openxmlformats.org/drawingml/2006/main">
                  <a:graphicData uri="http://schemas.microsoft.com/office/word/2010/wordprocessingShape">
                    <wps:wsp>
                      <wps:cNvSpPr/>
                      <wps:spPr>
                        <a:xfrm>
                          <a:off x="0" y="0"/>
                          <a:ext cx="1828801" cy="0"/>
                        </a:xfrm>
                        <a:prstGeom prst="line">
                          <a:avLst/>
                        </a:prstGeom>
                        <a:noFill/>
                        <a:ln w="9525" cap="flat">
                          <a:solidFill>
                            <a:srgbClr val="000000"/>
                          </a:solidFill>
                          <a:prstDash val="solid"/>
                          <a:round/>
                        </a:ln>
                        <a:effectLst/>
                      </wps:spPr>
                      <wps:bodyPr/>
                    </wps:wsp>
                  </a:graphicData>
                </a:graphic>
              </wp:anchor>
            </w:drawing>
          </mc:Choice>
          <mc:Fallback>
            <w:pict>
              <v:line id="_x0000_s1029" style="visibility:visible;position:absolute;margin-left:72.4pt;margin-top:18.2pt;width:144.0pt;height:0.0pt;z-index:251662336;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pPr>
        <w:pStyle w:val="Body"/>
        <w:spacing w:before="76" w:line="247" w:lineRule="auto"/>
        <w:ind w:left="100" w:right="106" w:firstLine="0"/>
        <w:rPr>
          <w:rStyle w:val="None"/>
          <w:sz w:val="24"/>
          <w:szCs w:val="24"/>
        </w:rPr>
      </w:pPr>
      <w:r>
        <w:rPr>
          <w:rStyle w:val="None"/>
          <w:position w:val="14"/>
          <w:sz w:val="14"/>
          <w:szCs w:val="14"/>
          <w:rtl w:val="0"/>
        </w:rPr>
        <w:t>13</w:t>
        <w:tab/>
        <w:t xml:space="preserve"> </w:t>
      </w:r>
      <w:r>
        <w:rPr>
          <w:rStyle w:val="None"/>
          <w:sz w:val="24"/>
          <w:szCs w:val="24"/>
          <w:rtl w:val="0"/>
          <w:lang w:val="en-US"/>
        </w:rPr>
        <w:t xml:space="preserve">Jennifer. L. Lawless, and Richard L. Fox. </w:t>
      </w:r>
      <w:r>
        <w:rPr>
          <w:rStyle w:val="None"/>
          <w:i w:val="1"/>
          <w:iCs w:val="1"/>
          <w:sz w:val="24"/>
          <w:szCs w:val="24"/>
          <w:rtl w:val="0"/>
          <w:lang w:val="en-US"/>
        </w:rPr>
        <w:t>It Takes a Candidate: Why Women Don</w:t>
      </w:r>
      <w:r>
        <w:rPr>
          <w:rStyle w:val="None"/>
          <w:i w:val="1"/>
          <w:iCs w:val="1"/>
          <w:sz w:val="24"/>
          <w:szCs w:val="24"/>
          <w:rtl w:val="0"/>
          <w:lang w:val="fr-FR"/>
        </w:rPr>
        <w:t>’</w:t>
      </w:r>
      <w:r>
        <w:rPr>
          <w:rStyle w:val="None"/>
          <w:i w:val="1"/>
          <w:iCs w:val="1"/>
          <w:sz w:val="24"/>
          <w:szCs w:val="24"/>
          <w:rtl w:val="0"/>
          <w:lang w:val="en-US"/>
        </w:rPr>
        <w:t xml:space="preserve">t Run for Office </w:t>
      </w:r>
      <w:r>
        <w:rPr>
          <w:rStyle w:val="None"/>
          <w:sz w:val="24"/>
          <w:szCs w:val="24"/>
          <w:rtl w:val="0"/>
          <w:lang w:val="en-US"/>
        </w:rPr>
        <w:t>(New York: Cambridge University Press, 2005), 7.</w:t>
      </w:r>
    </w:p>
    <w:p>
      <w:pPr>
        <w:pStyle w:val="Body Text"/>
        <w:spacing w:before="2" w:line="247" w:lineRule="auto"/>
        <w:ind w:right="111"/>
      </w:pPr>
      <w:r>
        <w:rPr>
          <w:rStyle w:val="None"/>
          <w:rFonts w:ascii="Arial" w:hAnsi="Arial"/>
          <w:position w:val="14"/>
          <w:sz w:val="12"/>
          <w:szCs w:val="12"/>
          <w:rtl w:val="0"/>
          <w:lang w:val="en-US"/>
        </w:rPr>
        <w:t>14</w:t>
        <w:tab/>
        <w:t xml:space="preserve"> </w:t>
      </w:r>
      <w:r>
        <w:rPr>
          <w:rtl w:val="0"/>
          <w:lang w:val="en-US"/>
        </w:rPr>
        <w:t>“</w:t>
      </w:r>
      <w:r>
        <w:rPr>
          <w:rtl w:val="0"/>
          <w:lang w:val="en-US"/>
        </w:rPr>
        <w:t>The Global Gender Gap Report 2018,</w:t>
      </w:r>
      <w:r>
        <w:rPr>
          <w:rtl w:val="0"/>
          <w:lang w:val="en-US"/>
        </w:rPr>
        <w:t xml:space="preserve">” </w:t>
      </w:r>
      <w:r>
        <w:rPr>
          <w:rtl w:val="0"/>
          <w:lang w:val="en-US"/>
        </w:rPr>
        <w:t xml:space="preserve">World Economic Forum, Accessed December 6, 2019, </w:t>
      </w:r>
      <w:r>
        <w:rPr/>
        <w:fldChar w:fldCharType="begin" w:fldLock="0"/>
      </w:r>
      <w:r>
        <w:instrText xml:space="preserve"> HYPERLINK "http://www.weforum.org/reports/the-global-gender-gap-report-2018"</w:instrText>
      </w:r>
      <w:r>
        <w:rPr/>
        <w:fldChar w:fldCharType="separate" w:fldLock="0"/>
      </w:r>
      <w:r>
        <w:rPr>
          <w:rtl w:val="0"/>
          <w:lang w:val="en-US"/>
        </w:rPr>
        <w:t>https://www.weforum.org/reports/the-global-gender-gap-report-2018.</w:t>
      </w:r>
      <w:r>
        <w:rPr/>
        <w:fldChar w:fldCharType="end" w:fldLock="0"/>
      </w:r>
    </w:p>
    <w:p>
      <w:pPr>
        <w:pStyle w:val="Body"/>
        <w:spacing w:before="1"/>
        <w:ind w:left="100" w:firstLine="0"/>
        <w:rPr>
          <w:rStyle w:val="None"/>
          <w:sz w:val="24"/>
          <w:szCs w:val="24"/>
        </w:rPr>
      </w:pPr>
      <w:r>
        <w:rPr>
          <w:rStyle w:val="None"/>
          <w:rFonts w:ascii="Arial" w:hAnsi="Arial"/>
          <w:position w:val="14"/>
          <w:sz w:val="12"/>
          <w:szCs w:val="12"/>
          <w:rtl w:val="0"/>
        </w:rPr>
        <w:t>15</w:t>
        <w:tab/>
        <w:t xml:space="preserve"> </w:t>
      </w:r>
      <w:r>
        <w:rPr>
          <w:rStyle w:val="None"/>
          <w:sz w:val="24"/>
          <w:szCs w:val="24"/>
          <w:rtl w:val="0"/>
          <w:lang w:val="en-US"/>
        </w:rPr>
        <w:t xml:space="preserve">Lawless and Fox, </w:t>
      </w:r>
      <w:r>
        <w:rPr>
          <w:rStyle w:val="None"/>
          <w:i w:val="1"/>
          <w:iCs w:val="1"/>
          <w:sz w:val="24"/>
          <w:szCs w:val="24"/>
          <w:rtl w:val="0"/>
          <w:lang w:val="en-US"/>
        </w:rPr>
        <w:t xml:space="preserve">It Takes a Candidate, </w:t>
      </w:r>
      <w:r>
        <w:rPr>
          <w:rStyle w:val="None"/>
          <w:sz w:val="24"/>
          <w:szCs w:val="24"/>
          <w:rtl w:val="0"/>
        </w:rPr>
        <w:t>5.</w:t>
      </w:r>
    </w:p>
    <w:p>
      <w:pPr>
        <w:pStyle w:val="Body"/>
        <w:spacing w:before="9"/>
        <w:ind w:left="100" w:firstLine="0"/>
        <w:rPr>
          <w:rStyle w:val="None"/>
          <w:sz w:val="24"/>
          <w:szCs w:val="24"/>
        </w:rPr>
      </w:pPr>
      <w:r>
        <w:rPr>
          <w:rStyle w:val="None"/>
          <w:rFonts w:ascii="Arial" w:hAnsi="Arial"/>
          <w:position w:val="14"/>
          <w:sz w:val="12"/>
          <w:szCs w:val="12"/>
          <w:rtl w:val="0"/>
        </w:rPr>
        <w:t>16</w:t>
      </w:r>
      <w:r>
        <w:rPr>
          <w:rStyle w:val="None"/>
          <w:rFonts w:ascii="Arial" w:cs="Arial" w:hAnsi="Arial" w:eastAsia="Arial"/>
          <w:spacing w:val="11"/>
          <w:position w:val="14"/>
          <w:sz w:val="12"/>
          <w:szCs w:val="12"/>
          <w:rtl w:val="0"/>
        </w:rPr>
        <w:tab/>
        <w:t xml:space="preserve"> </w:t>
      </w:r>
      <w:r>
        <w:rPr>
          <w:rStyle w:val="None"/>
          <w:sz w:val="24"/>
          <w:szCs w:val="24"/>
          <w:rtl w:val="0"/>
        </w:rPr>
        <w:t>Ibid.</w:t>
      </w:r>
    </w:p>
    <w:p>
      <w:pPr>
        <w:pStyle w:val="Body"/>
        <w:spacing w:before="9"/>
        <w:ind w:left="100" w:firstLine="0"/>
        <w:rPr>
          <w:rStyle w:val="None"/>
          <w:sz w:val="24"/>
          <w:szCs w:val="24"/>
        </w:rPr>
      </w:pPr>
      <w:r>
        <w:rPr>
          <w:rStyle w:val="None"/>
          <w:rFonts w:ascii="Arial" w:hAnsi="Arial"/>
          <w:position w:val="14"/>
          <w:sz w:val="12"/>
          <w:szCs w:val="12"/>
          <w:rtl w:val="0"/>
        </w:rPr>
        <w:t>1</w:t>
      </w:r>
      <w:r>
        <w:rPr>
          <w:rStyle w:val="None"/>
          <w:rFonts w:ascii="Arial" w:hAnsi="Arial"/>
          <w:spacing w:val="21"/>
          <w:position w:val="14"/>
          <w:sz w:val="12"/>
          <w:szCs w:val="12"/>
          <w:rtl w:val="0"/>
        </w:rPr>
        <w:t>7</w:t>
        <w:tab/>
      </w:r>
      <w:r>
        <w:rPr>
          <w:rStyle w:val="None"/>
          <w:sz w:val="24"/>
          <w:szCs w:val="24"/>
          <w:rtl w:val="0"/>
        </w:rPr>
        <w:t>Ibid.</w:t>
      </w:r>
    </w:p>
    <w:p>
      <w:pPr>
        <w:pStyle w:val="Body"/>
        <w:spacing w:before="9" w:line="247" w:lineRule="auto"/>
        <w:ind w:left="100" w:right="106" w:firstLine="0"/>
        <w:rPr>
          <w:rStyle w:val="None"/>
          <w:sz w:val="24"/>
          <w:szCs w:val="24"/>
        </w:rPr>
      </w:pPr>
      <w:r>
        <w:rPr>
          <w:rStyle w:val="None"/>
          <w:rFonts w:ascii="Arial" w:hAnsi="Arial"/>
          <w:position w:val="14"/>
          <w:sz w:val="12"/>
          <w:szCs w:val="12"/>
          <w:rtl w:val="0"/>
        </w:rPr>
        <w:t>18</w:t>
        <w:tab/>
        <w:t xml:space="preserve"> </w:t>
      </w:r>
      <w:r>
        <w:rPr>
          <w:rStyle w:val="None"/>
          <w:sz w:val="24"/>
          <w:szCs w:val="24"/>
          <w:rtl w:val="0"/>
          <w:lang w:val="en-US"/>
        </w:rPr>
        <w:t xml:space="preserve">Lawless and Fox, </w:t>
      </w:r>
      <w:r>
        <w:rPr>
          <w:rStyle w:val="None"/>
          <w:i w:val="1"/>
          <w:iCs w:val="1"/>
          <w:sz w:val="24"/>
          <w:szCs w:val="24"/>
          <w:rtl w:val="0"/>
          <w:lang w:val="en-US"/>
        </w:rPr>
        <w:t>It Takes a Candidate</w:t>
      </w:r>
      <w:r>
        <w:rPr>
          <w:rStyle w:val="None"/>
          <w:sz w:val="24"/>
          <w:szCs w:val="24"/>
          <w:rtl w:val="0"/>
          <w:lang w:val="sv-SE"/>
        </w:rPr>
        <w:t xml:space="preserve">, 7; Burrell, Barbara, </w:t>
      </w:r>
      <w:r>
        <w:rPr>
          <w:rStyle w:val="None"/>
          <w:i w:val="1"/>
          <w:iCs w:val="1"/>
          <w:sz w:val="24"/>
          <w:szCs w:val="24"/>
          <w:rtl w:val="0"/>
          <w:lang w:val="en-US"/>
        </w:rPr>
        <w:t>Gender in Campaigns for the U.S. House of Representatives (</w:t>
      </w:r>
      <w:r>
        <w:rPr>
          <w:rStyle w:val="None"/>
          <w:sz w:val="24"/>
          <w:szCs w:val="24"/>
          <w:rtl w:val="0"/>
          <w:lang w:val="en-US"/>
        </w:rPr>
        <w:t>Ann Arbor: The University of Michigan Press, 2014).</w:t>
      </w:r>
    </w:p>
    <w:p>
      <w:pPr>
        <w:pStyle w:val="Body"/>
        <w:spacing w:before="2"/>
        <w:ind w:left="100" w:firstLine="0"/>
        <w:rPr>
          <w:rStyle w:val="None"/>
          <w:sz w:val="24"/>
          <w:szCs w:val="24"/>
        </w:rPr>
      </w:pPr>
      <w:r>
        <w:rPr>
          <w:rStyle w:val="None"/>
          <w:position w:val="14"/>
          <w:sz w:val="14"/>
          <w:szCs w:val="14"/>
          <w:rtl w:val="0"/>
        </w:rPr>
        <w:t xml:space="preserve">19 </w:t>
      </w:r>
      <w:r>
        <w:rPr>
          <w:rStyle w:val="None"/>
          <w:sz w:val="24"/>
          <w:szCs w:val="24"/>
          <w:rtl w:val="0"/>
        </w:rPr>
        <w:t>Ibid.</w:t>
      </w:r>
    </w:p>
    <w:p>
      <w:pPr>
        <w:pStyle w:val="Body"/>
        <w:sectPr>
          <w:pgSz w:w="12240" w:h="15840" w:orient="portrait"/>
          <w:pgMar w:top="1340" w:right="1340" w:bottom="280" w:left="1340" w:header="731" w:footer="0"/>
          <w:bidi w:val="0"/>
        </w:sectPr>
      </w:pPr>
    </w:p>
    <w:p>
      <w:pPr>
        <w:pStyle w:val="Body Text"/>
        <w:spacing w:before="84" w:line="496" w:lineRule="auto"/>
        <w:ind w:right="123"/>
      </w:pPr>
      <w:r>
        <w:rPr>
          <w:rtl w:val="0"/>
          <w:lang w:val="en-US"/>
        </w:rPr>
        <w:t>Additionally, a correlation has been found between the percentage of females in a state legislature and female citizens</w:t>
      </w:r>
      <w:r>
        <w:rPr>
          <w:rtl w:val="0"/>
          <w:lang w:val="en-US"/>
        </w:rPr>
        <w:t xml:space="preserve">’ </w:t>
      </w:r>
      <w:r>
        <w:rPr>
          <w:rtl w:val="0"/>
          <w:lang w:val="en-US"/>
        </w:rPr>
        <w:t>levels of external efficacy, or belief that the government will respond to their demands and needs.</w:t>
      </w:r>
      <w:r>
        <w:rPr>
          <w:rStyle w:val="None"/>
          <w:position w:val="18"/>
          <w:sz w:val="14"/>
          <w:szCs w:val="14"/>
          <w:rtl w:val="0"/>
          <w:lang w:val="en-US"/>
        </w:rPr>
        <w:t xml:space="preserve">20 </w:t>
      </w:r>
      <w:r>
        <w:rPr>
          <w:rtl w:val="0"/>
          <w:lang w:val="en-US"/>
        </w:rPr>
        <w:t>A similar positive relationship has been found between the</w:t>
      </w:r>
    </w:p>
    <w:p>
      <w:pPr>
        <w:pStyle w:val="Body Text"/>
        <w:spacing w:line="496" w:lineRule="auto"/>
        <w:ind w:right="782"/>
      </w:pPr>
      <w:r>
        <w:rPr>
          <w:rtl w:val="0"/>
          <w:lang w:val="en-US"/>
        </w:rPr>
        <w:t>presence of highly visible female politicians and adolescent girl</w:t>
      </w:r>
      <w:r>
        <w:rPr>
          <w:rtl w:val="0"/>
          <w:lang w:val="en-US"/>
        </w:rPr>
        <w:t>’</w:t>
      </w:r>
      <w:r>
        <w:rPr>
          <w:rtl w:val="0"/>
          <w:lang w:val="en-US"/>
        </w:rPr>
        <w:t>s expectations of political engagement.</w:t>
      </w:r>
      <w:r>
        <w:rPr>
          <w:rStyle w:val="None"/>
          <w:position w:val="18"/>
          <w:sz w:val="14"/>
          <w:szCs w:val="14"/>
          <w:rtl w:val="0"/>
          <w:lang w:val="en-US"/>
        </w:rPr>
        <w:t xml:space="preserve">21 </w:t>
      </w:r>
      <w:r>
        <w:rPr>
          <w:rtl w:val="0"/>
          <w:lang w:val="en-US"/>
        </w:rPr>
        <w:t>Overall, female representatives in state-wide political positions have led to</w:t>
      </w:r>
    </w:p>
    <w:p>
      <w:pPr>
        <w:pStyle w:val="Body Text"/>
        <w:spacing w:line="270" w:lineRule="exact"/>
      </w:pPr>
      <w:r>
        <w:rPr>
          <w:rtl w:val="0"/>
          <w:lang w:val="en-US"/>
        </w:rPr>
        <w:t>“</w:t>
      </w:r>
      <w:r>
        <w:rPr>
          <w:rtl w:val="0"/>
          <w:lang w:val="en-US"/>
        </w:rPr>
        <w:t>higher levels of political knowledge, interest, efficacy and activity</w:t>
      </w:r>
      <w:r>
        <w:rPr>
          <w:rtl w:val="0"/>
          <w:lang w:val="en-US"/>
        </w:rPr>
        <w:t xml:space="preserve">” </w:t>
      </w:r>
      <w:r>
        <w:rPr>
          <w:rtl w:val="0"/>
          <w:lang w:val="en-US"/>
        </w:rPr>
        <w:t>in that state</w:t>
      </w:r>
      <w:r>
        <w:rPr>
          <w:rtl w:val="0"/>
          <w:lang w:val="en-US"/>
        </w:rPr>
        <w:t>’</w:t>
      </w:r>
      <w:r>
        <w:rPr>
          <w:rtl w:val="0"/>
          <w:lang w:val="en-US"/>
        </w:rPr>
        <w:t>s</w:t>
      </w:r>
      <w:r>
        <w:rPr>
          <w:rStyle w:val="None"/>
          <w:spacing w:val="0"/>
          <w:rtl w:val="0"/>
          <w:lang w:val="en-US"/>
        </w:rPr>
        <w:t xml:space="preserve"> </w:t>
      </w:r>
      <w:r>
        <w:rPr>
          <w:rtl w:val="0"/>
          <w:lang w:val="en-US"/>
        </w:rPr>
        <w:t>population</w:t>
      </w:r>
      <w:r>
        <w:rPr>
          <w:rStyle w:val="None"/>
          <w:position w:val="18"/>
          <w:sz w:val="14"/>
          <w:szCs w:val="14"/>
          <w:rtl w:val="0"/>
          <w:lang w:val="en-US"/>
        </w:rPr>
        <w:t>22</w:t>
      </w:r>
      <w:r>
        <w:rPr>
          <w:rtl w:val="0"/>
          <w:lang w:val="en-US"/>
        </w:rPr>
        <w:t>.</w:t>
      </w:r>
    </w:p>
    <w:p>
      <w:pPr>
        <w:pStyle w:val="Body Text"/>
        <w:spacing w:before="8"/>
        <w:ind w:left="0" w:firstLine="0"/>
        <w:rPr>
          <w:sz w:val="17"/>
          <w:szCs w:val="17"/>
        </w:rPr>
      </w:pPr>
    </w:p>
    <w:p>
      <w:pPr>
        <w:pStyle w:val="Body Text"/>
        <w:spacing w:before="90" w:line="496" w:lineRule="auto"/>
        <w:ind w:right="106" w:firstLine="720"/>
      </w:pPr>
      <w:r>
        <w:rPr>
          <w:rtl w:val="0"/>
          <w:lang w:val="en-US"/>
        </w:rPr>
        <w:t xml:space="preserve">On a global scale, increasing the number of female representatives has shown to not only </w:t>
      </w:r>
      <w:r>
        <w:rPr>
          <w:rtl w:val="0"/>
          <w:lang w:val="en-US"/>
        </w:rPr>
        <w:t>“</w:t>
      </w:r>
      <w:r>
        <w:rPr>
          <w:rtl w:val="0"/>
          <w:lang w:val="en-US"/>
        </w:rPr>
        <w:t>bring new perspectives to policy making</w:t>
      </w:r>
      <w:r>
        <w:rPr>
          <w:rtl w:val="0"/>
          <w:lang w:val="en-US"/>
        </w:rPr>
        <w:t xml:space="preserve">” </w:t>
      </w:r>
      <w:r>
        <w:rPr>
          <w:rtl w:val="0"/>
          <w:lang w:val="en-US"/>
        </w:rPr>
        <w:t xml:space="preserve">but to </w:t>
      </w:r>
      <w:r>
        <w:rPr>
          <w:rtl w:val="0"/>
          <w:lang w:val="en-US"/>
        </w:rPr>
        <w:t>“</w:t>
      </w:r>
      <w:r>
        <w:rPr>
          <w:rtl w:val="0"/>
          <w:lang w:val="en-US"/>
        </w:rPr>
        <w:t xml:space="preserve">make government more responsive -- not </w:t>
      </w:r>
      <w:r>
        <w:rPr>
          <w:rStyle w:val="None"/>
          <w:spacing w:val="0"/>
          <w:rtl w:val="0"/>
          <w:lang w:val="en-US"/>
        </w:rPr>
        <w:t xml:space="preserve">only </w:t>
      </w:r>
      <w:r>
        <w:rPr>
          <w:rtl w:val="0"/>
          <w:lang w:val="en-US"/>
        </w:rPr>
        <w:t>to underserved populations, including the poor and children -- but to all strata of society.</w:t>
      </w:r>
      <w:r>
        <w:rPr>
          <w:rtl w:val="0"/>
          <w:lang w:val="en-US"/>
        </w:rPr>
        <w:t>”</w:t>
      </w:r>
      <w:r>
        <w:rPr>
          <w:rStyle w:val="None"/>
          <w:position w:val="18"/>
          <w:sz w:val="14"/>
          <w:szCs w:val="14"/>
          <w:rtl w:val="0"/>
          <w:lang w:val="en-US"/>
        </w:rPr>
        <w:t xml:space="preserve">23 </w:t>
      </w:r>
      <w:r>
        <w:rPr>
          <w:rtl w:val="0"/>
          <w:lang w:val="en-US"/>
        </w:rPr>
        <w:t>Women</w:t>
      </w:r>
      <w:r>
        <w:rPr>
          <w:rtl w:val="0"/>
          <w:lang w:val="en-US"/>
        </w:rPr>
        <w:t>’</w:t>
      </w:r>
      <w:r>
        <w:rPr>
          <w:rtl w:val="0"/>
          <w:lang w:val="en-US"/>
        </w:rPr>
        <w:t>s equal representation in government has also been found to increase public trust in political institutions.</w:t>
      </w:r>
      <w:r>
        <w:rPr>
          <w:rStyle w:val="None"/>
          <w:position w:val="18"/>
          <w:sz w:val="14"/>
          <w:szCs w:val="14"/>
          <w:rtl w:val="0"/>
          <w:lang w:val="en-US"/>
        </w:rPr>
        <w:t xml:space="preserve">24 </w:t>
      </w:r>
      <w:r>
        <w:rPr>
          <w:rtl w:val="0"/>
          <w:lang w:val="en-US"/>
        </w:rPr>
        <w:t>These all seem like they would be positive advancements, which begs</w:t>
      </w:r>
      <w:r>
        <w:rPr>
          <w:rStyle w:val="None"/>
          <w:spacing w:val="0"/>
          <w:rtl w:val="0"/>
          <w:lang w:val="en-US"/>
        </w:rPr>
        <w:t xml:space="preserve"> </w:t>
      </w:r>
      <w:r>
        <w:rPr>
          <w:rtl w:val="0"/>
          <w:lang w:val="en-US"/>
        </w:rPr>
        <w:t>the</w:t>
      </w:r>
    </w:p>
    <w:p>
      <w:pPr>
        <w:pStyle w:val="Body Text"/>
        <w:spacing w:line="270" w:lineRule="exact"/>
      </w:pPr>
      <w:r>
        <w:rPr>
          <w:rtl w:val="0"/>
          <w:lang w:val="en-US"/>
        </w:rPr>
        <w:t>question, why are women still so underrepresented in politics at all levels?</w:t>
      </w:r>
    </w:p>
    <w:p>
      <w:pPr>
        <w:pStyle w:val="Body Text"/>
        <w:ind w:left="0" w:firstLine="0"/>
        <w:rPr>
          <w:sz w:val="20"/>
          <w:szCs w:val="20"/>
        </w:rPr>
      </w:pPr>
    </w:p>
    <w:p>
      <w:pPr>
        <w:pStyle w:val="Body Text"/>
        <w:ind w:left="0" w:firstLine="0"/>
        <w:rPr>
          <w:sz w:val="20"/>
          <w:szCs w:val="20"/>
        </w:rPr>
      </w:pPr>
    </w:p>
    <w:p>
      <w:pPr>
        <w:pStyle w:val="Body Text"/>
        <w:ind w:left="0" w:firstLine="0"/>
        <w:rPr>
          <w:sz w:val="20"/>
          <w:szCs w:val="20"/>
        </w:rPr>
      </w:pPr>
    </w:p>
    <w:p>
      <w:pPr>
        <w:pStyle w:val="Body Text"/>
        <w:ind w:left="0" w:firstLine="0"/>
        <w:rPr>
          <w:sz w:val="20"/>
          <w:szCs w:val="20"/>
        </w:rPr>
      </w:pPr>
    </w:p>
    <w:p>
      <w:pPr>
        <w:pStyle w:val="Body Text"/>
        <w:ind w:left="0" w:firstLine="0"/>
        <w:rPr>
          <w:sz w:val="20"/>
          <w:szCs w:val="20"/>
        </w:rPr>
      </w:pPr>
    </w:p>
    <w:p>
      <w:pPr>
        <w:pStyle w:val="Body Text"/>
        <w:ind w:left="0" w:firstLine="0"/>
        <w:rPr>
          <w:sz w:val="20"/>
          <w:szCs w:val="20"/>
        </w:rPr>
      </w:pPr>
    </w:p>
    <w:p>
      <w:pPr>
        <w:pStyle w:val="Body Text"/>
        <w:ind w:left="0" w:firstLine="0"/>
        <w:rPr>
          <w:sz w:val="20"/>
          <w:szCs w:val="20"/>
        </w:rPr>
      </w:pPr>
    </w:p>
    <w:p>
      <w:pPr>
        <w:pStyle w:val="Body Text"/>
        <w:ind w:left="0" w:firstLine="0"/>
        <w:rPr>
          <w:sz w:val="20"/>
          <w:szCs w:val="20"/>
        </w:rPr>
      </w:pPr>
    </w:p>
    <w:p>
      <w:pPr>
        <w:pStyle w:val="Body Text"/>
        <w:ind w:left="0" w:firstLine="0"/>
        <w:rPr>
          <w:rStyle w:val="None"/>
          <w:sz w:val="12"/>
          <w:szCs w:val="12"/>
        </w:rPr>
      </w:pPr>
      <w:r>
        <mc:AlternateContent>
          <mc:Choice Requires="wps">
            <w:drawing>
              <wp:anchor distT="0" distB="0" distL="0" distR="0" simplePos="0" relativeHeight="251663360" behindDoc="0" locked="0" layoutInCell="1" allowOverlap="1">
                <wp:simplePos x="0" y="0"/>
                <wp:positionH relativeFrom="page">
                  <wp:posOffset>919162</wp:posOffset>
                </wp:positionH>
                <wp:positionV relativeFrom="line">
                  <wp:posOffset>113347</wp:posOffset>
                </wp:positionV>
                <wp:extent cx="1828801" cy="0"/>
                <wp:effectExtent l="0" t="0" r="0" b="0"/>
                <wp:wrapTopAndBottom distT="0" distB="0"/>
                <wp:docPr id="1073741830" name="officeArt object"/>
                <wp:cNvGraphicFramePr/>
                <a:graphic xmlns:a="http://schemas.openxmlformats.org/drawingml/2006/main">
                  <a:graphicData uri="http://schemas.microsoft.com/office/word/2010/wordprocessingShape">
                    <wps:wsp>
                      <wps:cNvSpPr/>
                      <wps:spPr>
                        <a:xfrm>
                          <a:off x="0" y="0"/>
                          <a:ext cx="1828801" cy="0"/>
                        </a:xfrm>
                        <a:prstGeom prst="line">
                          <a:avLst/>
                        </a:prstGeom>
                        <a:noFill/>
                        <a:ln w="9525" cap="flat">
                          <a:solidFill>
                            <a:srgbClr val="000000"/>
                          </a:solidFill>
                          <a:prstDash val="solid"/>
                          <a:round/>
                        </a:ln>
                        <a:effectLst/>
                      </wps:spPr>
                      <wps:bodyPr/>
                    </wps:wsp>
                  </a:graphicData>
                </a:graphic>
              </wp:anchor>
            </w:drawing>
          </mc:Choice>
          <mc:Fallback>
            <w:pict>
              <v:line id="_x0000_s1030" style="visibility:visible;position:absolute;margin-left:72.4pt;margin-top:8.9pt;width:144.0pt;height:0.0pt;z-index:251663360;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pPr>
        <w:pStyle w:val="Body Text"/>
        <w:spacing w:before="76" w:line="247" w:lineRule="auto"/>
        <w:ind w:right="106"/>
      </w:pPr>
      <w:r>
        <w:rPr>
          <w:rStyle w:val="None"/>
          <w:position w:val="14"/>
          <w:sz w:val="14"/>
          <w:szCs w:val="14"/>
          <w:rtl w:val="0"/>
          <w:lang w:val="en-US"/>
        </w:rPr>
        <w:t>20</w:t>
        <w:tab/>
        <w:t xml:space="preserve"> </w:t>
      </w:r>
      <w:r>
        <w:rPr>
          <w:rtl w:val="0"/>
          <w:lang w:val="en-US"/>
        </w:rPr>
        <w:t xml:space="preserve">Lonna Rae Atkeson, and Nancy Carrillo, "More is better: The influence of collective female descriptive representation on external efficacy," </w:t>
      </w:r>
      <w:r>
        <w:rPr>
          <w:rStyle w:val="Hyperlink.1"/>
          <w:rtl w:val="0"/>
          <w:lang w:val="en-US"/>
        </w:rPr>
        <w:t xml:space="preserve">Politics &amp; Gender </w:t>
      </w:r>
      <w:r>
        <w:rPr>
          <w:rtl w:val="0"/>
          <w:lang w:val="en-US"/>
        </w:rPr>
        <w:t>3, no. 1 (2007): 82.</w:t>
      </w:r>
    </w:p>
    <w:p>
      <w:pPr>
        <w:pStyle w:val="Body"/>
        <w:spacing w:before="2" w:line="247" w:lineRule="auto"/>
        <w:ind w:left="100" w:right="106" w:firstLine="0"/>
        <w:rPr>
          <w:rStyle w:val="None"/>
          <w:sz w:val="24"/>
          <w:szCs w:val="24"/>
        </w:rPr>
      </w:pPr>
      <w:r>
        <w:rPr>
          <w:rStyle w:val="None"/>
          <w:rFonts w:ascii="Arial" w:hAnsi="Arial"/>
          <w:position w:val="14"/>
          <w:sz w:val="12"/>
          <w:szCs w:val="12"/>
          <w:rtl w:val="0"/>
        </w:rPr>
        <w:t>21</w:t>
        <w:tab/>
        <w:t xml:space="preserve"> </w:t>
      </w:r>
      <w:r>
        <w:rPr>
          <w:rStyle w:val="None"/>
          <w:sz w:val="24"/>
          <w:szCs w:val="24"/>
          <w:rtl w:val="0"/>
          <w:lang w:val="nl-NL"/>
        </w:rPr>
        <w:t xml:space="preserve">Christina Wolbrecht, and David E. Campbell, </w:t>
      </w:r>
      <w:r>
        <w:rPr>
          <w:rStyle w:val="None"/>
          <w:sz w:val="24"/>
          <w:szCs w:val="24"/>
          <w:rtl w:val="0"/>
        </w:rPr>
        <w:t>“</w:t>
      </w:r>
      <w:r>
        <w:rPr>
          <w:rStyle w:val="None"/>
          <w:sz w:val="24"/>
          <w:szCs w:val="24"/>
          <w:rtl w:val="0"/>
          <w:lang w:val="en-US"/>
        </w:rPr>
        <w:t>Role models revisited: youth, novelty, and the impact of female candidates,</w:t>
      </w:r>
      <w:r>
        <w:rPr>
          <w:rStyle w:val="None"/>
          <w:sz w:val="24"/>
          <w:szCs w:val="24"/>
          <w:rtl w:val="0"/>
        </w:rPr>
        <w:t xml:space="preserve">” </w:t>
      </w:r>
      <w:r>
        <w:rPr>
          <w:rStyle w:val="None"/>
          <w:i w:val="1"/>
          <w:iCs w:val="1"/>
          <w:sz w:val="24"/>
          <w:szCs w:val="24"/>
          <w:rtl w:val="0"/>
          <w:lang w:val="en-US"/>
        </w:rPr>
        <w:t xml:space="preserve">Politics Groups, and Identities </w:t>
      </w:r>
      <w:r>
        <w:rPr>
          <w:rStyle w:val="None"/>
          <w:sz w:val="24"/>
          <w:szCs w:val="24"/>
          <w:rtl w:val="0"/>
        </w:rPr>
        <w:t>5, no. 3 (2016).</w:t>
      </w:r>
    </w:p>
    <w:p>
      <w:pPr>
        <w:pStyle w:val="Body"/>
        <w:spacing w:before="1" w:line="247" w:lineRule="auto"/>
        <w:ind w:left="100" w:right="316" w:firstLine="0"/>
        <w:rPr>
          <w:rStyle w:val="None"/>
          <w:sz w:val="24"/>
          <w:szCs w:val="24"/>
        </w:rPr>
      </w:pPr>
      <w:r>
        <w:rPr>
          <w:rStyle w:val="None"/>
          <w:rFonts w:ascii="Arial" w:hAnsi="Arial"/>
          <w:position w:val="14"/>
          <w:sz w:val="12"/>
          <w:szCs w:val="12"/>
          <w:rtl w:val="0"/>
        </w:rPr>
        <w:t>22</w:t>
        <w:tab/>
        <w:t xml:space="preserve"> </w:t>
      </w:r>
      <w:r>
        <w:rPr>
          <w:rStyle w:val="None"/>
          <w:sz w:val="24"/>
          <w:szCs w:val="24"/>
          <w:rtl w:val="0"/>
          <w:lang w:val="fr-FR"/>
        </w:rPr>
        <w:t xml:space="preserve">Christina Ladam, et al, </w:t>
      </w:r>
      <w:r>
        <w:rPr>
          <w:rStyle w:val="None"/>
          <w:sz w:val="24"/>
          <w:szCs w:val="24"/>
          <w:rtl w:val="0"/>
        </w:rPr>
        <w:t>“</w:t>
      </w:r>
      <w:r>
        <w:rPr>
          <w:rStyle w:val="None"/>
          <w:sz w:val="24"/>
          <w:szCs w:val="24"/>
          <w:rtl w:val="0"/>
          <w:lang w:val="en-US"/>
        </w:rPr>
        <w:t>Prominent Role Models: High-Profile Female Politicians and the Emergence of Women as Candidates for Public Office.</w:t>
      </w:r>
      <w:r>
        <w:rPr>
          <w:rStyle w:val="None"/>
          <w:sz w:val="24"/>
          <w:szCs w:val="24"/>
          <w:rtl w:val="0"/>
        </w:rPr>
        <w:t xml:space="preserve">” </w:t>
      </w:r>
      <w:r>
        <w:rPr>
          <w:rStyle w:val="None"/>
          <w:i w:val="1"/>
          <w:iCs w:val="1"/>
          <w:sz w:val="24"/>
          <w:szCs w:val="24"/>
          <w:rtl w:val="0"/>
          <w:lang w:val="en-US"/>
        </w:rPr>
        <w:t xml:space="preserve">American Journal of Political Science </w:t>
      </w:r>
      <w:r>
        <w:rPr>
          <w:rStyle w:val="None"/>
          <w:sz w:val="24"/>
          <w:szCs w:val="24"/>
          <w:rtl w:val="0"/>
        </w:rPr>
        <w:t>62, no. 2 (2018): 373.</w:t>
      </w:r>
    </w:p>
    <w:p>
      <w:pPr>
        <w:pStyle w:val="Body"/>
        <w:spacing w:before="2" w:line="247" w:lineRule="auto"/>
        <w:ind w:left="100" w:right="801" w:firstLine="0"/>
        <w:rPr>
          <w:rStyle w:val="None"/>
          <w:sz w:val="24"/>
          <w:szCs w:val="24"/>
        </w:rPr>
      </w:pPr>
      <w:r>
        <w:rPr>
          <w:rStyle w:val="None"/>
          <w:position w:val="14"/>
          <w:sz w:val="14"/>
          <w:szCs w:val="14"/>
          <w:rtl w:val="0"/>
        </w:rPr>
        <w:t>23</w:t>
        <w:tab/>
        <w:t xml:space="preserve"> </w:t>
      </w:r>
      <w:r>
        <w:rPr>
          <w:rStyle w:val="None"/>
          <w:sz w:val="24"/>
          <w:szCs w:val="24"/>
          <w:rtl w:val="0"/>
          <w:lang w:val="sv-SE"/>
        </w:rPr>
        <w:t xml:space="preserve">Thomas E. Patterson, </w:t>
      </w:r>
      <w:r>
        <w:rPr>
          <w:rStyle w:val="None"/>
          <w:i w:val="1"/>
          <w:iCs w:val="1"/>
          <w:sz w:val="24"/>
          <w:szCs w:val="24"/>
          <w:rtl w:val="0"/>
          <w:lang w:val="en-US"/>
        </w:rPr>
        <w:t xml:space="preserve">Social Media: Advancing Women in Politics? </w:t>
      </w:r>
      <w:r>
        <w:rPr>
          <w:rStyle w:val="None"/>
          <w:sz w:val="24"/>
          <w:szCs w:val="24"/>
          <w:rtl w:val="0"/>
          <w:lang w:val="en-US"/>
        </w:rPr>
        <w:t>Brussels: Women in Parliaments Global Forum, 2016: 7.</w:t>
      </w:r>
    </w:p>
    <w:p>
      <w:pPr>
        <w:pStyle w:val="Body"/>
        <w:spacing w:before="2" w:line="247" w:lineRule="auto"/>
        <w:ind w:left="100" w:right="194" w:firstLine="0"/>
        <w:rPr>
          <w:rStyle w:val="None"/>
          <w:sz w:val="24"/>
          <w:szCs w:val="24"/>
        </w:rPr>
      </w:pPr>
      <w:r>
        <w:rPr>
          <w:rStyle w:val="None"/>
          <w:rFonts w:ascii="Arial" w:hAnsi="Arial"/>
          <w:position w:val="14"/>
          <w:sz w:val="12"/>
          <w:szCs w:val="12"/>
          <w:rtl w:val="0"/>
        </w:rPr>
        <w:t>24</w:t>
        <w:tab/>
        <w:t xml:space="preserve">  </w:t>
      </w:r>
      <w:r>
        <w:rPr>
          <w:rStyle w:val="None"/>
          <w:sz w:val="24"/>
          <w:szCs w:val="24"/>
          <w:rtl w:val="0"/>
        </w:rPr>
        <w:t xml:space="preserve">Lucina Di Meco, </w:t>
      </w:r>
      <w:r>
        <w:rPr>
          <w:rStyle w:val="None"/>
          <w:i w:val="1"/>
          <w:iCs w:val="1"/>
          <w:sz w:val="24"/>
          <w:szCs w:val="24"/>
          <w:rtl w:val="0"/>
        </w:rPr>
        <w:t>Women</w:t>
      </w:r>
      <w:r>
        <w:rPr>
          <w:rStyle w:val="None"/>
          <w:i w:val="1"/>
          <w:iCs w:val="1"/>
          <w:sz w:val="24"/>
          <w:szCs w:val="24"/>
          <w:rtl w:val="0"/>
          <w:lang w:val="fr-FR"/>
        </w:rPr>
        <w:t>’</w:t>
      </w:r>
      <w:r>
        <w:rPr>
          <w:rStyle w:val="None"/>
          <w:i w:val="1"/>
          <w:iCs w:val="1"/>
          <w:sz w:val="24"/>
          <w:szCs w:val="24"/>
          <w:rtl w:val="0"/>
          <w:lang w:val="en-US"/>
        </w:rPr>
        <w:t>s Political Networks. Defining Leadership, Breaking Barriers, and Fostering Change</w:t>
      </w:r>
      <w:r>
        <w:rPr>
          <w:rStyle w:val="None"/>
          <w:sz w:val="24"/>
          <w:szCs w:val="24"/>
          <w:rtl w:val="0"/>
          <w:lang w:val="en-US"/>
        </w:rPr>
        <w:t>, Washington D.C.:The Wilson Center, 2017; Sarah F. Anzia, and Christopher</w:t>
      </w:r>
    </w:p>
    <w:p>
      <w:pPr>
        <w:pStyle w:val="Body"/>
        <w:spacing w:before="1" w:line="247" w:lineRule="auto"/>
        <w:ind w:left="100" w:right="515" w:firstLine="0"/>
        <w:rPr>
          <w:rStyle w:val="None"/>
          <w:sz w:val="24"/>
          <w:szCs w:val="24"/>
        </w:rPr>
      </w:pPr>
      <w:r>
        <w:rPr>
          <w:rStyle w:val="None"/>
          <w:sz w:val="24"/>
          <w:szCs w:val="24"/>
          <w:rtl w:val="0"/>
        </w:rPr>
        <w:t xml:space="preserve">R. Berry, </w:t>
      </w:r>
      <w:r>
        <w:rPr>
          <w:rStyle w:val="None"/>
          <w:sz w:val="24"/>
          <w:szCs w:val="24"/>
          <w:rtl w:val="0"/>
        </w:rPr>
        <w:t>“</w:t>
      </w:r>
      <w:r>
        <w:rPr>
          <w:rStyle w:val="None"/>
          <w:sz w:val="24"/>
          <w:szCs w:val="24"/>
          <w:rtl w:val="0"/>
          <w:lang w:val="en-US"/>
        </w:rPr>
        <w:t>The Jackie (and Jill) Robinson Effect: Why Do Congresswomen Outperform Congressmen?</w:t>
      </w:r>
      <w:r>
        <w:rPr>
          <w:rStyle w:val="None"/>
          <w:sz w:val="24"/>
          <w:szCs w:val="24"/>
          <w:rtl w:val="0"/>
        </w:rPr>
        <w:t xml:space="preserve">” </w:t>
      </w:r>
      <w:r>
        <w:rPr>
          <w:rStyle w:val="None"/>
          <w:i w:val="1"/>
          <w:iCs w:val="1"/>
          <w:sz w:val="24"/>
          <w:szCs w:val="24"/>
          <w:rtl w:val="0"/>
          <w:lang w:val="en-US"/>
        </w:rPr>
        <w:t xml:space="preserve">American Journal of Political Science </w:t>
      </w:r>
      <w:r>
        <w:rPr>
          <w:rStyle w:val="None"/>
          <w:sz w:val="24"/>
          <w:szCs w:val="24"/>
          <w:rtl w:val="0"/>
          <w:lang w:val="da-DK"/>
        </w:rPr>
        <w:t xml:space="preserve">55, (2011); David Dollar et al, </w:t>
      </w:r>
      <w:r>
        <w:rPr>
          <w:rStyle w:val="None"/>
          <w:sz w:val="24"/>
          <w:szCs w:val="24"/>
          <w:rtl w:val="0"/>
        </w:rPr>
        <w:t>“</w:t>
      </w:r>
      <w:r>
        <w:rPr>
          <w:rStyle w:val="None"/>
          <w:sz w:val="24"/>
          <w:szCs w:val="24"/>
          <w:rtl w:val="0"/>
        </w:rPr>
        <w:t>Are Women Reall the Fairer Sex? Corruption and Women in Government,</w:t>
      </w:r>
      <w:r>
        <w:rPr>
          <w:rStyle w:val="None"/>
          <w:sz w:val="24"/>
          <w:szCs w:val="24"/>
          <w:rtl w:val="0"/>
        </w:rPr>
        <w:t xml:space="preserve">” </w:t>
      </w:r>
      <w:r>
        <w:rPr>
          <w:rStyle w:val="None"/>
          <w:i w:val="1"/>
          <w:iCs w:val="1"/>
          <w:sz w:val="24"/>
          <w:szCs w:val="24"/>
          <w:rtl w:val="0"/>
          <w:lang w:val="en-US"/>
        </w:rPr>
        <w:t xml:space="preserve">Journal of Economic Behavior &amp; Organization </w:t>
      </w:r>
      <w:r>
        <w:rPr>
          <w:rStyle w:val="None"/>
          <w:sz w:val="24"/>
          <w:szCs w:val="24"/>
          <w:rtl w:val="0"/>
        </w:rPr>
        <w:t>46, no. 4 (2001).</w:t>
      </w:r>
    </w:p>
    <w:p>
      <w:pPr>
        <w:pStyle w:val="Body"/>
        <w:spacing w:line="247" w:lineRule="auto"/>
        <w:sectPr>
          <w:pgSz w:w="12240" w:h="15840" w:orient="portrait"/>
          <w:pgMar w:top="1340" w:right="1340" w:bottom="280" w:left="1340" w:header="731" w:footer="0"/>
          <w:bidi w:val="0"/>
        </w:sectPr>
      </w:pPr>
    </w:p>
    <w:p>
      <w:pPr>
        <w:pStyle w:val="Heading"/>
        <w:numPr>
          <w:ilvl w:val="0"/>
          <w:numId w:val="3"/>
        </w:numPr>
        <w:tabs>
          <w:tab w:val="left" w:pos="819"/>
          <w:tab w:val="left" w:pos="820"/>
        </w:tabs>
        <w:ind w:left="1" w:hanging="1"/>
        <w:rPr>
          <w:lang w:val="en-US"/>
        </w:rPr>
      </w:pPr>
      <w:r>
        <w:rPr>
          <w:rtl w:val="0"/>
          <w:lang w:val="en-US"/>
        </w:rPr>
        <w:t>Traditional Theories on Female Underrepresentation in U.S. Politics</w:t>
      </w:r>
    </w:p>
    <w:p>
      <w:pPr>
        <w:pStyle w:val="Body Text"/>
        <w:spacing w:before="6"/>
        <w:ind w:left="0" w:firstLine="0"/>
        <w:rPr>
          <w:b w:val="1"/>
          <w:bCs w:val="1"/>
          <w:sz w:val="25"/>
          <w:szCs w:val="25"/>
        </w:rPr>
      </w:pPr>
    </w:p>
    <w:p>
      <w:pPr>
        <w:pStyle w:val="Body Text"/>
        <w:spacing w:before="1" w:line="496" w:lineRule="auto"/>
        <w:ind w:right="130" w:firstLine="720"/>
      </w:pPr>
      <w:r>
        <w:rPr>
          <w:rtl w:val="0"/>
          <w:lang w:val="en-US"/>
        </w:rPr>
        <w:t>There are a few traditional theoretical strands that have come out of this emerging area of study to explain the discrepancy in female candidates and representatives in comparison to the</w:t>
      </w:r>
    </w:p>
    <w:p>
      <w:pPr>
        <w:pStyle w:val="Body Text"/>
        <w:spacing w:line="496" w:lineRule="auto"/>
        <w:ind w:right="106"/>
      </w:pPr>
      <w:r>
        <w:rPr>
          <w:rtl w:val="0"/>
          <w:lang w:val="en-US"/>
        </w:rPr>
        <w:t xml:space="preserve">U.S. electorate. The earliest conclusion appears to be that </w:t>
      </w:r>
      <w:r>
        <w:rPr>
          <w:rtl w:val="0"/>
          <w:lang w:val="en-US"/>
        </w:rPr>
        <w:t>“</w:t>
      </w:r>
      <w:r>
        <w:rPr>
          <w:rtl w:val="0"/>
          <w:lang w:val="en-US"/>
        </w:rPr>
        <w:t>overt discrimination</w:t>
      </w:r>
      <w:r>
        <w:rPr>
          <w:rtl w:val="0"/>
          <w:lang w:val="en-US"/>
        </w:rPr>
        <w:t xml:space="preserve">” </w:t>
      </w:r>
      <w:r>
        <w:rPr>
          <w:rtl w:val="0"/>
          <w:lang w:val="en-US"/>
        </w:rPr>
        <w:t>against women was the primary causal factor.</w:t>
      </w:r>
      <w:r>
        <w:rPr>
          <w:rStyle w:val="None"/>
          <w:position w:val="18"/>
          <w:sz w:val="14"/>
          <w:szCs w:val="14"/>
          <w:rtl w:val="0"/>
          <w:lang w:val="en-US"/>
        </w:rPr>
        <w:t xml:space="preserve">25 </w:t>
      </w:r>
      <w:r>
        <w:rPr>
          <w:rtl w:val="0"/>
          <w:lang w:val="en-US"/>
        </w:rPr>
        <w:t>However, as more extensive research was conducted, the kind of</w:t>
      </w:r>
    </w:p>
    <w:p>
      <w:pPr>
        <w:pStyle w:val="Body Text"/>
        <w:spacing w:line="496" w:lineRule="auto"/>
        <w:ind w:right="121"/>
      </w:pPr>
      <w:r>
        <w:rPr>
          <w:rtl w:val="0"/>
          <w:lang w:val="en-US"/>
        </w:rPr>
        <w:t>overt discrimination, bias, and sexism expected to cause the gap was not substantiated.</w:t>
      </w:r>
      <w:r>
        <w:rPr>
          <w:rStyle w:val="None"/>
          <w:position w:val="18"/>
          <w:sz w:val="14"/>
          <w:szCs w:val="14"/>
          <w:rtl w:val="0"/>
          <w:lang w:val="en-US"/>
        </w:rPr>
        <w:t xml:space="preserve">26 </w:t>
      </w:r>
      <w:r>
        <w:rPr>
          <w:rtl w:val="0"/>
          <w:lang w:val="en-US"/>
        </w:rPr>
        <w:t xml:space="preserve">Utilizing a similar line of thinking, another group of scholars bought into the </w:t>
      </w:r>
      <w:r>
        <w:rPr>
          <w:rtl w:val="0"/>
          <w:lang w:val="en-US"/>
        </w:rPr>
        <w:t>“</w:t>
      </w:r>
      <w:r>
        <w:rPr>
          <w:rtl w:val="0"/>
          <w:lang w:val="en-US"/>
        </w:rPr>
        <w:t>pipeline</w:t>
      </w:r>
      <w:r>
        <w:rPr>
          <w:rtl w:val="0"/>
          <w:lang w:val="en-US"/>
        </w:rPr>
        <w:t xml:space="preserve">” </w:t>
      </w:r>
      <w:r>
        <w:rPr>
          <w:rtl w:val="0"/>
          <w:lang w:val="en-US"/>
        </w:rPr>
        <w:t>explanation. An analysis of the members of the 109th U.S. Congress found that prior to their roles as representatives, the leading professions that precede a congressional run were in law, business, medicine, and education.</w:t>
      </w:r>
      <w:r>
        <w:rPr>
          <w:rStyle w:val="None"/>
          <w:position w:val="18"/>
          <w:sz w:val="14"/>
          <w:szCs w:val="14"/>
          <w:rtl w:val="0"/>
          <w:lang w:val="en-US"/>
        </w:rPr>
        <w:t xml:space="preserve">27 </w:t>
      </w:r>
      <w:r>
        <w:rPr>
          <w:rtl w:val="0"/>
          <w:lang w:val="en-US"/>
        </w:rPr>
        <w:t>Similar results were found at the state legislative level.</w:t>
      </w:r>
      <w:r>
        <w:rPr>
          <w:rStyle w:val="None"/>
          <w:position w:val="18"/>
          <w:sz w:val="14"/>
          <w:szCs w:val="14"/>
          <w:rtl w:val="0"/>
          <w:lang w:val="en-US"/>
        </w:rPr>
        <w:t xml:space="preserve">28 </w:t>
      </w:r>
      <w:r>
        <w:rPr>
          <w:rtl w:val="0"/>
          <w:lang w:val="en-US"/>
        </w:rPr>
        <w:t xml:space="preserve">These are careers and professional arenas which women have traditionally and historically been excluded from and has thus led to an exclusion from the political career </w:t>
      </w:r>
      <w:r>
        <w:rPr>
          <w:rtl w:val="0"/>
          <w:lang w:val="en-US"/>
        </w:rPr>
        <w:t>“</w:t>
      </w:r>
      <w:r>
        <w:rPr>
          <w:rtl w:val="0"/>
          <w:lang w:val="en-US"/>
        </w:rPr>
        <w:t>pipeline</w:t>
      </w:r>
      <w:r>
        <w:rPr>
          <w:rtl w:val="0"/>
          <w:lang w:val="en-US"/>
        </w:rPr>
        <w:t xml:space="preserve">” </w:t>
      </w:r>
      <w:r>
        <w:rPr>
          <w:rtl w:val="0"/>
          <w:lang w:val="en-US"/>
        </w:rPr>
        <w:t xml:space="preserve">at all levels </w:t>
      </w:r>
      <w:r>
        <w:rPr>
          <w:rStyle w:val="None"/>
          <w:spacing w:val="0"/>
          <w:rtl w:val="0"/>
          <w:lang w:val="en-US"/>
        </w:rPr>
        <w:t xml:space="preserve">of </w:t>
      </w:r>
      <w:r>
        <w:rPr>
          <w:rtl w:val="0"/>
          <w:lang w:val="en-US"/>
        </w:rPr>
        <w:t>governance.</w:t>
      </w:r>
      <w:r>
        <w:rPr>
          <w:rStyle w:val="None"/>
          <w:position w:val="18"/>
          <w:sz w:val="14"/>
          <w:szCs w:val="14"/>
          <w:rtl w:val="0"/>
          <w:lang w:val="en-US"/>
        </w:rPr>
        <w:t xml:space="preserve">29 </w:t>
      </w:r>
      <w:r>
        <w:rPr>
          <w:rtl w:val="0"/>
          <w:lang w:val="en-US"/>
        </w:rPr>
        <w:t xml:space="preserve">Through the </w:t>
      </w:r>
      <w:r>
        <w:rPr>
          <w:rtl w:val="0"/>
          <w:lang w:val="en-US"/>
        </w:rPr>
        <w:t>“</w:t>
      </w:r>
      <w:r>
        <w:rPr>
          <w:rtl w:val="0"/>
          <w:lang w:val="en-US"/>
        </w:rPr>
        <w:t>pipeline</w:t>
      </w:r>
      <w:r>
        <w:rPr>
          <w:rtl w:val="0"/>
          <w:lang w:val="en-US"/>
        </w:rPr>
        <w:t xml:space="preserve">” </w:t>
      </w:r>
      <w:r>
        <w:rPr>
          <w:rtl w:val="0"/>
          <w:lang w:val="en-US"/>
        </w:rPr>
        <w:t>explanation, many scholars came to the more</w:t>
      </w:r>
      <w:r>
        <w:rPr>
          <w:rStyle w:val="None"/>
          <w:spacing w:val="0"/>
          <w:rtl w:val="0"/>
          <w:lang w:val="en-US"/>
        </w:rPr>
        <w:t xml:space="preserve"> </w:t>
      </w:r>
      <w:r>
        <w:rPr>
          <w:rtl w:val="0"/>
          <w:lang w:val="en-US"/>
        </w:rPr>
        <w:t>optimistic</w:t>
      </w:r>
    </w:p>
    <w:p>
      <w:pPr>
        <w:pStyle w:val="Body Text"/>
        <w:spacing w:line="261" w:lineRule="exact"/>
      </w:pPr>
      <w:r>
        <w:rPr>
          <w:rtl w:val="0"/>
          <w:lang w:val="en-US"/>
        </w:rPr>
        <w:t xml:space="preserve">conclusion that because </w:t>
      </w:r>
      <w:r>
        <w:rPr>
          <w:rtl w:val="0"/>
          <w:lang w:val="en-US"/>
        </w:rPr>
        <w:t>“</w:t>
      </w:r>
      <w:r>
        <w:rPr>
          <w:rtl w:val="0"/>
          <w:lang w:val="en-US"/>
        </w:rPr>
        <w:t>... women have made significant gains entering the formerly</w:t>
      </w:r>
    </w:p>
    <w:p>
      <w:pPr>
        <w:pStyle w:val="Body Text"/>
        <w:spacing w:before="6"/>
        <w:ind w:left="0" w:firstLine="0"/>
        <w:rPr>
          <w:sz w:val="25"/>
          <w:szCs w:val="25"/>
        </w:rPr>
      </w:pPr>
    </w:p>
    <w:p>
      <w:pPr>
        <w:pStyle w:val="Body Text"/>
      </w:pPr>
      <w:r>
        <w:rPr>
          <w:rtl w:val="0"/>
        </w:rPr>
        <w:t>male-dominated professions of law, business, and medicine</w:t>
      </w:r>
      <w:r>
        <w:rPr>
          <w:rtl w:val="0"/>
        </w:rPr>
        <w:t>”</w:t>
      </w:r>
      <w:r>
        <w:rPr>
          <w:rStyle w:val="None"/>
          <w:position w:val="18"/>
          <w:sz w:val="14"/>
          <w:szCs w:val="14"/>
          <w:rtl w:val="0"/>
          <w:lang w:val="en-US"/>
        </w:rPr>
        <w:t xml:space="preserve">30 </w:t>
      </w:r>
      <w:r>
        <w:rPr>
          <w:rtl w:val="0"/>
        </w:rPr>
        <w:t>similar gains in the political arena</w:t>
      </w:r>
    </w:p>
    <w:p>
      <w:pPr>
        <w:pStyle w:val="Body Text"/>
        <w:spacing w:before="9"/>
        <w:ind w:left="0" w:firstLine="0"/>
        <w:rPr>
          <w:sz w:val="17"/>
          <w:szCs w:val="17"/>
        </w:rPr>
      </w:pPr>
    </w:p>
    <w:p>
      <w:pPr>
        <w:pStyle w:val="Body Text"/>
        <w:spacing w:before="90" w:line="496" w:lineRule="auto"/>
        <w:ind w:right="275"/>
      </w:pPr>
      <w:r>
        <w:rPr>
          <w:rtl w:val="0"/>
          <w:lang w:val="en-US"/>
        </w:rPr>
        <w:t xml:space="preserve">should not be far behind. Many hoped that </w:t>
      </w:r>
      <w:r>
        <w:rPr>
          <w:rtl w:val="0"/>
          <w:lang w:val="en-US"/>
        </w:rPr>
        <w:t>“</w:t>
      </w:r>
      <w:r>
        <w:rPr>
          <w:rtl w:val="0"/>
          <w:lang w:val="en-US"/>
        </w:rPr>
        <w:t>as open seats emerge and women continue to move into the professions that precede political candidates, more women will seek and occupy</w:t>
      </w:r>
    </w:p>
    <w:p>
      <w:pPr>
        <w:pStyle w:val="Body Text"/>
        <w:ind w:left="0" w:firstLine="0"/>
        <w:rPr>
          <w:sz w:val="20"/>
          <w:szCs w:val="20"/>
        </w:rPr>
      </w:pPr>
    </w:p>
    <w:p>
      <w:pPr>
        <w:pStyle w:val="Body Text"/>
        <w:ind w:left="0" w:firstLine="0"/>
        <w:rPr>
          <w:sz w:val="20"/>
          <w:szCs w:val="20"/>
        </w:rPr>
      </w:pPr>
    </w:p>
    <w:p>
      <w:pPr>
        <w:pStyle w:val="Body Text"/>
        <w:ind w:left="0" w:firstLine="0"/>
        <w:rPr>
          <w:sz w:val="20"/>
          <w:szCs w:val="20"/>
        </w:rPr>
      </w:pPr>
    </w:p>
    <w:p>
      <w:pPr>
        <w:pStyle w:val="Body Text"/>
        <w:spacing w:before="10"/>
        <w:ind w:left="0" w:firstLine="0"/>
        <w:rPr>
          <w:rStyle w:val="None"/>
          <w:sz w:val="11"/>
          <w:szCs w:val="11"/>
        </w:rPr>
      </w:pPr>
      <w:r>
        <mc:AlternateContent>
          <mc:Choice Requires="wps">
            <w:drawing>
              <wp:anchor distT="0" distB="0" distL="0" distR="0" simplePos="0" relativeHeight="251664384" behindDoc="0" locked="0" layoutInCell="1" allowOverlap="1">
                <wp:simplePos x="0" y="0"/>
                <wp:positionH relativeFrom="page">
                  <wp:posOffset>919162</wp:posOffset>
                </wp:positionH>
                <wp:positionV relativeFrom="line">
                  <wp:posOffset>112077</wp:posOffset>
                </wp:positionV>
                <wp:extent cx="1828801" cy="0"/>
                <wp:effectExtent l="0" t="0" r="0" b="0"/>
                <wp:wrapTopAndBottom distT="0" distB="0"/>
                <wp:docPr id="1073741831" name="officeArt object"/>
                <wp:cNvGraphicFramePr/>
                <a:graphic xmlns:a="http://schemas.openxmlformats.org/drawingml/2006/main">
                  <a:graphicData uri="http://schemas.microsoft.com/office/word/2010/wordprocessingShape">
                    <wps:wsp>
                      <wps:cNvSpPr/>
                      <wps:spPr>
                        <a:xfrm>
                          <a:off x="0" y="0"/>
                          <a:ext cx="1828801" cy="0"/>
                        </a:xfrm>
                        <a:prstGeom prst="line">
                          <a:avLst/>
                        </a:prstGeom>
                        <a:noFill/>
                        <a:ln w="9525" cap="flat">
                          <a:solidFill>
                            <a:srgbClr val="000000"/>
                          </a:solidFill>
                          <a:prstDash val="solid"/>
                          <a:round/>
                        </a:ln>
                        <a:effectLst/>
                      </wps:spPr>
                      <wps:bodyPr/>
                    </wps:wsp>
                  </a:graphicData>
                </a:graphic>
              </wp:anchor>
            </w:drawing>
          </mc:Choice>
          <mc:Fallback>
            <w:pict>
              <v:line id="_x0000_s1031" style="visibility:visible;position:absolute;margin-left:72.4pt;margin-top:8.8pt;width:144.0pt;height:0.0pt;z-index:251664384;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pPr>
        <w:pStyle w:val="Body"/>
        <w:spacing w:before="76" w:line="247" w:lineRule="auto"/>
        <w:ind w:left="100" w:right="268" w:firstLine="0"/>
        <w:rPr>
          <w:rStyle w:val="None"/>
          <w:sz w:val="24"/>
          <w:szCs w:val="24"/>
        </w:rPr>
      </w:pPr>
      <w:r>
        <w:rPr>
          <w:rStyle w:val="None"/>
          <w:position w:val="14"/>
          <w:sz w:val="14"/>
          <w:szCs w:val="14"/>
          <w:rtl w:val="0"/>
        </w:rPr>
        <w:t>25</w:t>
        <w:tab/>
        <w:t xml:space="preserve"> </w:t>
      </w:r>
      <w:r>
        <w:rPr>
          <w:rStyle w:val="None"/>
          <w:sz w:val="24"/>
          <w:szCs w:val="24"/>
          <w:rtl w:val="0"/>
          <w:lang w:val="en-US"/>
        </w:rPr>
        <w:t xml:space="preserve">Lawless and Fox, </w:t>
      </w:r>
      <w:r>
        <w:rPr>
          <w:rStyle w:val="None"/>
          <w:i w:val="1"/>
          <w:iCs w:val="1"/>
          <w:sz w:val="24"/>
          <w:szCs w:val="24"/>
          <w:rtl w:val="0"/>
          <w:lang w:val="en-US"/>
        </w:rPr>
        <w:t>It Takes a Candidate</w:t>
      </w:r>
      <w:r>
        <w:rPr>
          <w:rStyle w:val="None"/>
          <w:sz w:val="24"/>
          <w:szCs w:val="24"/>
          <w:rtl w:val="0"/>
          <w:lang w:val="nl-NL"/>
        </w:rPr>
        <w:t xml:space="preserve">, 21; Marianne Githens, and Jewel L. Prestage, </w:t>
      </w:r>
      <w:r>
        <w:rPr>
          <w:rStyle w:val="None"/>
          <w:i w:val="1"/>
          <w:iCs w:val="1"/>
          <w:sz w:val="24"/>
          <w:szCs w:val="24"/>
          <w:rtl w:val="0"/>
          <w:lang w:val="en-US"/>
        </w:rPr>
        <w:t>A Portrait of Marginality: The Political Behavior of the American Woman</w:t>
      </w:r>
      <w:r>
        <w:rPr>
          <w:rStyle w:val="None"/>
          <w:sz w:val="24"/>
          <w:szCs w:val="24"/>
          <w:rtl w:val="0"/>
        </w:rPr>
        <w:t>, New York: Longman, 1977.</w:t>
      </w:r>
    </w:p>
    <w:p>
      <w:pPr>
        <w:pStyle w:val="Body"/>
        <w:spacing w:before="2"/>
        <w:ind w:left="100" w:firstLine="0"/>
        <w:rPr>
          <w:rStyle w:val="None"/>
          <w:sz w:val="24"/>
          <w:szCs w:val="24"/>
        </w:rPr>
      </w:pPr>
      <w:r>
        <w:rPr>
          <w:rStyle w:val="None"/>
          <w:rFonts w:ascii="Arial" w:hAnsi="Arial"/>
          <w:position w:val="14"/>
          <w:sz w:val="12"/>
          <w:szCs w:val="12"/>
          <w:rtl w:val="0"/>
        </w:rPr>
        <w:t>26</w:t>
        <w:tab/>
        <w:t xml:space="preserve"> </w:t>
      </w:r>
      <w:r>
        <w:rPr>
          <w:rStyle w:val="None"/>
          <w:sz w:val="24"/>
          <w:szCs w:val="24"/>
          <w:rtl w:val="0"/>
          <w:lang w:val="en-US"/>
        </w:rPr>
        <w:t xml:space="preserve">Lawless and Fox, </w:t>
      </w:r>
      <w:r>
        <w:rPr>
          <w:rStyle w:val="None"/>
          <w:i w:val="1"/>
          <w:iCs w:val="1"/>
          <w:sz w:val="24"/>
          <w:szCs w:val="24"/>
          <w:rtl w:val="0"/>
          <w:lang w:val="en-US"/>
        </w:rPr>
        <w:t>It Takes a Candidate</w:t>
      </w:r>
      <w:r>
        <w:rPr>
          <w:rStyle w:val="None"/>
          <w:sz w:val="24"/>
          <w:szCs w:val="24"/>
          <w:rtl w:val="0"/>
        </w:rPr>
        <w:t>,</w:t>
      </w:r>
      <w:r>
        <w:rPr>
          <w:rStyle w:val="None"/>
          <w:spacing w:val="-19"/>
          <w:sz w:val="24"/>
          <w:szCs w:val="24"/>
          <w:rtl w:val="0"/>
        </w:rPr>
        <w:t xml:space="preserve"> </w:t>
      </w:r>
      <w:r>
        <w:rPr>
          <w:rStyle w:val="None"/>
          <w:sz w:val="24"/>
          <w:szCs w:val="24"/>
          <w:rtl w:val="0"/>
        </w:rPr>
        <w:t>21.</w:t>
      </w:r>
    </w:p>
    <w:p>
      <w:pPr>
        <w:pStyle w:val="Body"/>
        <w:spacing w:before="9"/>
        <w:ind w:left="100" w:firstLine="0"/>
        <w:rPr>
          <w:rStyle w:val="None"/>
          <w:sz w:val="24"/>
          <w:szCs w:val="24"/>
        </w:rPr>
      </w:pPr>
      <w:r>
        <w:rPr>
          <w:rStyle w:val="None"/>
          <w:rFonts w:ascii="Arial" w:hAnsi="Arial"/>
          <w:position w:val="14"/>
          <w:sz w:val="12"/>
          <w:szCs w:val="12"/>
          <w:rtl w:val="0"/>
        </w:rPr>
        <w:t>27</w:t>
        <w:tab/>
        <w:t xml:space="preserve"> </w:t>
      </w:r>
      <w:r>
        <w:rPr>
          <w:rStyle w:val="None"/>
          <w:sz w:val="24"/>
          <w:szCs w:val="24"/>
          <w:rtl w:val="0"/>
          <w:lang w:val="en-US"/>
        </w:rPr>
        <w:t xml:space="preserve">Lawless and Fox, </w:t>
      </w:r>
      <w:r>
        <w:rPr>
          <w:rStyle w:val="None"/>
          <w:i w:val="1"/>
          <w:iCs w:val="1"/>
          <w:sz w:val="24"/>
          <w:szCs w:val="24"/>
          <w:rtl w:val="0"/>
          <w:lang w:val="en-US"/>
        </w:rPr>
        <w:t>It Takes a Candidate</w:t>
      </w:r>
      <w:r>
        <w:rPr>
          <w:rStyle w:val="None"/>
          <w:sz w:val="24"/>
          <w:szCs w:val="24"/>
          <w:rtl w:val="0"/>
        </w:rPr>
        <w:t>,</w:t>
      </w:r>
      <w:r>
        <w:rPr>
          <w:rStyle w:val="None"/>
          <w:spacing w:val="-23"/>
          <w:sz w:val="24"/>
          <w:szCs w:val="24"/>
          <w:rtl w:val="0"/>
        </w:rPr>
        <w:t xml:space="preserve"> </w:t>
      </w:r>
      <w:r>
        <w:rPr>
          <w:rStyle w:val="None"/>
          <w:sz w:val="24"/>
          <w:szCs w:val="24"/>
          <w:rtl w:val="0"/>
        </w:rPr>
        <w:t>26.</w:t>
      </w:r>
    </w:p>
    <w:p>
      <w:pPr>
        <w:pStyle w:val="Body"/>
        <w:spacing w:before="9"/>
        <w:ind w:left="100" w:firstLine="0"/>
        <w:rPr>
          <w:rStyle w:val="None"/>
          <w:sz w:val="24"/>
          <w:szCs w:val="24"/>
        </w:rPr>
      </w:pPr>
      <w:r>
        <w:rPr>
          <w:rStyle w:val="None"/>
          <w:rFonts w:ascii="Arial" w:hAnsi="Arial"/>
          <w:position w:val="14"/>
          <w:sz w:val="12"/>
          <w:szCs w:val="12"/>
          <w:rtl w:val="0"/>
        </w:rPr>
        <w:t>28</w:t>
        <w:tab/>
      </w:r>
      <w:r>
        <w:rPr>
          <w:rStyle w:val="None"/>
          <w:rFonts w:ascii="Arial" w:hAnsi="Arial"/>
          <w:spacing w:val="21"/>
          <w:position w:val="14"/>
          <w:sz w:val="12"/>
          <w:szCs w:val="12"/>
          <w:rtl w:val="0"/>
        </w:rPr>
        <w:t xml:space="preserve"> </w:t>
      </w:r>
      <w:r>
        <w:rPr>
          <w:rStyle w:val="None"/>
          <w:sz w:val="24"/>
          <w:szCs w:val="24"/>
          <w:rtl w:val="0"/>
        </w:rPr>
        <w:t>Ibid.</w:t>
      </w:r>
    </w:p>
    <w:p>
      <w:pPr>
        <w:pStyle w:val="Body"/>
        <w:spacing w:before="9"/>
        <w:ind w:left="100" w:firstLine="0"/>
        <w:rPr>
          <w:rStyle w:val="None"/>
          <w:sz w:val="24"/>
          <w:szCs w:val="24"/>
        </w:rPr>
      </w:pPr>
      <w:r>
        <w:rPr>
          <w:rStyle w:val="None"/>
          <w:position w:val="14"/>
          <w:sz w:val="14"/>
          <w:szCs w:val="14"/>
          <w:rtl w:val="0"/>
        </w:rPr>
        <w:t>29</w:t>
      </w:r>
      <w:r>
        <w:rPr>
          <w:rStyle w:val="None"/>
          <w:spacing w:val="27"/>
          <w:position w:val="14"/>
          <w:sz w:val="14"/>
          <w:szCs w:val="14"/>
          <w:rtl w:val="0"/>
        </w:rPr>
        <w:t xml:space="preserve"> </w:t>
        <w:tab/>
      </w:r>
      <w:r>
        <w:rPr>
          <w:rStyle w:val="None"/>
          <w:sz w:val="24"/>
          <w:szCs w:val="24"/>
          <w:rtl w:val="0"/>
        </w:rPr>
        <w:t>Ibid.</w:t>
      </w:r>
    </w:p>
    <w:p>
      <w:pPr>
        <w:pStyle w:val="Body"/>
        <w:spacing w:before="9"/>
        <w:ind w:left="100" w:firstLine="0"/>
        <w:rPr>
          <w:rStyle w:val="None"/>
          <w:sz w:val="24"/>
          <w:szCs w:val="24"/>
        </w:rPr>
      </w:pPr>
      <w:r>
        <w:rPr>
          <w:rStyle w:val="None"/>
          <w:position w:val="14"/>
          <w:sz w:val="14"/>
          <w:szCs w:val="14"/>
          <w:rtl w:val="0"/>
        </w:rPr>
        <w:t>30</w:t>
        <w:tab/>
        <w:t xml:space="preserve"> </w:t>
      </w:r>
      <w:r>
        <w:rPr>
          <w:rStyle w:val="None"/>
          <w:sz w:val="24"/>
          <w:szCs w:val="24"/>
          <w:rtl w:val="0"/>
        </w:rPr>
        <w:t>Ibid., 11.</w:t>
      </w:r>
    </w:p>
    <w:p>
      <w:pPr>
        <w:pStyle w:val="Body"/>
        <w:sectPr>
          <w:pgSz w:w="12240" w:h="15840" w:orient="portrait"/>
          <w:pgMar w:top="1340" w:right="1340" w:bottom="280" w:left="1340" w:header="731" w:footer="0"/>
          <w:bidi w:val="0"/>
        </w:sectPr>
      </w:pPr>
    </w:p>
    <w:p>
      <w:pPr>
        <w:pStyle w:val="Body Text"/>
        <w:spacing w:before="84"/>
      </w:pPr>
      <w:r>
        <w:rPr>
          <w:rtl w:val="0"/>
          <w:lang w:val="en-US"/>
        </w:rPr>
        <w:t>positions of political power.</w:t>
      </w:r>
      <w:r>
        <w:rPr>
          <w:rtl w:val="0"/>
          <w:lang w:val="en-US"/>
        </w:rPr>
        <w:t>”</w:t>
      </w:r>
      <w:r>
        <w:rPr>
          <w:rStyle w:val="None"/>
          <w:position w:val="18"/>
          <w:sz w:val="14"/>
          <w:szCs w:val="14"/>
          <w:rtl w:val="0"/>
          <w:lang w:val="en-US"/>
        </w:rPr>
        <w:t xml:space="preserve">31 </w:t>
      </w:r>
      <w:r>
        <w:rPr>
          <w:rtl w:val="0"/>
          <w:lang w:val="en-US"/>
        </w:rPr>
        <w:t>Although this theory was widely accepted, it has yet to come to</w:t>
      </w:r>
    </w:p>
    <w:p>
      <w:pPr>
        <w:pStyle w:val="Body Text"/>
        <w:spacing w:before="9"/>
        <w:ind w:left="0" w:firstLine="0"/>
        <w:rPr>
          <w:sz w:val="17"/>
          <w:szCs w:val="17"/>
        </w:rPr>
      </w:pPr>
    </w:p>
    <w:p>
      <w:pPr>
        <w:pStyle w:val="Body Text"/>
        <w:spacing w:before="89"/>
      </w:pPr>
      <w:r>
        <w:rPr>
          <w:rtl w:val="0"/>
          <w:lang w:val="en-US"/>
        </w:rPr>
        <w:t>fruition.</w:t>
      </w:r>
    </w:p>
    <w:p>
      <w:pPr>
        <w:pStyle w:val="Body Text"/>
        <w:spacing w:before="7"/>
        <w:ind w:left="0" w:firstLine="0"/>
        <w:rPr>
          <w:sz w:val="25"/>
          <w:szCs w:val="25"/>
        </w:rPr>
      </w:pPr>
    </w:p>
    <w:p>
      <w:pPr>
        <w:pStyle w:val="Body Text"/>
        <w:spacing w:line="496" w:lineRule="auto"/>
        <w:ind w:right="229" w:firstLine="720"/>
      </w:pPr>
      <w:r>
        <w:rPr>
          <w:rtl w:val="0"/>
          <w:lang w:val="en-US"/>
        </w:rPr>
        <w:t xml:space="preserve">However, a new school of thought has emerged, at the forefront of which is the aforementioned professor of political science, Jennifer L. Lawless. The group of scholars led by Professor Lawless focuses on the idea that the gender gap which exists in terms of political ambition, is the root of all other female underrepresentation in politics. They find that, while </w:t>
      </w:r>
      <w:r>
        <w:rPr>
          <w:rtl w:val="0"/>
          <w:lang w:val="en-US"/>
        </w:rPr>
        <w:t>“</w:t>
      </w:r>
      <w:r>
        <w:rPr>
          <w:rtl w:val="0"/>
          <w:lang w:val="en-US"/>
        </w:rPr>
        <w:t>women are numerically under-represented at all levels of elective office,</w:t>
      </w:r>
      <w:r>
        <w:rPr>
          <w:rtl w:val="0"/>
          <w:lang w:val="en-US"/>
        </w:rPr>
        <w:t xml:space="preserve">” </w:t>
      </w:r>
      <w:r>
        <w:rPr>
          <w:rtl w:val="0"/>
          <w:lang w:val="en-US"/>
        </w:rPr>
        <w:t xml:space="preserve">they are also </w:t>
      </w:r>
      <w:r>
        <w:rPr>
          <w:rtl w:val="0"/>
          <w:lang w:val="en-US"/>
        </w:rPr>
        <w:t>“</w:t>
      </w:r>
      <w:r>
        <w:rPr>
          <w:rtl w:val="0"/>
          <w:lang w:val="en-US"/>
        </w:rPr>
        <w:t>less likely than men to run for political office in the first place, not that they don</w:t>
      </w:r>
      <w:r>
        <w:rPr>
          <w:rtl w:val="0"/>
          <w:lang w:val="en-US"/>
        </w:rPr>
        <w:t>’</w:t>
      </w:r>
      <w:r>
        <w:rPr>
          <w:rtl w:val="0"/>
          <w:lang w:val="en-US"/>
        </w:rPr>
        <w:t>t win when they do.</w:t>
      </w:r>
      <w:r>
        <w:rPr>
          <w:rtl w:val="0"/>
          <w:lang w:val="en-US"/>
        </w:rPr>
        <w:t>”</w:t>
      </w:r>
      <w:r>
        <w:rPr>
          <w:rStyle w:val="None"/>
          <w:position w:val="18"/>
          <w:sz w:val="14"/>
          <w:szCs w:val="14"/>
          <w:rtl w:val="0"/>
          <w:lang w:val="en-US"/>
        </w:rPr>
        <w:t xml:space="preserve">32 </w:t>
      </w:r>
      <w:r>
        <w:rPr>
          <w:rtl w:val="0"/>
          <w:lang w:val="en-US"/>
        </w:rPr>
        <w:t>In both federal and state races, female candidates have been found to have the same</w:t>
      </w:r>
    </w:p>
    <w:p>
      <w:pPr>
        <w:pStyle w:val="Body Text"/>
        <w:spacing w:line="496" w:lineRule="auto"/>
        <w:ind w:right="262"/>
      </w:pPr>
      <w:r>
        <w:rPr>
          <w:rtl w:val="0"/>
          <w:lang w:val="en-US"/>
        </w:rPr>
        <w:t>likelihood of success, get just as many votes, and raise the same amount of money as their male counterparts.</w:t>
      </w:r>
      <w:r>
        <w:rPr>
          <w:rStyle w:val="None"/>
          <w:position w:val="18"/>
          <w:sz w:val="14"/>
          <w:szCs w:val="14"/>
          <w:rtl w:val="0"/>
          <w:lang w:val="en-US"/>
        </w:rPr>
        <w:t xml:space="preserve">33 </w:t>
      </w:r>
      <w:r>
        <w:rPr>
          <w:rtl w:val="0"/>
          <w:lang w:val="en-US"/>
        </w:rPr>
        <w:t>In fact, in the 2010 and 2012 primary elections, Democratic female candidates</w:t>
      </w:r>
    </w:p>
    <w:p>
      <w:pPr>
        <w:pStyle w:val="Body Text"/>
        <w:spacing w:line="496" w:lineRule="auto"/>
        <w:ind w:right="716"/>
      </w:pPr>
      <w:r>
        <w:rPr>
          <w:rtl w:val="0"/>
          <w:lang w:val="en-US"/>
        </w:rPr>
        <w:t xml:space="preserve">were able to fundraise more than male Democrats, while in the 2012 General Election they earned just as much </w:t>
      </w:r>
      <w:r>
        <w:rPr>
          <w:rtl w:val="0"/>
          <w:lang w:val="en-US"/>
        </w:rPr>
        <w:t>“</w:t>
      </w:r>
      <w:r>
        <w:rPr>
          <w:rtl w:val="0"/>
          <w:lang w:val="en-US"/>
        </w:rPr>
        <w:t>after accounting for seat status.</w:t>
      </w:r>
      <w:r>
        <w:rPr>
          <w:rtl w:val="0"/>
          <w:lang w:val="en-US"/>
        </w:rPr>
        <w:t>”</w:t>
      </w:r>
      <w:r>
        <w:rPr>
          <w:rStyle w:val="None"/>
          <w:position w:val="18"/>
          <w:sz w:val="14"/>
          <w:szCs w:val="14"/>
          <w:rtl w:val="0"/>
          <w:lang w:val="en-US"/>
        </w:rPr>
        <w:t xml:space="preserve">34  </w:t>
      </w:r>
      <w:r>
        <w:rPr>
          <w:rtl w:val="0"/>
          <w:lang w:val="en-US"/>
        </w:rPr>
        <w:t>Lawless and others find three</w:t>
      </w:r>
      <w:r>
        <w:rPr>
          <w:rStyle w:val="None"/>
          <w:spacing w:val="0"/>
          <w:rtl w:val="0"/>
          <w:lang w:val="en-US"/>
        </w:rPr>
        <w:t xml:space="preserve"> </w:t>
      </w:r>
      <w:r>
        <w:rPr>
          <w:rStyle w:val="None"/>
          <w:spacing w:val="0"/>
          <w:rtl w:val="0"/>
          <w:lang w:val="en-US"/>
        </w:rPr>
        <w:t>main</w:t>
      </w:r>
    </w:p>
    <w:p>
      <w:pPr>
        <w:pStyle w:val="Body Text"/>
        <w:spacing w:line="262" w:lineRule="exact"/>
      </w:pPr>
      <w:r>
        <w:rPr>
          <w:rtl w:val="0"/>
          <w:lang w:val="en-US"/>
        </w:rPr>
        <w:t xml:space="preserve">reasons why they believe that sex and gender have come to </w:t>
      </w:r>
      <w:r>
        <w:rPr>
          <w:rtl w:val="0"/>
          <w:lang w:val="en-US"/>
        </w:rPr>
        <w:t>“</w:t>
      </w:r>
      <w:r>
        <w:rPr>
          <w:rtl w:val="0"/>
          <w:lang w:val="en-US"/>
        </w:rPr>
        <w:t>play a minimal role in the vast</w:t>
      </w:r>
    </w:p>
    <w:p>
      <w:pPr>
        <w:pStyle w:val="Body Text"/>
        <w:ind w:left="0" w:firstLine="0"/>
        <w:rPr>
          <w:sz w:val="20"/>
          <w:szCs w:val="20"/>
        </w:rPr>
      </w:pPr>
    </w:p>
    <w:p>
      <w:pPr>
        <w:pStyle w:val="Body Text"/>
        <w:ind w:left="0" w:firstLine="0"/>
        <w:rPr>
          <w:sz w:val="20"/>
          <w:szCs w:val="20"/>
        </w:rPr>
      </w:pPr>
    </w:p>
    <w:p>
      <w:pPr>
        <w:pStyle w:val="Body Text"/>
        <w:ind w:left="0" w:firstLine="0"/>
        <w:rPr>
          <w:sz w:val="20"/>
          <w:szCs w:val="20"/>
        </w:rPr>
      </w:pPr>
    </w:p>
    <w:p>
      <w:pPr>
        <w:pStyle w:val="Body Text"/>
        <w:spacing w:before="3"/>
        <w:ind w:left="0" w:firstLine="0"/>
        <w:rPr>
          <w:rStyle w:val="None"/>
          <w:sz w:val="10"/>
          <w:szCs w:val="10"/>
        </w:rPr>
      </w:pPr>
      <w:r>
        <mc:AlternateContent>
          <mc:Choice Requires="wps">
            <w:drawing>
              <wp:anchor distT="0" distB="0" distL="0" distR="0" simplePos="0" relativeHeight="251665408" behindDoc="0" locked="0" layoutInCell="1" allowOverlap="1">
                <wp:simplePos x="0" y="0"/>
                <wp:positionH relativeFrom="page">
                  <wp:posOffset>919162</wp:posOffset>
                </wp:positionH>
                <wp:positionV relativeFrom="line">
                  <wp:posOffset>100647</wp:posOffset>
                </wp:positionV>
                <wp:extent cx="1828801" cy="0"/>
                <wp:effectExtent l="0" t="0" r="0" b="0"/>
                <wp:wrapTopAndBottom distT="0" distB="0"/>
                <wp:docPr id="1073741832" name="officeArt object"/>
                <wp:cNvGraphicFramePr/>
                <a:graphic xmlns:a="http://schemas.openxmlformats.org/drawingml/2006/main">
                  <a:graphicData uri="http://schemas.microsoft.com/office/word/2010/wordprocessingShape">
                    <wps:wsp>
                      <wps:cNvSpPr/>
                      <wps:spPr>
                        <a:xfrm>
                          <a:off x="0" y="0"/>
                          <a:ext cx="1828801" cy="0"/>
                        </a:xfrm>
                        <a:prstGeom prst="line">
                          <a:avLst/>
                        </a:prstGeom>
                        <a:noFill/>
                        <a:ln w="9525" cap="flat">
                          <a:solidFill>
                            <a:srgbClr val="000000"/>
                          </a:solidFill>
                          <a:prstDash val="solid"/>
                          <a:round/>
                        </a:ln>
                        <a:effectLst/>
                      </wps:spPr>
                      <wps:bodyPr/>
                    </wps:wsp>
                  </a:graphicData>
                </a:graphic>
              </wp:anchor>
            </w:drawing>
          </mc:Choice>
          <mc:Fallback>
            <w:pict>
              <v:line id="_x0000_s1032" style="visibility:visible;position:absolute;margin-left:72.4pt;margin-top:7.9pt;width:144.0pt;height:0.0pt;z-index:251665408;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pPr>
        <w:pStyle w:val="Body"/>
        <w:spacing w:before="76"/>
        <w:ind w:left="100" w:firstLine="0"/>
        <w:rPr>
          <w:rStyle w:val="None"/>
          <w:sz w:val="24"/>
          <w:szCs w:val="24"/>
        </w:rPr>
      </w:pPr>
      <w:r>
        <w:rPr>
          <w:rStyle w:val="None"/>
          <w:rFonts w:ascii="Arial" w:hAnsi="Arial"/>
          <w:position w:val="14"/>
          <w:sz w:val="12"/>
          <w:szCs w:val="12"/>
          <w:rtl w:val="0"/>
        </w:rPr>
        <w:t>31</w:t>
        <w:tab/>
        <w:t xml:space="preserve"> </w:t>
      </w:r>
      <w:r>
        <w:rPr>
          <w:rStyle w:val="None"/>
          <w:sz w:val="24"/>
          <w:szCs w:val="24"/>
          <w:rtl w:val="0"/>
          <w:lang w:val="en-US"/>
        </w:rPr>
        <w:t xml:space="preserve">Lawless and Fox, </w:t>
      </w:r>
      <w:r>
        <w:rPr>
          <w:rStyle w:val="None"/>
          <w:i w:val="1"/>
          <w:iCs w:val="1"/>
          <w:sz w:val="24"/>
          <w:szCs w:val="24"/>
          <w:rtl w:val="0"/>
          <w:lang w:val="en-US"/>
        </w:rPr>
        <w:t>It Takes a Candidate</w:t>
      </w:r>
      <w:r>
        <w:rPr>
          <w:rStyle w:val="None"/>
          <w:sz w:val="24"/>
          <w:szCs w:val="24"/>
          <w:rtl w:val="0"/>
        </w:rPr>
        <w:t>,</w:t>
      </w:r>
      <w:r>
        <w:rPr>
          <w:rStyle w:val="None"/>
          <w:spacing w:val="-12"/>
          <w:sz w:val="24"/>
          <w:szCs w:val="24"/>
          <w:rtl w:val="0"/>
        </w:rPr>
        <w:t xml:space="preserve"> </w:t>
      </w:r>
      <w:r>
        <w:rPr>
          <w:rStyle w:val="None"/>
          <w:sz w:val="24"/>
          <w:szCs w:val="24"/>
          <w:rtl w:val="0"/>
        </w:rPr>
        <w:t>2.</w:t>
      </w:r>
    </w:p>
    <w:p>
      <w:pPr>
        <w:pStyle w:val="Body"/>
        <w:spacing w:before="9"/>
        <w:ind w:left="100" w:firstLine="0"/>
        <w:rPr>
          <w:rStyle w:val="None"/>
          <w:sz w:val="24"/>
          <w:szCs w:val="24"/>
        </w:rPr>
      </w:pPr>
      <w:r>
        <w:rPr>
          <w:rStyle w:val="None"/>
          <w:rFonts w:ascii="Arial" w:hAnsi="Arial"/>
          <w:position w:val="14"/>
          <w:sz w:val="12"/>
          <w:szCs w:val="12"/>
          <w:rtl w:val="0"/>
        </w:rPr>
        <w:t xml:space="preserve">32  </w:t>
        <w:tab/>
      </w:r>
      <w:r>
        <w:rPr>
          <w:rStyle w:val="None"/>
          <w:sz w:val="24"/>
          <w:szCs w:val="24"/>
          <w:rtl w:val="0"/>
          <w:lang w:val="en-US"/>
        </w:rPr>
        <w:t xml:space="preserve">Hayes and Lawless, </w:t>
      </w:r>
      <w:r>
        <w:rPr>
          <w:rStyle w:val="None"/>
          <w:i w:val="1"/>
          <w:iCs w:val="1"/>
          <w:sz w:val="24"/>
          <w:szCs w:val="24"/>
          <w:rtl w:val="0"/>
          <w:lang w:val="en-US"/>
        </w:rPr>
        <w:t>Women on the Run</w:t>
      </w:r>
      <w:r>
        <w:rPr>
          <w:rStyle w:val="None"/>
          <w:sz w:val="24"/>
          <w:szCs w:val="24"/>
          <w:rtl w:val="0"/>
        </w:rPr>
        <w:t>,</w:t>
      </w:r>
      <w:r>
        <w:rPr>
          <w:rStyle w:val="None"/>
          <w:spacing w:val="-12"/>
          <w:sz w:val="24"/>
          <w:szCs w:val="24"/>
          <w:rtl w:val="0"/>
        </w:rPr>
        <w:t xml:space="preserve"> </w:t>
      </w:r>
      <w:r>
        <w:rPr>
          <w:rStyle w:val="None"/>
          <w:sz w:val="24"/>
          <w:szCs w:val="24"/>
          <w:rtl w:val="0"/>
        </w:rPr>
        <w:t>6.</w:t>
      </w:r>
    </w:p>
    <w:p>
      <w:pPr>
        <w:pStyle w:val="Body"/>
        <w:spacing w:before="9"/>
        <w:ind w:left="100" w:right="249" w:firstLine="0"/>
        <w:rPr>
          <w:rStyle w:val="None"/>
          <w:sz w:val="24"/>
          <w:szCs w:val="24"/>
        </w:rPr>
      </w:pPr>
      <w:r>
        <w:rPr>
          <w:rStyle w:val="None"/>
          <w:position w:val="14"/>
          <w:sz w:val="14"/>
          <w:szCs w:val="14"/>
          <w:rtl w:val="0"/>
        </w:rPr>
        <w:t>33</w:t>
        <w:tab/>
      </w:r>
      <w:r>
        <w:rPr>
          <w:rStyle w:val="None"/>
          <w:sz w:val="24"/>
          <w:szCs w:val="24"/>
          <w:rtl w:val="0"/>
          <w:lang w:val="en-US"/>
        </w:rPr>
        <w:t xml:space="preserve">Hayes and Lawless, </w:t>
      </w:r>
      <w:r>
        <w:rPr>
          <w:rStyle w:val="None"/>
          <w:i w:val="1"/>
          <w:iCs w:val="1"/>
          <w:sz w:val="24"/>
          <w:szCs w:val="24"/>
          <w:rtl w:val="0"/>
          <w:lang w:val="en-US"/>
        </w:rPr>
        <w:t>Women on the Run</w:t>
      </w:r>
      <w:r>
        <w:rPr>
          <w:rStyle w:val="None"/>
          <w:sz w:val="24"/>
          <w:szCs w:val="24"/>
          <w:rtl w:val="0"/>
          <w:lang w:val="en-US"/>
        </w:rPr>
        <w:t xml:space="preserve">, 6.; Elizabeth Adell Cook, </w:t>
      </w:r>
      <w:r>
        <w:rPr>
          <w:rStyle w:val="None"/>
          <w:sz w:val="24"/>
          <w:szCs w:val="24"/>
          <w:rtl w:val="0"/>
        </w:rPr>
        <w:t>“</w:t>
      </w:r>
      <w:r>
        <w:rPr>
          <w:rStyle w:val="None"/>
          <w:sz w:val="24"/>
          <w:szCs w:val="24"/>
          <w:rtl w:val="0"/>
          <w:lang w:val="en-US"/>
        </w:rPr>
        <w:t>Voter Reaction to Women Candidates,</w:t>
      </w:r>
      <w:r>
        <w:rPr>
          <w:rStyle w:val="None"/>
          <w:sz w:val="24"/>
          <w:szCs w:val="24"/>
          <w:rtl w:val="0"/>
        </w:rPr>
        <w:t xml:space="preserve">” </w:t>
      </w:r>
      <w:r>
        <w:rPr>
          <w:rStyle w:val="None"/>
          <w:sz w:val="24"/>
          <w:szCs w:val="24"/>
          <w:rtl w:val="0"/>
        </w:rPr>
        <w:t xml:space="preserve">in </w:t>
      </w:r>
      <w:r>
        <w:rPr>
          <w:rStyle w:val="None"/>
          <w:i w:val="1"/>
          <w:iCs w:val="1"/>
          <w:sz w:val="24"/>
          <w:szCs w:val="24"/>
          <w:rtl w:val="0"/>
          <w:lang w:val="en-US"/>
        </w:rPr>
        <w:t>Women and Elective Office</w:t>
      </w:r>
      <w:r>
        <w:rPr>
          <w:rStyle w:val="None"/>
          <w:sz w:val="24"/>
          <w:szCs w:val="24"/>
          <w:rtl w:val="0"/>
          <w:lang w:val="en-US"/>
        </w:rPr>
        <w:t xml:space="preserve">, ed. Sue Thomas and Clyde Wilcox (New York: Oxford University Press, 1998); Susan J. Carroll, and Richard L. Fox. </w:t>
      </w:r>
      <w:r>
        <w:rPr>
          <w:rStyle w:val="None"/>
          <w:i w:val="1"/>
          <w:iCs w:val="1"/>
          <w:sz w:val="24"/>
          <w:szCs w:val="24"/>
          <w:rtl w:val="0"/>
          <w:lang w:val="en-US"/>
        </w:rPr>
        <w:t xml:space="preserve">Gender &amp; Elections </w:t>
      </w:r>
      <w:r>
        <w:rPr>
          <w:rStyle w:val="None"/>
          <w:sz w:val="24"/>
          <w:szCs w:val="24"/>
          <w:rtl w:val="0"/>
        </w:rPr>
        <w:t>(3rd ed) (New York: Cambridge</w:t>
      </w:r>
    </w:p>
    <w:p>
      <w:pPr>
        <w:pStyle w:val="Body"/>
        <w:spacing w:before="3"/>
        <w:ind w:left="100" w:right="87" w:firstLine="0"/>
        <w:rPr>
          <w:rStyle w:val="None"/>
          <w:sz w:val="24"/>
          <w:szCs w:val="24"/>
        </w:rPr>
      </w:pPr>
      <w:r>
        <w:rPr>
          <w:rStyle w:val="None"/>
          <w:sz w:val="24"/>
          <w:szCs w:val="24"/>
          <w:rtl w:val="0"/>
          <w:lang w:val="nl-NL"/>
        </w:rPr>
        <w:t xml:space="preserve">University Press, 2014); Richard A. Seltzer, Jody Newman, and Melissa Voorhees Leighton. </w:t>
      </w:r>
      <w:r>
        <w:rPr>
          <w:rStyle w:val="None"/>
          <w:i w:val="1"/>
          <w:iCs w:val="1"/>
          <w:sz w:val="24"/>
          <w:szCs w:val="24"/>
          <w:rtl w:val="0"/>
          <w:lang w:val="en-US"/>
        </w:rPr>
        <w:t xml:space="preserve">Sex as a Political Variable: Women as Candidates and Voters in U.S. Elections </w:t>
      </w:r>
      <w:r>
        <w:rPr>
          <w:rStyle w:val="None"/>
          <w:sz w:val="24"/>
          <w:szCs w:val="24"/>
          <w:rtl w:val="0"/>
          <w:lang w:val="en-US"/>
        </w:rPr>
        <w:t xml:space="preserve">(Boulder, CO: Lynne Rienner, 1997); Eric R. A. N. Smith, and Richard L. Fox, </w:t>
      </w:r>
      <w:r>
        <w:rPr>
          <w:rStyle w:val="None"/>
          <w:sz w:val="24"/>
          <w:szCs w:val="24"/>
          <w:rtl w:val="0"/>
        </w:rPr>
        <w:t>“</w:t>
      </w:r>
      <w:r>
        <w:rPr>
          <w:rStyle w:val="None"/>
          <w:sz w:val="24"/>
          <w:szCs w:val="24"/>
          <w:rtl w:val="0"/>
          <w:lang w:val="en-US"/>
        </w:rPr>
        <w:t>A Research Note: The Electoral Fortunes of Women Candidates for Congress,</w:t>
      </w:r>
      <w:r>
        <w:rPr>
          <w:rStyle w:val="None"/>
          <w:sz w:val="24"/>
          <w:szCs w:val="24"/>
          <w:rtl w:val="0"/>
        </w:rPr>
        <w:t xml:space="preserve">” </w:t>
      </w:r>
      <w:r>
        <w:rPr>
          <w:rStyle w:val="None"/>
          <w:i w:val="1"/>
          <w:iCs w:val="1"/>
          <w:sz w:val="24"/>
          <w:szCs w:val="24"/>
          <w:rtl w:val="0"/>
          <w:lang w:val="en-US"/>
        </w:rPr>
        <w:t xml:space="preserve">Political Research Quarterly </w:t>
      </w:r>
      <w:r>
        <w:rPr>
          <w:rStyle w:val="None"/>
          <w:sz w:val="24"/>
          <w:szCs w:val="24"/>
          <w:rtl w:val="0"/>
        </w:rPr>
        <w:t>54, no.1 (2001); K.</w:t>
      </w:r>
    </w:p>
    <w:p>
      <w:pPr>
        <w:pStyle w:val="Body Text"/>
        <w:ind w:right="174"/>
      </w:pPr>
      <w:r>
        <w:rPr>
          <w:rtl w:val="0"/>
          <w:lang w:val="en-US"/>
        </w:rPr>
        <w:t xml:space="preserve">E. Kitchens, and M. L. Swers, </w:t>
      </w:r>
      <w:r>
        <w:rPr>
          <w:rtl w:val="0"/>
          <w:lang w:val="en-US"/>
        </w:rPr>
        <w:t>“</w:t>
      </w:r>
      <w:r>
        <w:rPr>
          <w:rtl w:val="0"/>
          <w:lang w:val="en-US"/>
        </w:rPr>
        <w:t>Why aren't there more republican women in congress? Gender, partisanship, and fundraising support in the 2010 and 2012 elections,</w:t>
      </w:r>
      <w:r>
        <w:rPr>
          <w:rtl w:val="0"/>
          <w:lang w:val="en-US"/>
        </w:rPr>
        <w:t xml:space="preserve">” </w:t>
      </w:r>
      <w:r>
        <w:rPr>
          <w:rStyle w:val="Hyperlink.1"/>
          <w:rtl w:val="0"/>
          <w:lang w:val="en-US"/>
        </w:rPr>
        <w:t xml:space="preserve">Politics &amp; Gender </w:t>
      </w:r>
      <w:r>
        <w:rPr>
          <w:rtl w:val="0"/>
          <w:lang w:val="en-US"/>
        </w:rPr>
        <w:t>12, no. 4 (2016).</w:t>
      </w:r>
    </w:p>
    <w:p>
      <w:pPr>
        <w:pStyle w:val="Body Text"/>
        <w:spacing w:line="272" w:lineRule="exact"/>
      </w:pPr>
      <w:r>
        <w:rPr>
          <w:rStyle w:val="None"/>
          <w:rFonts w:ascii="Arial" w:hAnsi="Arial"/>
          <w:position w:val="14"/>
          <w:sz w:val="12"/>
          <w:szCs w:val="12"/>
          <w:rtl w:val="0"/>
          <w:lang w:val="en-US"/>
        </w:rPr>
        <w:t xml:space="preserve">34 </w:t>
        <w:tab/>
      </w:r>
      <w:r>
        <w:rPr>
          <w:rtl w:val="0"/>
          <w:lang w:val="en-US"/>
        </w:rPr>
        <w:t xml:space="preserve">K. E. Kitchens, and M. L. Swers, </w:t>
      </w:r>
      <w:r>
        <w:rPr>
          <w:rtl w:val="0"/>
          <w:lang w:val="en-US"/>
        </w:rPr>
        <w:t>“</w:t>
      </w:r>
      <w:r>
        <w:rPr>
          <w:rtl w:val="0"/>
          <w:lang w:val="en-US"/>
        </w:rPr>
        <w:t>Why aren't there more republican women in congress?</w:t>
      </w:r>
      <w:r>
        <w:rPr>
          <w:rtl w:val="0"/>
          <w:lang w:val="en-US"/>
        </w:rPr>
        <w:t>”</w:t>
      </w:r>
    </w:p>
    <w:p>
      <w:pPr>
        <w:pStyle w:val="Body"/>
        <w:spacing w:line="272" w:lineRule="exact"/>
        <w:sectPr>
          <w:pgSz w:w="12240" w:h="15840" w:orient="portrait"/>
          <w:pgMar w:top="1340" w:right="1340" w:bottom="280" w:left="1340" w:header="731" w:footer="0"/>
          <w:bidi w:val="0"/>
        </w:sectPr>
      </w:pPr>
    </w:p>
    <w:p>
      <w:pPr>
        <w:pStyle w:val="Body Text"/>
        <w:spacing w:before="84"/>
      </w:pPr>
      <w:r>
        <w:rPr>
          <w:rtl w:val="0"/>
          <w:lang w:val="en-US"/>
        </w:rPr>
        <w:t>majority of U.S. elections,</w:t>
      </w:r>
      <w:r>
        <w:rPr>
          <w:rtl w:val="0"/>
          <w:lang w:val="en-US"/>
        </w:rPr>
        <w:t xml:space="preserve">” </w:t>
      </w:r>
      <w:r>
        <w:rPr>
          <w:rtl w:val="0"/>
          <w:lang w:val="en-US"/>
        </w:rPr>
        <w:t>particularly those in the twenty-first century.</w:t>
      </w:r>
      <w:r>
        <w:rPr>
          <w:rStyle w:val="None"/>
          <w:position w:val="18"/>
          <w:sz w:val="14"/>
          <w:szCs w:val="14"/>
          <w:rtl w:val="0"/>
          <w:lang w:val="en-US"/>
        </w:rPr>
        <w:t>35</w:t>
      </w:r>
      <w:r>
        <w:rPr>
          <w:rtl w:val="0"/>
          <w:lang w:val="en-US"/>
        </w:rPr>
        <w:t xml:space="preserve"> The first being that</w:t>
      </w:r>
    </w:p>
    <w:p>
      <w:pPr>
        <w:pStyle w:val="Body Text"/>
        <w:spacing w:before="9"/>
        <w:ind w:left="0" w:firstLine="0"/>
        <w:rPr>
          <w:sz w:val="17"/>
          <w:szCs w:val="17"/>
        </w:rPr>
      </w:pPr>
    </w:p>
    <w:p>
      <w:pPr>
        <w:pStyle w:val="Body Text"/>
        <w:spacing w:before="89" w:line="496" w:lineRule="auto"/>
        <w:ind w:right="106"/>
      </w:pPr>
      <w:r>
        <w:rPr>
          <w:rtl w:val="0"/>
          <w:lang w:val="en-US"/>
        </w:rPr>
        <w:t>the incentives have changed, leaving little reason for candidates of any gender to campaign or be evaluated by voters drastically differently.</w:t>
      </w:r>
      <w:r>
        <w:rPr>
          <w:rStyle w:val="None"/>
          <w:position w:val="18"/>
          <w:sz w:val="14"/>
          <w:szCs w:val="14"/>
          <w:rtl w:val="0"/>
          <w:lang w:val="en-US"/>
        </w:rPr>
        <w:t xml:space="preserve">36  </w:t>
      </w:r>
      <w:r>
        <w:rPr>
          <w:rtl w:val="0"/>
          <w:lang w:val="en-US"/>
        </w:rPr>
        <w:t xml:space="preserve">Second, women are no longer </w:t>
      </w:r>
      <w:r>
        <w:rPr>
          <w:rtl w:val="0"/>
          <w:lang w:val="en-US"/>
        </w:rPr>
        <w:t>“</w:t>
      </w:r>
      <w:r>
        <w:rPr>
          <w:rtl w:val="0"/>
          <w:lang w:val="en-US"/>
        </w:rPr>
        <w:t>novel</w:t>
      </w:r>
      <w:r>
        <w:rPr>
          <w:rtl w:val="0"/>
          <w:lang w:val="en-US"/>
        </w:rPr>
        <w:t xml:space="preserve">” </w:t>
      </w:r>
      <w:r>
        <w:rPr>
          <w:rtl w:val="0"/>
          <w:lang w:val="en-US"/>
        </w:rPr>
        <w:t>in politics</w:t>
      </w:r>
      <w:r>
        <w:rPr>
          <w:rStyle w:val="None"/>
          <w:spacing w:val="0"/>
          <w:rtl w:val="0"/>
          <w:lang w:val="en-US"/>
        </w:rPr>
        <w:t xml:space="preserve"> and</w:t>
      </w:r>
    </w:p>
    <w:p>
      <w:pPr>
        <w:pStyle w:val="Body Text"/>
        <w:spacing w:line="496" w:lineRule="auto"/>
        <w:ind w:right="106"/>
      </w:pPr>
      <w:r>
        <w:rPr>
          <w:rtl w:val="0"/>
          <w:lang w:val="en-US"/>
        </w:rPr>
        <w:t>while there are still comparatively not many of them, this has leveled the playing field in some ways.</w:t>
      </w:r>
      <w:r>
        <w:rPr>
          <w:rStyle w:val="None"/>
          <w:position w:val="18"/>
          <w:sz w:val="14"/>
          <w:szCs w:val="14"/>
          <w:rtl w:val="0"/>
          <w:lang w:val="en-US"/>
        </w:rPr>
        <w:t xml:space="preserve">37  </w:t>
      </w:r>
      <w:r>
        <w:rPr>
          <w:rtl w:val="0"/>
          <w:lang w:val="en-US"/>
        </w:rPr>
        <w:t>Finally, the current state of polarization between the Republican and Democratic</w:t>
      </w:r>
      <w:r>
        <w:rPr>
          <w:rStyle w:val="None"/>
          <w:spacing w:val="0"/>
          <w:rtl w:val="0"/>
          <w:lang w:val="en-US"/>
        </w:rPr>
        <w:t xml:space="preserve"> parties</w:t>
      </w:r>
    </w:p>
    <w:p>
      <w:pPr>
        <w:pStyle w:val="Body Text"/>
        <w:spacing w:line="496" w:lineRule="auto"/>
        <w:ind w:right="575"/>
        <w:rPr>
          <w:rStyle w:val="None"/>
          <w:sz w:val="14"/>
          <w:szCs w:val="14"/>
        </w:rPr>
      </w:pPr>
      <w:r>
        <w:rPr>
          <w:rtl w:val="0"/>
          <w:lang w:val="en-US"/>
        </w:rPr>
        <w:t xml:space="preserve">means that </w:t>
      </w:r>
      <w:r>
        <w:rPr>
          <w:rtl w:val="0"/>
          <w:lang w:val="en-US"/>
        </w:rPr>
        <w:t>“</w:t>
      </w:r>
      <w:r>
        <w:rPr>
          <w:rtl w:val="0"/>
          <w:lang w:val="en-US"/>
        </w:rPr>
        <w:t>... voters</w:t>
      </w:r>
      <w:r>
        <w:rPr>
          <w:rtl w:val="0"/>
          <w:lang w:val="en-US"/>
        </w:rPr>
        <w:t xml:space="preserve">’ </w:t>
      </w:r>
      <w:r>
        <w:rPr>
          <w:rtl w:val="0"/>
          <w:lang w:val="en-US"/>
        </w:rPr>
        <w:t>views of candidates are shaped almost entirely by long-standing party attachments, leaving little room for sex to mater.</w:t>
      </w:r>
      <w:r>
        <w:rPr>
          <w:rtl w:val="0"/>
          <w:lang w:val="en-US"/>
        </w:rPr>
        <w:t>”</w:t>
      </w:r>
      <w:r>
        <w:rPr>
          <w:rStyle w:val="None"/>
          <w:position w:val="18"/>
          <w:sz w:val="14"/>
          <w:szCs w:val="14"/>
          <w:rtl w:val="0"/>
          <w:lang w:val="en-US"/>
        </w:rPr>
        <w:t>38</w:t>
      </w:r>
    </w:p>
    <w:p>
      <w:pPr>
        <w:pStyle w:val="Body Text"/>
        <w:spacing w:line="496" w:lineRule="auto"/>
        <w:ind w:right="103" w:firstLine="720"/>
      </w:pPr>
      <w:r>
        <w:rPr>
          <w:rtl w:val="0"/>
          <w:lang w:val="en-US"/>
        </w:rPr>
        <w:t xml:space="preserve">It is important to note that Professor Lawless and her colleagues, who have explored the </w:t>
      </w:r>
      <w:r>
        <w:rPr>
          <w:rtl w:val="0"/>
          <w:lang w:val="en-US"/>
        </w:rPr>
        <w:t>“</w:t>
      </w:r>
      <w:r>
        <w:rPr>
          <w:rtl w:val="0"/>
          <w:lang w:val="en-US"/>
        </w:rPr>
        <w:t>political ambition gap</w:t>
      </w:r>
      <w:r>
        <w:rPr>
          <w:rtl w:val="0"/>
          <w:lang w:val="en-US"/>
        </w:rPr>
        <w:t xml:space="preserve">” </w:t>
      </w:r>
      <w:r>
        <w:rPr>
          <w:rtl w:val="0"/>
          <w:lang w:val="en-US"/>
        </w:rPr>
        <w:t xml:space="preserve">explanation for the gender gap in political representation, do not mean to downplay or diminish the role gender plays or to suggest that the process is </w:t>
      </w:r>
      <w:r>
        <w:rPr>
          <w:rtl w:val="0"/>
          <w:lang w:val="en-US"/>
        </w:rPr>
        <w:t>“</w:t>
      </w:r>
      <w:r>
        <w:rPr>
          <w:rtl w:val="0"/>
          <w:lang w:val="en-US"/>
        </w:rPr>
        <w:t>gender-neutral.</w:t>
      </w:r>
      <w:r>
        <w:rPr>
          <w:rtl w:val="0"/>
          <w:lang w:val="en-US"/>
        </w:rPr>
        <w:t>”</w:t>
      </w:r>
      <w:r>
        <w:rPr>
          <w:rStyle w:val="None"/>
          <w:position w:val="18"/>
          <w:sz w:val="14"/>
          <w:szCs w:val="14"/>
          <w:rtl w:val="0"/>
          <w:lang w:val="en-US"/>
        </w:rPr>
        <w:t xml:space="preserve">39 </w:t>
      </w:r>
      <w:r>
        <w:rPr>
          <w:rtl w:val="0"/>
          <w:lang w:val="en-US"/>
        </w:rPr>
        <w:t>These researchers acknowledge the institutional hurdles that only women face when trying to enter the political arena as well as the asymmetrical recruitment of candidates by the major parties, as well as the sexism and misogyny women face if they make it to the campaign trail.</w:t>
      </w:r>
      <w:r>
        <w:rPr>
          <w:rStyle w:val="None"/>
          <w:position w:val="18"/>
          <w:sz w:val="14"/>
          <w:szCs w:val="14"/>
          <w:rtl w:val="0"/>
          <w:lang w:val="en-US"/>
        </w:rPr>
        <w:t xml:space="preserve">40 </w:t>
      </w:r>
      <w:r>
        <w:rPr>
          <w:rtl w:val="0"/>
          <w:lang w:val="en-US"/>
        </w:rPr>
        <w:t xml:space="preserve">However, even with these caveats, the </w:t>
      </w:r>
      <w:r>
        <w:rPr>
          <w:rtl w:val="0"/>
          <w:lang w:val="en-US"/>
        </w:rPr>
        <w:t>“</w:t>
      </w:r>
      <w:r>
        <w:rPr>
          <w:rtl w:val="0"/>
          <w:lang w:val="en-US"/>
        </w:rPr>
        <w:t>ambition gap</w:t>
      </w:r>
      <w:r>
        <w:rPr>
          <w:rtl w:val="0"/>
          <w:lang w:val="en-US"/>
        </w:rPr>
        <w:t xml:space="preserve">” </w:t>
      </w:r>
      <w:r>
        <w:rPr>
          <w:rtl w:val="0"/>
          <w:lang w:val="en-US"/>
        </w:rPr>
        <w:t>is the most current understanding and it offers an interesting lens through which to identify what barriers exist that disincentivized women from throwing their hat into the political ring.</w:t>
      </w:r>
    </w:p>
    <w:p>
      <w:pPr>
        <w:pStyle w:val="Body Text"/>
        <w:ind w:left="0" w:firstLine="0"/>
        <w:rPr>
          <w:sz w:val="20"/>
          <w:szCs w:val="20"/>
        </w:rPr>
      </w:pPr>
    </w:p>
    <w:p>
      <w:pPr>
        <w:pStyle w:val="Body Text"/>
        <w:ind w:left="0" w:firstLine="0"/>
        <w:rPr>
          <w:sz w:val="20"/>
          <w:szCs w:val="20"/>
        </w:rPr>
      </w:pPr>
    </w:p>
    <w:p>
      <w:pPr>
        <w:pStyle w:val="Body Text"/>
        <w:ind w:left="0" w:firstLine="0"/>
        <w:rPr>
          <w:sz w:val="20"/>
          <w:szCs w:val="20"/>
        </w:rPr>
      </w:pPr>
    </w:p>
    <w:p>
      <w:pPr>
        <w:pStyle w:val="Body Text"/>
        <w:ind w:left="0" w:firstLine="0"/>
        <w:rPr>
          <w:sz w:val="20"/>
          <w:szCs w:val="20"/>
        </w:rPr>
      </w:pPr>
    </w:p>
    <w:p>
      <w:pPr>
        <w:pStyle w:val="Body Text"/>
        <w:ind w:left="0" w:firstLine="0"/>
        <w:rPr>
          <w:sz w:val="20"/>
          <w:szCs w:val="20"/>
        </w:rPr>
      </w:pPr>
    </w:p>
    <w:p>
      <w:pPr>
        <w:pStyle w:val="Body Text"/>
        <w:ind w:left="0" w:firstLine="0"/>
        <w:rPr>
          <w:sz w:val="20"/>
          <w:szCs w:val="20"/>
        </w:rPr>
      </w:pPr>
    </w:p>
    <w:p>
      <w:pPr>
        <w:pStyle w:val="Body Text"/>
        <w:ind w:left="0" w:firstLine="0"/>
        <w:rPr>
          <w:sz w:val="20"/>
          <w:szCs w:val="20"/>
        </w:rPr>
      </w:pPr>
    </w:p>
    <w:p>
      <w:pPr>
        <w:pStyle w:val="Body Text"/>
        <w:spacing w:before="7"/>
        <w:ind w:left="0" w:firstLine="0"/>
        <w:rPr>
          <w:rStyle w:val="None"/>
          <w:sz w:val="29"/>
          <w:szCs w:val="29"/>
        </w:rPr>
      </w:pPr>
      <w:r>
        <mc:AlternateContent>
          <mc:Choice Requires="wps">
            <w:drawing>
              <wp:anchor distT="0" distB="0" distL="0" distR="0" simplePos="0" relativeHeight="251666432" behindDoc="0" locked="0" layoutInCell="1" allowOverlap="1">
                <wp:simplePos x="0" y="0"/>
                <wp:positionH relativeFrom="page">
                  <wp:posOffset>919162</wp:posOffset>
                </wp:positionH>
                <wp:positionV relativeFrom="line">
                  <wp:posOffset>241617</wp:posOffset>
                </wp:positionV>
                <wp:extent cx="1828801" cy="0"/>
                <wp:effectExtent l="0" t="0" r="0" b="0"/>
                <wp:wrapTopAndBottom distT="0" distB="0"/>
                <wp:docPr id="1073741833" name="officeArt object"/>
                <wp:cNvGraphicFramePr/>
                <a:graphic xmlns:a="http://schemas.openxmlformats.org/drawingml/2006/main">
                  <a:graphicData uri="http://schemas.microsoft.com/office/word/2010/wordprocessingShape">
                    <wps:wsp>
                      <wps:cNvSpPr/>
                      <wps:spPr>
                        <a:xfrm>
                          <a:off x="0" y="0"/>
                          <a:ext cx="1828801" cy="0"/>
                        </a:xfrm>
                        <a:prstGeom prst="line">
                          <a:avLst/>
                        </a:prstGeom>
                        <a:noFill/>
                        <a:ln w="9525" cap="flat">
                          <a:solidFill>
                            <a:srgbClr val="000000"/>
                          </a:solidFill>
                          <a:prstDash val="solid"/>
                          <a:round/>
                        </a:ln>
                        <a:effectLst/>
                      </wps:spPr>
                      <wps:bodyPr/>
                    </wps:wsp>
                  </a:graphicData>
                </a:graphic>
              </wp:anchor>
            </w:drawing>
          </mc:Choice>
          <mc:Fallback>
            <w:pict>
              <v:line id="_x0000_s1033" style="visibility:visible;position:absolute;margin-left:72.4pt;margin-top:19.0pt;width:144.0pt;height:0.0pt;z-index:251666432;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pPr>
        <w:pStyle w:val="Body"/>
        <w:spacing w:before="76"/>
        <w:ind w:left="100" w:firstLine="0"/>
        <w:rPr>
          <w:rStyle w:val="None"/>
          <w:sz w:val="24"/>
          <w:szCs w:val="24"/>
        </w:rPr>
      </w:pPr>
      <w:r>
        <w:rPr>
          <w:rStyle w:val="None"/>
          <w:rFonts w:ascii="Arial" w:hAnsi="Arial"/>
          <w:position w:val="14"/>
          <w:sz w:val="12"/>
          <w:szCs w:val="12"/>
          <w:rtl w:val="0"/>
        </w:rPr>
        <w:t xml:space="preserve">35 </w:t>
      </w:r>
      <w:r>
        <w:rPr>
          <w:rStyle w:val="None"/>
          <w:sz w:val="24"/>
          <w:szCs w:val="24"/>
          <w:rtl w:val="0"/>
          <w:lang w:val="en-US"/>
        </w:rPr>
        <w:t xml:space="preserve">Hayes and Lawless, </w:t>
      </w:r>
      <w:r>
        <w:rPr>
          <w:rStyle w:val="None"/>
          <w:i w:val="1"/>
          <w:iCs w:val="1"/>
          <w:sz w:val="24"/>
          <w:szCs w:val="24"/>
          <w:rtl w:val="0"/>
          <w:lang w:val="en-US"/>
        </w:rPr>
        <w:t>Women on the Run</w:t>
      </w:r>
      <w:r>
        <w:rPr>
          <w:rStyle w:val="None"/>
          <w:sz w:val="24"/>
          <w:szCs w:val="24"/>
          <w:rtl w:val="0"/>
        </w:rPr>
        <w:t>, 7.</w:t>
      </w:r>
    </w:p>
    <w:p>
      <w:pPr>
        <w:pStyle w:val="Body"/>
        <w:spacing w:before="9"/>
        <w:ind w:left="100" w:firstLine="0"/>
        <w:rPr>
          <w:rStyle w:val="None"/>
          <w:sz w:val="24"/>
          <w:szCs w:val="24"/>
        </w:rPr>
      </w:pPr>
      <w:r>
        <w:rPr>
          <w:rStyle w:val="None"/>
          <w:rFonts w:ascii="Arial" w:hAnsi="Arial"/>
          <w:position w:val="14"/>
          <w:sz w:val="12"/>
          <w:szCs w:val="12"/>
          <w:rtl w:val="0"/>
        </w:rPr>
        <w:t xml:space="preserve">36 </w:t>
      </w:r>
      <w:r>
        <w:rPr>
          <w:rStyle w:val="None"/>
          <w:sz w:val="24"/>
          <w:szCs w:val="24"/>
          <w:rtl w:val="0"/>
        </w:rPr>
        <w:t>Ibid.</w:t>
      </w:r>
    </w:p>
    <w:p>
      <w:pPr>
        <w:pStyle w:val="Body"/>
        <w:spacing w:before="9"/>
        <w:ind w:left="100" w:firstLine="0"/>
        <w:rPr>
          <w:rStyle w:val="None"/>
          <w:sz w:val="24"/>
          <w:szCs w:val="24"/>
        </w:rPr>
      </w:pPr>
      <w:r>
        <w:rPr>
          <w:rStyle w:val="None"/>
          <w:rFonts w:ascii="Arial" w:hAnsi="Arial"/>
          <w:position w:val="14"/>
          <w:sz w:val="12"/>
          <w:szCs w:val="12"/>
          <w:rtl w:val="0"/>
        </w:rPr>
        <w:t xml:space="preserve">37 </w:t>
      </w:r>
      <w:r>
        <w:rPr>
          <w:rStyle w:val="None"/>
          <w:sz w:val="24"/>
          <w:szCs w:val="24"/>
          <w:rtl w:val="0"/>
        </w:rPr>
        <w:t>Ibid., 111.</w:t>
      </w:r>
    </w:p>
    <w:p>
      <w:pPr>
        <w:pStyle w:val="Body"/>
        <w:spacing w:before="9"/>
        <w:ind w:left="100" w:firstLine="0"/>
        <w:rPr>
          <w:rStyle w:val="None"/>
          <w:sz w:val="24"/>
          <w:szCs w:val="24"/>
        </w:rPr>
      </w:pPr>
      <w:r>
        <w:rPr>
          <w:rStyle w:val="None"/>
          <w:rFonts w:ascii="Arial" w:hAnsi="Arial"/>
          <w:position w:val="14"/>
          <w:sz w:val="12"/>
          <w:szCs w:val="12"/>
          <w:rtl w:val="0"/>
        </w:rPr>
        <w:t xml:space="preserve">38 </w:t>
      </w:r>
      <w:r>
        <w:rPr>
          <w:rStyle w:val="None"/>
          <w:sz w:val="24"/>
          <w:szCs w:val="24"/>
          <w:rtl w:val="0"/>
        </w:rPr>
        <w:t>Ibid., 7 &amp; 111.</w:t>
      </w:r>
    </w:p>
    <w:p>
      <w:pPr>
        <w:pStyle w:val="Body"/>
        <w:spacing w:before="9"/>
        <w:ind w:left="100" w:firstLine="0"/>
        <w:rPr>
          <w:rStyle w:val="None"/>
          <w:sz w:val="24"/>
          <w:szCs w:val="24"/>
        </w:rPr>
      </w:pPr>
      <w:r>
        <w:rPr>
          <w:rStyle w:val="None"/>
          <w:rFonts w:ascii="Arial" w:hAnsi="Arial"/>
          <w:position w:val="14"/>
          <w:sz w:val="12"/>
          <w:szCs w:val="12"/>
          <w:rtl w:val="0"/>
        </w:rPr>
        <w:t xml:space="preserve">39 </w:t>
      </w:r>
      <w:r>
        <w:rPr>
          <w:rStyle w:val="None"/>
          <w:sz w:val="24"/>
          <w:szCs w:val="24"/>
          <w:rtl w:val="0"/>
        </w:rPr>
        <w:t>Ibid., 8.</w:t>
      </w:r>
    </w:p>
    <w:p>
      <w:pPr>
        <w:pStyle w:val="Body"/>
        <w:spacing w:before="9"/>
        <w:ind w:left="100" w:firstLine="0"/>
        <w:rPr>
          <w:rStyle w:val="None"/>
          <w:sz w:val="24"/>
          <w:szCs w:val="24"/>
        </w:rPr>
      </w:pPr>
      <w:r>
        <w:rPr>
          <w:rStyle w:val="None"/>
          <w:position w:val="14"/>
          <w:sz w:val="14"/>
          <w:szCs w:val="14"/>
          <w:rtl w:val="0"/>
        </w:rPr>
        <w:t xml:space="preserve">40 </w:t>
      </w:r>
      <w:r>
        <w:rPr>
          <w:rStyle w:val="None"/>
          <w:sz w:val="24"/>
          <w:szCs w:val="24"/>
          <w:rtl w:val="0"/>
        </w:rPr>
        <w:t>Ibid.</w:t>
      </w:r>
    </w:p>
    <w:p>
      <w:pPr>
        <w:pStyle w:val="Body"/>
        <w:sectPr>
          <w:pgSz w:w="12240" w:h="15840" w:orient="portrait"/>
          <w:pgMar w:top="1340" w:right="1340" w:bottom="280" w:left="1340" w:header="731" w:footer="0"/>
          <w:bidi w:val="0"/>
        </w:sectPr>
      </w:pPr>
    </w:p>
    <w:p>
      <w:pPr>
        <w:pStyle w:val="Heading"/>
        <w:numPr>
          <w:ilvl w:val="0"/>
          <w:numId w:val="4"/>
        </w:numPr>
        <w:tabs>
          <w:tab w:val="left" w:pos="819"/>
          <w:tab w:val="left" w:pos="820"/>
        </w:tabs>
        <w:ind w:left="1" w:hanging="1"/>
        <w:rPr>
          <w:lang w:val="en-US"/>
        </w:rPr>
      </w:pPr>
      <w:r>
        <w:rPr>
          <w:rtl w:val="0"/>
          <w:lang w:val="en-US"/>
        </w:rPr>
        <w:t>Female Politicians &amp; Traditional Media</w:t>
      </w:r>
    </w:p>
    <w:p>
      <w:pPr>
        <w:pStyle w:val="Body Text"/>
        <w:spacing w:before="6"/>
        <w:ind w:left="0" w:firstLine="0"/>
        <w:rPr>
          <w:b w:val="1"/>
          <w:bCs w:val="1"/>
          <w:sz w:val="25"/>
          <w:szCs w:val="25"/>
        </w:rPr>
      </w:pPr>
    </w:p>
    <w:p>
      <w:pPr>
        <w:pStyle w:val="Body Text"/>
        <w:spacing w:before="1" w:line="496" w:lineRule="auto"/>
        <w:ind w:right="296" w:firstLine="720"/>
      </w:pPr>
      <w:r>
        <w:rPr>
          <w:rtl w:val="0"/>
          <w:lang w:val="en-US"/>
        </w:rPr>
        <w:t xml:space="preserve">One such identified barrier is that of the traditional media which covers politics and political campaigns and is sometimes colloquially referred to as the </w:t>
      </w:r>
      <w:r>
        <w:rPr>
          <w:rtl w:val="0"/>
          <w:lang w:val="en-US"/>
        </w:rPr>
        <w:t>“</w:t>
      </w:r>
      <w:r>
        <w:rPr>
          <w:rtl w:val="0"/>
          <w:lang w:val="en-US"/>
        </w:rPr>
        <w:t>fourth</w:t>
      </w:r>
      <w:r>
        <w:rPr>
          <w:rtl w:val="0"/>
          <w:lang w:val="en-US"/>
        </w:rPr>
        <w:t xml:space="preserve">” </w:t>
      </w:r>
      <w:r>
        <w:rPr>
          <w:rtl w:val="0"/>
          <w:lang w:val="en-US"/>
        </w:rPr>
        <w:t xml:space="preserve">branch of the U.S. government. The evidence that media coverage of female political candidates is gendered and unequal to that of their male counterparts is supplied and backed </w:t>
      </w:r>
      <w:r>
        <w:rPr>
          <w:rtl w:val="0"/>
          <w:lang w:val="en-US"/>
        </w:rPr>
        <w:t>“</w:t>
      </w:r>
      <w:r>
        <w:rPr>
          <w:rtl w:val="0"/>
          <w:lang w:val="en-US"/>
        </w:rPr>
        <w:t>by more than thirty years of research by scholars from political science, journalism, and communication.</w:t>
      </w:r>
      <w:r>
        <w:rPr>
          <w:rtl w:val="0"/>
          <w:lang w:val="en-US"/>
        </w:rPr>
        <w:t>”</w:t>
      </w:r>
      <w:r>
        <w:rPr>
          <w:rStyle w:val="None"/>
          <w:position w:val="18"/>
          <w:sz w:val="14"/>
          <w:szCs w:val="14"/>
          <w:rtl w:val="0"/>
          <w:lang w:val="en-US"/>
        </w:rPr>
        <w:t xml:space="preserve">41 </w:t>
      </w:r>
      <w:r>
        <w:rPr>
          <w:rtl w:val="0"/>
          <w:lang w:val="en-US"/>
        </w:rPr>
        <w:t>The ways</w:t>
      </w:r>
    </w:p>
    <w:p>
      <w:pPr>
        <w:pStyle w:val="Body Text"/>
        <w:spacing w:line="496" w:lineRule="auto"/>
        <w:ind w:right="142"/>
      </w:pPr>
      <w:r>
        <w:rPr>
          <w:rtl w:val="0"/>
          <w:lang w:val="en-US"/>
        </w:rPr>
        <w:t xml:space="preserve">journalists cover and interact with female candidates varies from asking women questions they do not ask men, describing them </w:t>
      </w:r>
      <w:r>
        <w:rPr>
          <w:rtl w:val="0"/>
          <w:lang w:val="en-US"/>
        </w:rPr>
        <w:t>“</w:t>
      </w:r>
      <w:r>
        <w:rPr>
          <w:rtl w:val="0"/>
          <w:lang w:val="en-US"/>
        </w:rPr>
        <w:t>in ways and with words that emphasize their traditional role and focus on their appearance and behavior,</w:t>
      </w:r>
      <w:r>
        <w:rPr>
          <w:rtl w:val="0"/>
          <w:lang w:val="en-US"/>
        </w:rPr>
        <w:t xml:space="preserve">” </w:t>
      </w:r>
      <w:r>
        <w:rPr>
          <w:rtl w:val="0"/>
          <w:lang w:val="en-US"/>
        </w:rPr>
        <w:t xml:space="preserve">and holding them </w:t>
      </w:r>
      <w:r>
        <w:rPr>
          <w:rtl w:val="0"/>
          <w:lang w:val="en-US"/>
        </w:rPr>
        <w:t>“</w:t>
      </w:r>
      <w:r>
        <w:rPr>
          <w:rtl w:val="0"/>
          <w:lang w:val="en-US"/>
        </w:rPr>
        <w:t>accountable for the actions of their husbands and children, although they rarely hold male candidates to the same standards.</w:t>
      </w:r>
      <w:r>
        <w:rPr>
          <w:rtl w:val="0"/>
          <w:lang w:val="en-US"/>
        </w:rPr>
        <w:t>”</w:t>
      </w:r>
      <w:r>
        <w:rPr>
          <w:rStyle w:val="None"/>
          <w:position w:val="18"/>
          <w:sz w:val="14"/>
          <w:szCs w:val="14"/>
          <w:rtl w:val="0"/>
          <w:lang w:val="en-US"/>
        </w:rPr>
        <w:t xml:space="preserve">42 </w:t>
      </w:r>
      <w:r>
        <w:rPr>
          <w:rtl w:val="0"/>
          <w:lang w:val="en-US"/>
        </w:rPr>
        <w:t xml:space="preserve">These coverage disparities are often referred to as </w:t>
      </w:r>
      <w:r>
        <w:rPr>
          <w:rtl w:val="0"/>
          <w:lang w:val="en-US"/>
        </w:rPr>
        <w:t>“</w:t>
      </w:r>
      <w:r>
        <w:rPr>
          <w:rtl w:val="0"/>
          <w:lang w:val="en-US"/>
        </w:rPr>
        <w:t>gendered news frames</w:t>
      </w:r>
      <w:r>
        <w:rPr>
          <w:rtl w:val="0"/>
          <w:lang w:val="en-US"/>
        </w:rPr>
        <w:t xml:space="preserve">” </w:t>
      </w:r>
      <w:r>
        <w:rPr>
          <w:rtl w:val="0"/>
          <w:lang w:val="en-US"/>
        </w:rPr>
        <w:t xml:space="preserve">in which female politicians are described or </w:t>
      </w:r>
      <w:r>
        <w:rPr>
          <w:rtl w:val="0"/>
          <w:lang w:val="en-US"/>
        </w:rPr>
        <w:t>“</w:t>
      </w:r>
      <w:r>
        <w:rPr>
          <w:rtl w:val="0"/>
          <w:lang w:val="en-US"/>
        </w:rPr>
        <w:t>framed</w:t>
      </w:r>
      <w:r>
        <w:rPr>
          <w:rtl w:val="0"/>
          <w:lang w:val="en-US"/>
        </w:rPr>
        <w:t xml:space="preserve">” </w:t>
      </w:r>
      <w:r>
        <w:rPr>
          <w:rtl w:val="0"/>
          <w:lang w:val="en-US"/>
        </w:rPr>
        <w:t xml:space="preserve">as a woman first and a politician second wherein </w:t>
      </w:r>
      <w:r>
        <w:rPr>
          <w:rtl w:val="0"/>
          <w:lang w:val="en-US"/>
        </w:rPr>
        <w:t>“</w:t>
      </w:r>
      <w:r>
        <w:rPr>
          <w:rtl w:val="0"/>
          <w:lang w:val="en-US"/>
        </w:rPr>
        <w:t xml:space="preserve">their gender identity is always their </w:t>
      </w:r>
      <w:r>
        <w:rPr>
          <w:rtl w:val="0"/>
          <w:lang w:val="en-US"/>
        </w:rPr>
        <w:t>“</w:t>
      </w:r>
      <w:r>
        <w:rPr>
          <w:rtl w:val="0"/>
          <w:lang w:val="en-US"/>
        </w:rPr>
        <w:t>primary descriptor,</w:t>
      </w:r>
      <w:r>
        <w:rPr>
          <w:rtl w:val="0"/>
          <w:lang w:val="en-US"/>
        </w:rPr>
        <w:t xml:space="preserve">” </w:t>
      </w:r>
      <w:r>
        <w:rPr>
          <w:rtl w:val="0"/>
          <w:lang w:val="en-US"/>
        </w:rPr>
        <w:t>the most interesting thing about them.</w:t>
      </w:r>
      <w:r>
        <w:rPr>
          <w:rtl w:val="0"/>
          <w:lang w:val="en-US"/>
        </w:rPr>
        <w:t>”</w:t>
      </w:r>
      <w:r>
        <w:rPr>
          <w:rStyle w:val="None"/>
          <w:position w:val="18"/>
          <w:sz w:val="14"/>
          <w:szCs w:val="14"/>
          <w:rtl w:val="0"/>
          <w:lang w:val="en-US"/>
        </w:rPr>
        <w:t xml:space="preserve">43 </w:t>
      </w:r>
      <w:r>
        <w:rPr>
          <w:rtl w:val="0"/>
          <w:lang w:val="en-US"/>
        </w:rPr>
        <w:t xml:space="preserve">Coverage of female candidates in local and state-level races has generally improved and </w:t>
      </w:r>
      <w:r>
        <w:rPr>
          <w:rStyle w:val="None"/>
          <w:spacing w:val="0"/>
          <w:rtl w:val="0"/>
          <w:lang w:val="en-US"/>
        </w:rPr>
        <w:t xml:space="preserve">become </w:t>
      </w:r>
      <w:r>
        <w:rPr>
          <w:rtl w:val="0"/>
          <w:lang w:val="en-US"/>
        </w:rPr>
        <w:t>more equitable in terms of length and issue-focus since the 2002 election, but disparities</w:t>
      </w:r>
      <w:r>
        <w:rPr>
          <w:rStyle w:val="None"/>
          <w:spacing w:val="0"/>
          <w:rtl w:val="0"/>
          <w:lang w:val="en-US"/>
        </w:rPr>
        <w:t xml:space="preserve"> </w:t>
      </w:r>
      <w:r>
        <w:rPr>
          <w:rtl w:val="0"/>
          <w:lang w:val="en-US"/>
        </w:rPr>
        <w:t>remain.</w:t>
      </w:r>
    </w:p>
    <w:p>
      <w:pPr>
        <w:pStyle w:val="Body Text"/>
        <w:spacing w:line="258" w:lineRule="exact"/>
      </w:pPr>
      <w:r>
        <w:rPr>
          <w:rStyle w:val="None"/>
          <w:position w:val="18"/>
          <w:sz w:val="14"/>
          <w:szCs w:val="14"/>
          <w:rtl w:val="0"/>
          <w:lang w:val="en-US"/>
        </w:rPr>
        <w:t xml:space="preserve">44  </w:t>
      </w:r>
      <w:r>
        <w:rPr>
          <w:rtl w:val="0"/>
          <w:lang w:val="en-US"/>
        </w:rPr>
        <w:t>In contradiction to research trends illustrating this increasing equity, a study in 2008 found</w:t>
      </w:r>
      <w:r>
        <w:rPr>
          <w:rStyle w:val="None"/>
          <w:spacing w:val="0"/>
          <w:rtl w:val="0"/>
          <w:lang w:val="en-US"/>
        </w:rPr>
        <w:t xml:space="preserve"> </w:t>
      </w:r>
      <w:r>
        <w:rPr>
          <w:rtl w:val="0"/>
          <w:lang w:val="en-US"/>
        </w:rPr>
        <w:t>that</w:t>
      </w:r>
    </w:p>
    <w:p>
      <w:pPr>
        <w:pStyle w:val="Body Text"/>
        <w:spacing w:before="8"/>
        <w:ind w:left="0" w:firstLine="0"/>
        <w:rPr>
          <w:sz w:val="17"/>
          <w:szCs w:val="17"/>
        </w:rPr>
      </w:pPr>
    </w:p>
    <w:p>
      <w:pPr>
        <w:pStyle w:val="Body Text"/>
        <w:spacing w:before="90"/>
      </w:pPr>
      <w:r>
        <w:rPr>
          <w:rtl w:val="0"/>
          <w:lang w:val="en-US"/>
        </w:rPr>
        <w:t>“</w:t>
      </w:r>
      <w:r>
        <w:rPr>
          <w:rtl w:val="0"/>
          <w:lang w:val="en-US"/>
        </w:rPr>
        <w:t>women running for governor and mayors of cities of 100,000 of more received less media</w:t>
      </w:r>
    </w:p>
    <w:p>
      <w:pPr>
        <w:pStyle w:val="Body Text"/>
        <w:ind w:left="0" w:firstLine="0"/>
        <w:rPr>
          <w:sz w:val="20"/>
          <w:szCs w:val="20"/>
        </w:rPr>
      </w:pPr>
    </w:p>
    <w:p>
      <w:pPr>
        <w:pStyle w:val="Body Text"/>
        <w:ind w:left="0" w:firstLine="0"/>
        <w:rPr>
          <w:sz w:val="20"/>
          <w:szCs w:val="20"/>
        </w:rPr>
      </w:pPr>
    </w:p>
    <w:p>
      <w:pPr>
        <w:pStyle w:val="Body Text"/>
        <w:ind w:left="0" w:firstLine="0"/>
        <w:rPr>
          <w:sz w:val="20"/>
          <w:szCs w:val="20"/>
        </w:rPr>
      </w:pPr>
    </w:p>
    <w:p>
      <w:pPr>
        <w:pStyle w:val="Body Text"/>
        <w:ind w:left="0" w:firstLine="0"/>
        <w:rPr>
          <w:sz w:val="20"/>
          <w:szCs w:val="20"/>
        </w:rPr>
      </w:pPr>
    </w:p>
    <w:p>
      <w:pPr>
        <w:pStyle w:val="Body Text"/>
        <w:spacing w:before="9"/>
        <w:ind w:left="0" w:firstLine="0"/>
        <w:rPr>
          <w:rStyle w:val="None"/>
          <w:sz w:val="13"/>
          <w:szCs w:val="13"/>
        </w:rPr>
      </w:pPr>
      <w:r>
        <mc:AlternateContent>
          <mc:Choice Requires="wps">
            <w:drawing>
              <wp:anchor distT="0" distB="0" distL="0" distR="0" simplePos="0" relativeHeight="251667456" behindDoc="0" locked="0" layoutInCell="1" allowOverlap="1">
                <wp:simplePos x="0" y="0"/>
                <wp:positionH relativeFrom="page">
                  <wp:posOffset>919162</wp:posOffset>
                </wp:positionH>
                <wp:positionV relativeFrom="line">
                  <wp:posOffset>126047</wp:posOffset>
                </wp:positionV>
                <wp:extent cx="1828801" cy="0"/>
                <wp:effectExtent l="0" t="0" r="0" b="0"/>
                <wp:wrapTopAndBottom distT="0" distB="0"/>
                <wp:docPr id="1073741834" name="officeArt object"/>
                <wp:cNvGraphicFramePr/>
                <a:graphic xmlns:a="http://schemas.openxmlformats.org/drawingml/2006/main">
                  <a:graphicData uri="http://schemas.microsoft.com/office/word/2010/wordprocessingShape">
                    <wps:wsp>
                      <wps:cNvSpPr/>
                      <wps:spPr>
                        <a:xfrm>
                          <a:off x="0" y="0"/>
                          <a:ext cx="1828801" cy="0"/>
                        </a:xfrm>
                        <a:prstGeom prst="line">
                          <a:avLst/>
                        </a:prstGeom>
                        <a:noFill/>
                        <a:ln w="9525" cap="flat">
                          <a:solidFill>
                            <a:srgbClr val="000000"/>
                          </a:solidFill>
                          <a:prstDash val="solid"/>
                          <a:round/>
                        </a:ln>
                        <a:effectLst/>
                      </wps:spPr>
                      <wps:bodyPr/>
                    </wps:wsp>
                  </a:graphicData>
                </a:graphic>
              </wp:anchor>
            </w:drawing>
          </mc:Choice>
          <mc:Fallback>
            <w:pict>
              <v:line id="_x0000_s1034" style="visibility:visible;position:absolute;margin-left:72.4pt;margin-top:9.9pt;width:144.0pt;height:0.0pt;z-index:251667456;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pPr>
        <w:pStyle w:val="Body Text"/>
        <w:spacing w:before="76" w:line="247" w:lineRule="auto"/>
        <w:ind w:right="101"/>
      </w:pPr>
      <w:r>
        <w:rPr>
          <w:rStyle w:val="None"/>
          <w:rFonts w:ascii="Arial" w:hAnsi="Arial"/>
          <w:position w:val="14"/>
          <w:sz w:val="12"/>
          <w:szCs w:val="12"/>
          <w:rtl w:val="0"/>
          <w:lang w:val="en-US"/>
        </w:rPr>
        <w:t>41</w:t>
        <w:tab/>
      </w:r>
      <w:r>
        <w:rPr>
          <w:rtl w:val="0"/>
          <w:lang w:val="en-US"/>
        </w:rPr>
        <w:t>Diane Bystrom,</w:t>
      </w:r>
      <w:r>
        <w:rPr>
          <w:rtl w:val="0"/>
          <w:lang w:val="en-US"/>
        </w:rPr>
        <w:t>“</w:t>
      </w:r>
      <w:r>
        <w:rPr>
          <w:rtl w:val="0"/>
          <w:lang w:val="en-US"/>
        </w:rPr>
        <w:t>Gender and Communication on the Campaign Trail,</w:t>
      </w:r>
      <w:r>
        <w:rPr>
          <w:rtl w:val="0"/>
          <w:lang w:val="en-US"/>
        </w:rPr>
        <w:t xml:space="preserve">” </w:t>
      </w:r>
      <w:r>
        <w:rPr>
          <w:rtl w:val="0"/>
          <w:lang w:val="en-US"/>
        </w:rPr>
        <w:t xml:space="preserve">In </w:t>
      </w:r>
      <w:r>
        <w:rPr>
          <w:rStyle w:val="Hyperlink.1"/>
          <w:rtl w:val="0"/>
          <w:lang w:val="en-US"/>
        </w:rPr>
        <w:t xml:space="preserve">Gender &amp; Elections </w:t>
      </w:r>
      <w:r>
        <w:rPr>
          <w:rtl w:val="0"/>
          <w:lang w:val="en-US"/>
        </w:rPr>
        <w:t>(3rd ed), ed. Susan J. Carroll, and Fox, Richard. L. Fox (New York: Cambridge University Press, 2014), 246.</w:t>
      </w:r>
    </w:p>
    <w:p>
      <w:pPr>
        <w:pStyle w:val="Body Text"/>
        <w:spacing w:before="2"/>
      </w:pPr>
      <w:r>
        <w:rPr>
          <w:rStyle w:val="None"/>
          <w:rFonts w:ascii="Arial" w:hAnsi="Arial"/>
          <w:position w:val="14"/>
          <w:sz w:val="12"/>
          <w:szCs w:val="12"/>
          <w:rtl w:val="0"/>
          <w:lang w:val="en-US"/>
        </w:rPr>
        <w:t>42</w:t>
        <w:tab/>
        <w:t xml:space="preserve"> </w:t>
      </w:r>
      <w:r>
        <w:rPr>
          <w:rtl w:val="0"/>
          <w:lang w:val="en-US"/>
        </w:rPr>
        <w:t>Ibid.,</w:t>
      </w:r>
      <w:r>
        <w:rPr>
          <w:rtl w:val="0"/>
          <w:lang w:val="en-US"/>
        </w:rPr>
        <w:t xml:space="preserve">” </w:t>
      </w:r>
      <w:r>
        <w:rPr>
          <w:rtl w:val="0"/>
          <w:lang w:val="en-US"/>
        </w:rPr>
        <w:t>244-245.</w:t>
      </w:r>
    </w:p>
    <w:p>
      <w:pPr>
        <w:pStyle w:val="Body"/>
        <w:spacing w:before="54" w:line="247" w:lineRule="auto"/>
        <w:ind w:left="100" w:right="106" w:firstLine="0"/>
        <w:rPr>
          <w:rStyle w:val="None"/>
          <w:sz w:val="24"/>
          <w:szCs w:val="24"/>
        </w:rPr>
      </w:pPr>
      <w:r>
        <w:rPr>
          <w:rStyle w:val="None"/>
          <w:position w:val="14"/>
          <w:sz w:val="14"/>
          <w:szCs w:val="14"/>
          <w:rtl w:val="0"/>
        </w:rPr>
        <w:t xml:space="preserve">43 </w:t>
        <w:tab/>
      </w:r>
      <w:r>
        <w:rPr>
          <w:rStyle w:val="None"/>
          <w:sz w:val="24"/>
          <w:szCs w:val="24"/>
          <w:rtl w:val="0"/>
        </w:rPr>
        <w:t xml:space="preserve">Rainbow Murray, </w:t>
      </w:r>
      <w:r>
        <w:rPr>
          <w:rStyle w:val="None"/>
          <w:sz w:val="24"/>
          <w:szCs w:val="24"/>
          <w:rtl w:val="0"/>
        </w:rPr>
        <w:t>“</w:t>
      </w:r>
      <w:r>
        <w:rPr>
          <w:rStyle w:val="None"/>
          <w:sz w:val="24"/>
          <w:szCs w:val="24"/>
          <w:rtl w:val="0"/>
          <w:lang w:val="en-US"/>
        </w:rPr>
        <w:t>Conclusion: a new comparative framework</w:t>
      </w:r>
      <w:r>
        <w:rPr>
          <w:rStyle w:val="None"/>
          <w:sz w:val="24"/>
          <w:szCs w:val="24"/>
          <w:rtl w:val="0"/>
        </w:rPr>
        <w:t xml:space="preserve">” </w:t>
      </w:r>
      <w:r>
        <w:rPr>
          <w:rStyle w:val="None"/>
          <w:sz w:val="24"/>
          <w:szCs w:val="24"/>
          <w:rtl w:val="0"/>
        </w:rPr>
        <w:t>in C</w:t>
      </w:r>
      <w:r>
        <w:rPr>
          <w:rStyle w:val="None"/>
          <w:i w:val="1"/>
          <w:iCs w:val="1"/>
          <w:sz w:val="24"/>
          <w:szCs w:val="24"/>
          <w:rtl w:val="0"/>
          <w:lang w:val="en-US"/>
        </w:rPr>
        <w:t>racking the highest glass ceiling : a global comparison of women</w:t>
      </w:r>
      <w:r>
        <w:rPr>
          <w:rStyle w:val="None"/>
          <w:i w:val="1"/>
          <w:iCs w:val="1"/>
          <w:sz w:val="24"/>
          <w:szCs w:val="24"/>
          <w:rtl w:val="0"/>
          <w:lang w:val="fr-FR"/>
        </w:rPr>
        <w:t>’</w:t>
      </w:r>
      <w:r>
        <w:rPr>
          <w:rStyle w:val="None"/>
          <w:i w:val="1"/>
          <w:iCs w:val="1"/>
          <w:sz w:val="24"/>
          <w:szCs w:val="24"/>
          <w:rtl w:val="0"/>
          <w:lang w:val="en-US"/>
        </w:rPr>
        <w:t>s campaigns for executive office</w:t>
      </w:r>
      <w:r>
        <w:rPr>
          <w:rStyle w:val="None"/>
          <w:sz w:val="24"/>
          <w:szCs w:val="24"/>
          <w:rtl w:val="0"/>
          <w:lang w:val="sv-SE"/>
        </w:rPr>
        <w:t>, (Santa Barbara, CA: Praeger, 2010).</w:t>
      </w:r>
    </w:p>
    <w:p>
      <w:pPr>
        <w:pStyle w:val="Body Text"/>
        <w:spacing w:before="3"/>
      </w:pPr>
      <w:r>
        <w:rPr>
          <w:rStyle w:val="None"/>
          <w:position w:val="14"/>
          <w:sz w:val="14"/>
          <w:szCs w:val="14"/>
          <w:rtl w:val="0"/>
          <w:lang w:val="en-US"/>
        </w:rPr>
        <w:t>44</w:t>
        <w:tab/>
      </w:r>
      <w:r>
        <w:rPr>
          <w:rtl w:val="0"/>
          <w:lang w:val="en-US"/>
        </w:rPr>
        <w:t xml:space="preserve">Diane Bystrom, </w:t>
      </w:r>
      <w:r>
        <w:rPr>
          <w:rtl w:val="0"/>
          <w:lang w:val="en-US"/>
        </w:rPr>
        <w:t>“</w:t>
      </w:r>
      <w:r>
        <w:rPr>
          <w:rtl w:val="0"/>
          <w:lang w:val="en-US"/>
        </w:rPr>
        <w:t>Gender and Communication on the Campaign Trail,</w:t>
      </w:r>
      <w:r>
        <w:rPr>
          <w:rtl w:val="0"/>
          <w:lang w:val="en-US"/>
        </w:rPr>
        <w:t xml:space="preserve">” </w:t>
      </w:r>
      <w:r>
        <w:rPr>
          <w:rtl w:val="0"/>
          <w:lang w:val="en-US"/>
        </w:rPr>
        <w:t>248.</w:t>
      </w:r>
    </w:p>
    <w:p>
      <w:pPr>
        <w:pStyle w:val="Body"/>
        <w:sectPr>
          <w:pgSz w:w="12240" w:h="15840" w:orient="portrait"/>
          <w:pgMar w:top="1340" w:right="1340" w:bottom="280" w:left="1340" w:header="731" w:footer="0"/>
          <w:bidi w:val="0"/>
        </w:sectPr>
      </w:pPr>
    </w:p>
    <w:p>
      <w:pPr>
        <w:pStyle w:val="Body Text"/>
        <w:spacing w:before="84"/>
      </w:pPr>
      <w:r>
        <w:rPr>
          <w:rtl w:val="0"/>
          <w:lang w:val="en-US"/>
        </w:rPr>
        <w:t>coverage than their male opponents.</w:t>
      </w:r>
      <w:r>
        <w:rPr>
          <w:rtl w:val="0"/>
          <w:lang w:val="en-US"/>
        </w:rPr>
        <w:t>”</w:t>
      </w:r>
      <w:r>
        <w:rPr>
          <w:rStyle w:val="None"/>
          <w:position w:val="18"/>
          <w:sz w:val="14"/>
          <w:szCs w:val="14"/>
          <w:rtl w:val="0"/>
          <w:lang w:val="en-US"/>
        </w:rPr>
        <w:t xml:space="preserve">45 </w:t>
      </w:r>
      <w:r>
        <w:rPr>
          <w:rtl w:val="0"/>
          <w:lang w:val="en-US"/>
        </w:rPr>
        <w:t>Additionally, the Global Media Monitoring Project,</w:t>
      </w:r>
    </w:p>
    <w:p>
      <w:pPr>
        <w:pStyle w:val="Body Text"/>
        <w:spacing w:before="9"/>
        <w:ind w:left="0" w:firstLine="0"/>
        <w:rPr>
          <w:sz w:val="17"/>
          <w:szCs w:val="17"/>
        </w:rPr>
      </w:pPr>
    </w:p>
    <w:p>
      <w:pPr>
        <w:pStyle w:val="Body Text"/>
        <w:spacing w:before="89" w:line="496" w:lineRule="auto"/>
        <w:ind w:right="106"/>
      </w:pPr>
      <w:r>
        <w:rPr>
          <w:rtl w:val="0"/>
          <w:lang w:val="en-US"/>
        </w:rPr>
        <w:t xml:space="preserve">described as </w:t>
      </w:r>
      <w:r>
        <w:rPr>
          <w:rtl w:val="0"/>
          <w:lang w:val="en-US"/>
        </w:rPr>
        <w:t>“</w:t>
      </w:r>
      <w:r>
        <w:rPr>
          <w:rtl w:val="0"/>
          <w:lang w:val="en-US"/>
        </w:rPr>
        <w:t>the largest and longest longitudinal study on gender and the media,</w:t>
      </w:r>
      <w:r>
        <w:rPr>
          <w:rtl w:val="0"/>
          <w:lang w:val="en-US"/>
        </w:rPr>
        <w:t xml:space="preserve">” </w:t>
      </w:r>
      <w:r>
        <w:rPr>
          <w:rtl w:val="0"/>
          <w:lang w:val="en-US"/>
        </w:rPr>
        <w:t>found that in 2015, only 16% of people globally included in the news regarding politics were women.</w:t>
      </w:r>
      <w:r>
        <w:rPr>
          <w:rStyle w:val="None"/>
          <w:position w:val="18"/>
          <w:sz w:val="14"/>
          <w:szCs w:val="14"/>
          <w:rtl w:val="0"/>
          <w:lang w:val="en-US"/>
        </w:rPr>
        <w:t xml:space="preserve">46 </w:t>
      </w:r>
      <w:r>
        <w:rPr>
          <w:rtl w:val="0"/>
          <w:lang w:val="en-US"/>
        </w:rPr>
        <w:t>There</w:t>
      </w:r>
    </w:p>
    <w:p>
      <w:pPr>
        <w:pStyle w:val="Body Text"/>
        <w:spacing w:line="496" w:lineRule="auto"/>
        <w:ind w:right="410"/>
      </w:pPr>
      <w:r>
        <w:rPr>
          <w:rtl w:val="0"/>
          <w:lang w:val="en-US"/>
        </w:rPr>
        <w:t xml:space="preserve">is not just a disparity in </w:t>
      </w:r>
      <w:r>
        <w:rPr>
          <w:rStyle w:val="Hyperlink.1"/>
          <w:rtl w:val="0"/>
          <w:lang w:val="en-US"/>
        </w:rPr>
        <w:t xml:space="preserve">who </w:t>
      </w:r>
      <w:r>
        <w:rPr>
          <w:rtl w:val="0"/>
          <w:lang w:val="en-US"/>
        </w:rPr>
        <w:t xml:space="preserve">is covered by traditional media, but in </w:t>
      </w:r>
      <w:r>
        <w:rPr>
          <w:rStyle w:val="Hyperlink.1"/>
          <w:rtl w:val="0"/>
          <w:lang w:val="en-US"/>
        </w:rPr>
        <w:t xml:space="preserve">who is producing </w:t>
      </w:r>
      <w:r>
        <w:rPr>
          <w:rtl w:val="0"/>
          <w:lang w:val="en-US"/>
        </w:rPr>
        <w:t xml:space="preserve">the coverage as well, given that male authors were found to contribute </w:t>
      </w:r>
      <w:r>
        <w:rPr>
          <w:rtl w:val="0"/>
          <w:lang w:val="en-US"/>
        </w:rPr>
        <w:t>“</w:t>
      </w:r>
      <w:r>
        <w:rPr>
          <w:rtl w:val="0"/>
          <w:lang w:val="en-US"/>
        </w:rPr>
        <w:t>at least twice as much</w:t>
      </w:r>
      <w:r>
        <w:rPr>
          <w:rtl w:val="0"/>
          <w:lang w:val="en-US"/>
        </w:rPr>
        <w:t xml:space="preserve">” </w:t>
      </w:r>
      <w:r>
        <w:rPr>
          <w:rtl w:val="0"/>
          <w:lang w:val="en-US"/>
        </w:rPr>
        <w:t>as female authors in media discussions of political leaders.</w:t>
      </w:r>
      <w:r>
        <w:rPr>
          <w:rStyle w:val="None"/>
          <w:position w:val="18"/>
          <w:sz w:val="14"/>
          <w:szCs w:val="14"/>
          <w:rtl w:val="0"/>
          <w:lang w:val="en-US"/>
        </w:rPr>
        <w:t xml:space="preserve">47 </w:t>
      </w:r>
      <w:r>
        <w:rPr>
          <w:rtl w:val="0"/>
          <w:lang w:val="en-US"/>
        </w:rPr>
        <w:t>It should also be noted that any</w:t>
      </w:r>
    </w:p>
    <w:p>
      <w:pPr>
        <w:pStyle w:val="Body Text"/>
        <w:spacing w:line="496" w:lineRule="auto"/>
        <w:ind w:right="103"/>
        <w:rPr>
          <w:rStyle w:val="None"/>
          <w:sz w:val="14"/>
          <w:szCs w:val="14"/>
        </w:rPr>
      </w:pPr>
      <w:r>
        <w:rPr>
          <w:rtl w:val="0"/>
          <w:lang w:val="en-US"/>
        </w:rPr>
        <w:t>measurable equity and progress in media coverage has failed to affect higher-level positions such as that of Commander in Chief in the U.S.</w:t>
      </w:r>
      <w:r>
        <w:rPr>
          <w:rStyle w:val="None"/>
          <w:position w:val="18"/>
          <w:sz w:val="14"/>
          <w:szCs w:val="14"/>
          <w:rtl w:val="0"/>
          <w:lang w:val="en-US"/>
        </w:rPr>
        <w:t>48</w:t>
      </w:r>
    </w:p>
    <w:p>
      <w:pPr>
        <w:pStyle w:val="Body Text"/>
        <w:spacing w:line="496" w:lineRule="auto"/>
        <w:ind w:right="376" w:firstLine="720"/>
      </w:pPr>
      <w:r>
        <w:rPr>
          <w:rtl w:val="0"/>
          <w:lang w:val="en-US"/>
        </w:rPr>
        <w:t xml:space="preserve">While there may be debatable progress regarding the coverage of female politicians on some levels of American politics, things have proven to </w:t>
      </w:r>
      <w:r>
        <w:rPr>
          <w:rtl w:val="0"/>
          <w:lang w:val="en-US"/>
        </w:rPr>
        <w:t>“</w:t>
      </w:r>
      <w:r>
        <w:rPr>
          <w:rtl w:val="0"/>
          <w:lang w:val="en-US"/>
        </w:rPr>
        <w:t>worsen particularly as female politicians try to break the highest glass ceiling</w:t>
      </w:r>
      <w:r>
        <w:rPr>
          <w:rtl w:val="0"/>
          <w:lang w:val="en-US"/>
        </w:rPr>
        <w:t xml:space="preserve">” </w:t>
      </w:r>
      <w:r>
        <w:rPr>
          <w:rtl w:val="0"/>
          <w:lang w:val="en-US"/>
        </w:rPr>
        <w:t xml:space="preserve">and especially when running against a male candidate because they are then </w:t>
      </w:r>
      <w:r>
        <w:rPr>
          <w:rtl w:val="0"/>
          <w:lang w:val="en-US"/>
        </w:rPr>
        <w:t>“</w:t>
      </w:r>
      <w:r>
        <w:rPr>
          <w:rtl w:val="0"/>
          <w:lang w:val="en-US"/>
        </w:rPr>
        <w:t>openly defying societal expectations of women as supportive rather than competitive, best fit for a place behind every great man.</w:t>
      </w:r>
      <w:r>
        <w:rPr>
          <w:rtl w:val="0"/>
          <w:lang w:val="en-US"/>
        </w:rPr>
        <w:t>”</w:t>
      </w:r>
      <w:r>
        <w:rPr>
          <w:rStyle w:val="None"/>
          <w:position w:val="18"/>
          <w:sz w:val="14"/>
          <w:szCs w:val="14"/>
          <w:rtl w:val="0"/>
          <w:lang w:val="en-US"/>
        </w:rPr>
        <w:t xml:space="preserve">49 </w:t>
      </w:r>
      <w:r>
        <w:rPr>
          <w:rtl w:val="0"/>
          <w:lang w:val="en-US"/>
        </w:rPr>
        <w:t>The gendered</w:t>
      </w:r>
    </w:p>
    <w:p>
      <w:pPr>
        <w:pStyle w:val="Body Text"/>
        <w:spacing w:line="496" w:lineRule="auto"/>
        <w:ind w:right="106"/>
      </w:pPr>
      <w:r>
        <w:rPr>
          <w:rtl w:val="0"/>
          <w:lang w:val="en-US"/>
        </w:rPr>
        <w:t xml:space="preserve">stereotypical media coverage of women occurs even </w:t>
      </w:r>
      <w:r>
        <w:rPr>
          <w:rtl w:val="0"/>
          <w:lang w:val="en-US"/>
        </w:rPr>
        <w:t>“</w:t>
      </w:r>
      <w:r>
        <w:rPr>
          <w:rtl w:val="0"/>
          <w:lang w:val="en-US"/>
        </w:rPr>
        <w:t>if two women are running against each other rather than a male opponent</w:t>
      </w:r>
      <w:r>
        <w:rPr>
          <w:rtl w:val="0"/>
          <w:lang w:val="en-US"/>
        </w:rPr>
        <w:t>”</w:t>
      </w:r>
      <w:r>
        <w:rPr>
          <w:rStyle w:val="None"/>
          <w:position w:val="18"/>
          <w:sz w:val="14"/>
          <w:szCs w:val="14"/>
          <w:rtl w:val="0"/>
          <w:lang w:val="en-US"/>
        </w:rPr>
        <w:t xml:space="preserve">50 </w:t>
      </w:r>
      <w:r>
        <w:rPr>
          <w:rtl w:val="0"/>
          <w:lang w:val="en-US"/>
        </w:rPr>
        <w:t xml:space="preserve">where the candidates </w:t>
      </w:r>
      <w:r>
        <w:rPr>
          <w:rtl w:val="0"/>
          <w:lang w:val="en-US"/>
        </w:rPr>
        <w:t>“</w:t>
      </w:r>
      <w:r>
        <w:rPr>
          <w:rtl w:val="0"/>
          <w:lang w:val="en-US"/>
        </w:rPr>
        <w:t>weight, wardrobe, and hairstyles</w:t>
      </w:r>
      <w:r>
        <w:rPr>
          <w:rtl w:val="0"/>
          <w:lang w:val="en-US"/>
        </w:rPr>
        <w:t xml:space="preserve">” </w:t>
      </w:r>
      <w:r>
        <w:rPr>
          <w:rtl w:val="0"/>
          <w:lang w:val="en-US"/>
        </w:rPr>
        <w:t>are</w:t>
      </w:r>
    </w:p>
    <w:p>
      <w:pPr>
        <w:pStyle w:val="Body Text"/>
        <w:ind w:left="0" w:firstLine="0"/>
        <w:rPr>
          <w:sz w:val="20"/>
          <w:szCs w:val="20"/>
        </w:rPr>
      </w:pPr>
    </w:p>
    <w:p>
      <w:pPr>
        <w:pStyle w:val="Body Text"/>
        <w:spacing w:before="10"/>
        <w:ind w:left="0" w:firstLine="0"/>
        <w:rPr>
          <w:rStyle w:val="None"/>
          <w:sz w:val="25"/>
          <w:szCs w:val="25"/>
        </w:rPr>
      </w:pPr>
      <w:r>
        <mc:AlternateContent>
          <mc:Choice Requires="wps">
            <w:drawing>
              <wp:anchor distT="0" distB="0" distL="0" distR="0" simplePos="0" relativeHeight="251668480" behindDoc="0" locked="0" layoutInCell="1" allowOverlap="1">
                <wp:simplePos x="0" y="0"/>
                <wp:positionH relativeFrom="page">
                  <wp:posOffset>919162</wp:posOffset>
                </wp:positionH>
                <wp:positionV relativeFrom="line">
                  <wp:posOffset>214312</wp:posOffset>
                </wp:positionV>
                <wp:extent cx="1828801" cy="0"/>
                <wp:effectExtent l="0" t="0" r="0" b="0"/>
                <wp:wrapTopAndBottom distT="0" distB="0"/>
                <wp:docPr id="1073741835" name="officeArt object"/>
                <wp:cNvGraphicFramePr/>
                <a:graphic xmlns:a="http://schemas.openxmlformats.org/drawingml/2006/main">
                  <a:graphicData uri="http://schemas.microsoft.com/office/word/2010/wordprocessingShape">
                    <wps:wsp>
                      <wps:cNvSpPr/>
                      <wps:spPr>
                        <a:xfrm>
                          <a:off x="0" y="0"/>
                          <a:ext cx="1828801" cy="0"/>
                        </a:xfrm>
                        <a:prstGeom prst="line">
                          <a:avLst/>
                        </a:prstGeom>
                        <a:noFill/>
                        <a:ln w="9525" cap="flat">
                          <a:solidFill>
                            <a:srgbClr val="000000"/>
                          </a:solidFill>
                          <a:prstDash val="solid"/>
                          <a:round/>
                        </a:ln>
                        <a:effectLst/>
                      </wps:spPr>
                      <wps:bodyPr/>
                    </wps:wsp>
                  </a:graphicData>
                </a:graphic>
              </wp:anchor>
            </w:drawing>
          </mc:Choice>
          <mc:Fallback>
            <w:pict>
              <v:line id="_x0000_s1035" style="visibility:visible;position:absolute;margin-left:72.4pt;margin-top:16.9pt;width:144.0pt;height:0.0pt;z-index:251668480;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pPr>
        <w:pStyle w:val="Body Text"/>
        <w:spacing w:before="76" w:line="247" w:lineRule="auto"/>
        <w:ind w:right="305"/>
      </w:pPr>
      <w:r>
        <w:rPr>
          <w:rStyle w:val="None"/>
          <w:position w:val="14"/>
          <w:sz w:val="14"/>
          <w:szCs w:val="14"/>
          <w:rtl w:val="0"/>
          <w:lang w:val="en-US"/>
        </w:rPr>
        <w:t>45</w:t>
        <w:tab/>
      </w:r>
      <w:r>
        <w:rPr>
          <w:rtl w:val="0"/>
          <w:lang w:val="en-US"/>
        </w:rPr>
        <w:t xml:space="preserve">Lesa Hately Major and Renita Coleman, </w:t>
      </w:r>
      <w:r>
        <w:rPr>
          <w:rtl w:val="0"/>
          <w:lang w:val="en-US"/>
        </w:rPr>
        <w:t>“</w:t>
      </w:r>
      <w:r>
        <w:rPr>
          <w:rtl w:val="0"/>
          <w:lang w:val="en-US"/>
        </w:rPr>
        <w:t>The Intersection of Race and Gender in Election Coverage: What Happens When the Candidates Don't Fit the Stereotypes?</w:t>
      </w:r>
      <w:r>
        <w:rPr>
          <w:rtl w:val="0"/>
          <w:lang w:val="en-US"/>
        </w:rPr>
        <w:t xml:space="preserve">” </w:t>
      </w:r>
      <w:r>
        <w:rPr>
          <w:rStyle w:val="Hyperlink.1"/>
          <w:rtl w:val="0"/>
          <w:lang w:val="en-US"/>
        </w:rPr>
        <w:t xml:space="preserve">Howard Journal of Communications </w:t>
      </w:r>
      <w:r>
        <w:rPr>
          <w:rtl w:val="0"/>
          <w:lang w:val="en-US"/>
        </w:rPr>
        <w:t>19, no. 4 (2008).</w:t>
      </w:r>
    </w:p>
    <w:p>
      <w:pPr>
        <w:pStyle w:val="Body"/>
        <w:spacing w:before="2" w:line="247" w:lineRule="auto"/>
        <w:ind w:left="100" w:right="362" w:firstLine="0"/>
        <w:rPr>
          <w:rStyle w:val="None"/>
          <w:sz w:val="24"/>
          <w:szCs w:val="24"/>
        </w:rPr>
      </w:pPr>
      <w:r>
        <w:rPr>
          <w:rStyle w:val="None"/>
          <w:rFonts w:ascii="Arial" w:hAnsi="Arial"/>
          <w:position w:val="14"/>
          <w:sz w:val="12"/>
          <w:szCs w:val="12"/>
          <w:rtl w:val="0"/>
        </w:rPr>
        <w:t xml:space="preserve">46 </w:t>
        <w:tab/>
      </w:r>
      <w:r>
        <w:rPr>
          <w:rStyle w:val="None"/>
          <w:sz w:val="24"/>
          <w:szCs w:val="24"/>
          <w:rtl w:val="0"/>
          <w:lang w:val="de-DE"/>
        </w:rPr>
        <w:t xml:space="preserve">Sarah Macharia, </w:t>
      </w:r>
      <w:r>
        <w:rPr>
          <w:rStyle w:val="None"/>
          <w:i w:val="1"/>
          <w:iCs w:val="1"/>
          <w:sz w:val="24"/>
          <w:szCs w:val="24"/>
          <w:rtl w:val="0"/>
          <w:lang w:val="en-US"/>
        </w:rPr>
        <w:t>Global Media Monitoring Project (GMMP) 2015</w:t>
      </w:r>
      <w:r>
        <w:rPr>
          <w:rStyle w:val="None"/>
          <w:sz w:val="24"/>
          <w:szCs w:val="24"/>
          <w:rtl w:val="0"/>
          <w:lang w:val="en-US"/>
        </w:rPr>
        <w:t>, Toronto: World Association for Christian Communication (WACC), 2015.</w:t>
      </w:r>
    </w:p>
    <w:p>
      <w:pPr>
        <w:pStyle w:val="Body"/>
        <w:spacing w:before="2" w:line="247" w:lineRule="auto"/>
        <w:ind w:left="100" w:right="114" w:firstLine="0"/>
        <w:rPr>
          <w:rStyle w:val="None"/>
          <w:sz w:val="24"/>
          <w:szCs w:val="24"/>
        </w:rPr>
      </w:pPr>
      <w:r>
        <w:rPr>
          <w:rStyle w:val="None"/>
          <w:rFonts w:ascii="Arial" w:hAnsi="Arial"/>
          <w:position w:val="14"/>
          <w:sz w:val="12"/>
          <w:szCs w:val="12"/>
          <w:rtl w:val="0"/>
        </w:rPr>
        <w:t xml:space="preserve">47 </w:t>
        <w:tab/>
      </w:r>
      <w:r>
        <w:rPr>
          <w:rStyle w:val="None"/>
          <w:sz w:val="24"/>
          <w:szCs w:val="24"/>
          <w:rtl w:val="0"/>
          <w:lang w:val="en-US"/>
        </w:rPr>
        <w:t xml:space="preserve">Bethany Wheatley, </w:t>
      </w:r>
      <w:r>
        <w:rPr>
          <w:rStyle w:val="None"/>
          <w:i w:val="1"/>
          <w:iCs w:val="1"/>
          <w:sz w:val="24"/>
          <w:szCs w:val="24"/>
          <w:rtl w:val="0"/>
          <w:lang w:val="en-US"/>
        </w:rPr>
        <w:t>(Anti)Social Media: The benefits and pitfalls of digital for female politicians</w:t>
      </w:r>
      <w:r>
        <w:rPr>
          <w:rStyle w:val="None"/>
          <w:sz w:val="24"/>
          <w:szCs w:val="24"/>
          <w:rtl w:val="0"/>
          <w:lang w:val="de-DE"/>
        </w:rPr>
        <w:t>, Warwickshire, England: Atalanta, 2018. https://static1.squarespace.com/static/ 595411f346c3c48fe75fd39c/t/5aa6fa310d9297a484994204/1520892494037/%28Anti%29Socia_ Media_Report-FINAL2-lowres.pdf.</w:t>
      </w:r>
    </w:p>
    <w:p>
      <w:pPr>
        <w:pStyle w:val="Body Text"/>
        <w:spacing w:before="3"/>
      </w:pPr>
      <w:r>
        <w:rPr>
          <w:rStyle w:val="None"/>
          <w:position w:val="14"/>
          <w:sz w:val="14"/>
          <w:szCs w:val="14"/>
          <w:rtl w:val="0"/>
          <w:lang w:val="en-US"/>
        </w:rPr>
        <w:t xml:space="preserve">48  </w:t>
        <w:tab/>
      </w:r>
      <w:r>
        <w:rPr>
          <w:rtl w:val="0"/>
          <w:lang w:val="en-US"/>
        </w:rPr>
        <w:t xml:space="preserve">Diane Bystrom, </w:t>
      </w:r>
      <w:r>
        <w:rPr>
          <w:rtl w:val="0"/>
          <w:lang w:val="en-US"/>
        </w:rPr>
        <w:t>“</w:t>
      </w:r>
      <w:r>
        <w:rPr>
          <w:rtl w:val="0"/>
          <w:lang w:val="en-US"/>
        </w:rPr>
        <w:t>Gender and Communication on the Campaign Trail,</w:t>
      </w:r>
      <w:r>
        <w:rPr>
          <w:rtl w:val="0"/>
          <w:lang w:val="en-US"/>
        </w:rPr>
        <w:t>”</w:t>
      </w:r>
      <w:r>
        <w:rPr>
          <w:rStyle w:val="None"/>
          <w:spacing w:val="0"/>
          <w:rtl w:val="0"/>
          <w:lang w:val="en-US"/>
        </w:rPr>
        <w:t xml:space="preserve"> </w:t>
      </w:r>
      <w:r>
        <w:rPr>
          <w:rtl w:val="0"/>
          <w:lang w:val="en-US"/>
        </w:rPr>
        <w:t>246.</w:t>
      </w:r>
    </w:p>
    <w:p>
      <w:pPr>
        <w:pStyle w:val="Body Text"/>
        <w:spacing w:before="9" w:line="247" w:lineRule="auto"/>
        <w:ind w:right="106"/>
      </w:pPr>
      <w:r>
        <w:rPr>
          <w:rStyle w:val="None"/>
          <w:rFonts w:ascii="Arial" w:hAnsi="Arial"/>
          <w:position w:val="14"/>
          <w:sz w:val="12"/>
          <w:szCs w:val="12"/>
          <w:rtl w:val="0"/>
          <w:lang w:val="en-US"/>
        </w:rPr>
        <w:t xml:space="preserve">49 </w:t>
        <w:tab/>
      </w:r>
      <w:r>
        <w:rPr>
          <w:rtl w:val="0"/>
          <w:lang w:val="en-US"/>
        </w:rPr>
        <w:t xml:space="preserve">Miki Caul Kittilson, and Kim Fridkinm, </w:t>
      </w:r>
      <w:r>
        <w:rPr>
          <w:rtl w:val="0"/>
          <w:lang w:val="en-US"/>
        </w:rPr>
        <w:t>“</w:t>
      </w:r>
      <w:r>
        <w:rPr>
          <w:rtl w:val="0"/>
          <w:lang w:val="en-US"/>
        </w:rPr>
        <w:t xml:space="preserve">Gender, Candidate Portrayals and </w:t>
      </w:r>
      <w:r>
        <w:rPr>
          <w:rStyle w:val="None"/>
          <w:spacing w:val="0"/>
          <w:rtl w:val="0"/>
          <w:lang w:val="en-US"/>
        </w:rPr>
        <w:t xml:space="preserve">Election </w:t>
      </w:r>
      <w:r>
        <w:rPr>
          <w:rtl w:val="0"/>
          <w:lang w:val="en-US"/>
        </w:rPr>
        <w:t>Campaigns: A Comparative Perspective,</w:t>
      </w:r>
      <w:r>
        <w:rPr>
          <w:rtl w:val="0"/>
          <w:lang w:val="en-US"/>
        </w:rPr>
        <w:t xml:space="preserve">” </w:t>
      </w:r>
      <w:r>
        <w:rPr>
          <w:rStyle w:val="Hyperlink.1"/>
          <w:rtl w:val="0"/>
          <w:lang w:val="en-US"/>
        </w:rPr>
        <w:t xml:space="preserve">Politics &amp; Gender </w:t>
      </w:r>
      <w:r>
        <w:rPr>
          <w:rtl w:val="0"/>
          <w:lang w:val="en-US"/>
        </w:rPr>
        <w:t>4, no. 3 (2008).</w:t>
      </w:r>
    </w:p>
    <w:p>
      <w:pPr>
        <w:pStyle w:val="Body Text"/>
        <w:spacing w:before="1"/>
      </w:pPr>
      <w:r>
        <w:rPr>
          <w:rStyle w:val="None"/>
          <w:rFonts w:ascii="Arial" w:hAnsi="Arial"/>
          <w:position w:val="14"/>
          <w:sz w:val="12"/>
          <w:szCs w:val="12"/>
          <w:rtl w:val="0"/>
          <w:lang w:val="en-US"/>
        </w:rPr>
        <w:t xml:space="preserve">50 </w:t>
        <w:tab/>
      </w:r>
      <w:r>
        <w:rPr>
          <w:rtl w:val="0"/>
          <w:lang w:val="en-US"/>
        </w:rPr>
        <w:t xml:space="preserve">Diane Bystrom, </w:t>
      </w:r>
      <w:r>
        <w:rPr>
          <w:rtl w:val="0"/>
          <w:lang w:val="en-US"/>
        </w:rPr>
        <w:t>“</w:t>
      </w:r>
      <w:r>
        <w:rPr>
          <w:rtl w:val="0"/>
          <w:lang w:val="en-US"/>
        </w:rPr>
        <w:t>Gender and Communication on the Campaign Trail,</w:t>
      </w:r>
      <w:r>
        <w:rPr>
          <w:rtl w:val="0"/>
          <w:lang w:val="en-US"/>
        </w:rPr>
        <w:t xml:space="preserve">” </w:t>
      </w:r>
      <w:r>
        <w:rPr>
          <w:rtl w:val="0"/>
          <w:lang w:val="en-US"/>
        </w:rPr>
        <w:t>245.</w:t>
      </w:r>
    </w:p>
    <w:p>
      <w:pPr>
        <w:pStyle w:val="Body"/>
        <w:sectPr>
          <w:pgSz w:w="12240" w:h="15840" w:orient="portrait"/>
          <w:pgMar w:top="1340" w:right="1340" w:bottom="280" w:left="1340" w:header="731" w:footer="0"/>
          <w:bidi w:val="0"/>
        </w:sectPr>
      </w:pPr>
    </w:p>
    <w:p>
      <w:pPr>
        <w:pStyle w:val="Body Text"/>
        <w:spacing w:before="84"/>
      </w:pPr>
      <w:r>
        <w:rPr>
          <w:rtl w:val="0"/>
          <w:lang w:val="en-US"/>
        </w:rPr>
        <w:t xml:space="preserve">a </w:t>
      </w:r>
      <w:r>
        <w:rPr>
          <w:rtl w:val="0"/>
          <w:lang w:val="en-US"/>
        </w:rPr>
        <w:t>“</w:t>
      </w:r>
      <w:r>
        <w:rPr>
          <w:rtl w:val="0"/>
          <w:lang w:val="en-US"/>
        </w:rPr>
        <w:t>constant source of media comment.</w:t>
      </w:r>
      <w:r>
        <w:rPr>
          <w:rtl w:val="0"/>
          <w:lang w:val="en-US"/>
        </w:rPr>
        <w:t>”</w:t>
      </w:r>
      <w:r>
        <w:rPr>
          <w:rStyle w:val="None"/>
          <w:position w:val="18"/>
          <w:sz w:val="14"/>
          <w:szCs w:val="14"/>
          <w:rtl w:val="0"/>
          <w:lang w:val="en-US"/>
        </w:rPr>
        <w:t xml:space="preserve">51 </w:t>
      </w:r>
      <w:r>
        <w:rPr>
          <w:rtl w:val="0"/>
          <w:lang w:val="en-US"/>
        </w:rPr>
        <w:t>Newspaper coverage in the 1990s and 1980s often</w:t>
      </w:r>
    </w:p>
    <w:p>
      <w:pPr>
        <w:pStyle w:val="Body Text"/>
        <w:spacing w:before="9"/>
        <w:ind w:left="0" w:firstLine="0"/>
        <w:rPr>
          <w:sz w:val="17"/>
          <w:szCs w:val="17"/>
        </w:rPr>
      </w:pPr>
    </w:p>
    <w:p>
      <w:pPr>
        <w:pStyle w:val="Body Text"/>
        <w:spacing w:before="89" w:line="496" w:lineRule="auto"/>
        <w:ind w:right="136"/>
      </w:pPr>
      <w:r>
        <w:rPr>
          <w:rtl w:val="0"/>
          <w:lang w:val="en-US"/>
        </w:rPr>
        <w:t>questioned women</w:t>
      </w:r>
      <w:r>
        <w:rPr>
          <w:rtl w:val="0"/>
          <w:lang w:val="en-US"/>
        </w:rPr>
        <w:t>’</w:t>
      </w:r>
      <w:r>
        <w:rPr>
          <w:rtl w:val="0"/>
          <w:lang w:val="en-US"/>
        </w:rPr>
        <w:t xml:space="preserve">s viability or ability to win, the implications of which were illustrated in a 1992 study in which </w:t>
      </w:r>
      <w:r>
        <w:rPr>
          <w:rtl w:val="0"/>
          <w:lang w:val="en-US"/>
        </w:rPr>
        <w:t>“</w:t>
      </w:r>
      <w:r>
        <w:rPr>
          <w:rtl w:val="0"/>
          <w:lang w:val="en-US"/>
        </w:rPr>
        <w:t>fictitious female candidates were given the kind of media coverage usually accorded to male incumbents, respondents rated them equally likely as men to win.</w:t>
      </w:r>
      <w:r>
        <w:rPr>
          <w:rtl w:val="0"/>
          <w:lang w:val="en-US"/>
        </w:rPr>
        <w:t>”</w:t>
      </w:r>
      <w:r>
        <w:rPr>
          <w:rStyle w:val="None"/>
          <w:position w:val="18"/>
          <w:sz w:val="14"/>
          <w:szCs w:val="14"/>
          <w:rtl w:val="0"/>
          <w:lang w:val="en-US"/>
        </w:rPr>
        <w:t xml:space="preserve">52 </w:t>
      </w:r>
      <w:r>
        <w:rPr>
          <w:rtl w:val="0"/>
          <w:lang w:val="en-US"/>
        </w:rPr>
        <w:t>The</w:t>
      </w:r>
    </w:p>
    <w:p>
      <w:pPr>
        <w:pStyle w:val="Body Text"/>
        <w:spacing w:line="496" w:lineRule="auto"/>
        <w:ind w:right="216"/>
      </w:pPr>
      <w:r>
        <w:rPr>
          <w:rtl w:val="0"/>
          <w:lang w:val="en-US"/>
        </w:rPr>
        <w:t>gender disparity and regularly negative coverage of female politicians has been shown to have a real impact within the political sphere on female representation. A study out of Australia found that after seeing coverage of the nation</w:t>
      </w:r>
      <w:r>
        <w:rPr>
          <w:rtl w:val="0"/>
          <w:lang w:val="en-US"/>
        </w:rPr>
        <w:t>’</w:t>
      </w:r>
      <w:r>
        <w:rPr>
          <w:rtl w:val="0"/>
          <w:lang w:val="en-US"/>
        </w:rPr>
        <w:t xml:space="preserve">s first female Prime Minister that was described as largely unfair and negative, a full 80% of female respondents over the age of 31 reported they were then </w:t>
      </w:r>
      <w:r>
        <w:rPr>
          <w:rtl w:val="0"/>
          <w:lang w:val="en-US"/>
        </w:rPr>
        <w:t>“</w:t>
      </w:r>
      <w:r>
        <w:rPr>
          <w:rtl w:val="0"/>
          <w:lang w:val="en-US"/>
        </w:rPr>
        <w:t>less likely to consider a political career.</w:t>
      </w:r>
      <w:r>
        <w:rPr>
          <w:rtl w:val="0"/>
          <w:lang w:val="en-US"/>
        </w:rPr>
        <w:t>”</w:t>
      </w:r>
      <w:r>
        <w:rPr>
          <w:rStyle w:val="None"/>
          <w:position w:val="18"/>
          <w:sz w:val="14"/>
          <w:szCs w:val="14"/>
          <w:rtl w:val="0"/>
          <w:lang w:val="en-US"/>
        </w:rPr>
        <w:t xml:space="preserve">53 </w:t>
      </w:r>
      <w:r>
        <w:rPr>
          <w:rtl w:val="0"/>
          <w:lang w:val="en-US"/>
        </w:rPr>
        <w:t>Additionally, Sara Blanco, the</w:t>
      </w:r>
    </w:p>
    <w:p>
      <w:pPr>
        <w:pStyle w:val="Body Text"/>
        <w:spacing w:line="496" w:lineRule="auto"/>
        <w:ind w:right="175"/>
      </w:pPr>
      <w:r>
        <w:rPr>
          <w:rtl w:val="0"/>
          <w:lang w:val="en-US"/>
        </w:rPr>
        <w:t>Communications Director at Running Start, a nonpartisan and nonprofit organization working to prepare young women to run for office has been quoted as saying:</w:t>
      </w:r>
    </w:p>
    <w:p>
      <w:pPr>
        <w:pStyle w:val="Body Text"/>
        <w:spacing w:line="288" w:lineRule="auto"/>
        <w:ind w:left="1440" w:right="1440" w:firstLine="0"/>
        <w:rPr>
          <w:rStyle w:val="None"/>
          <w:i w:val="1"/>
          <w:iCs w:val="1"/>
          <w:sz w:val="14"/>
          <w:szCs w:val="14"/>
        </w:rPr>
      </w:pPr>
      <w:r>
        <w:rPr>
          <w:rStyle w:val="Hyperlink.1"/>
          <w:rtl w:val="0"/>
          <w:lang w:val="en-US"/>
        </w:rPr>
        <w:t>We hear from young women all the time that one thing that sometimes makes them hesitant to run for office is that they fear how they will be treated in the media. They see how women leaders face all kinds of sexist coverage (focusing on appearance, doubting qualifications, criticism of parenting choices, and more) and understandably, being the object of all of that really doesn</w:t>
      </w:r>
      <w:r>
        <w:rPr>
          <w:rStyle w:val="Hyperlink.1"/>
          <w:rtl w:val="0"/>
          <w:lang w:val="en-US"/>
        </w:rPr>
        <w:t>’</w:t>
      </w:r>
      <w:r>
        <w:rPr>
          <w:rStyle w:val="Hyperlink.1"/>
          <w:rtl w:val="0"/>
          <w:lang w:val="en-US"/>
        </w:rPr>
        <w:t xml:space="preserve">t appeal to them. </w:t>
      </w:r>
      <w:r>
        <w:rPr>
          <w:rStyle w:val="None"/>
          <w:i w:val="1"/>
          <w:iCs w:val="1"/>
          <w:position w:val="18"/>
          <w:sz w:val="14"/>
          <w:szCs w:val="14"/>
          <w:rtl w:val="0"/>
          <w:lang w:val="en-US"/>
        </w:rPr>
        <w:t>54</w:t>
      </w:r>
    </w:p>
    <w:p>
      <w:pPr>
        <w:pStyle w:val="Body Text"/>
        <w:spacing w:before="1"/>
        <w:ind w:left="0" w:firstLine="0"/>
        <w:rPr>
          <w:sz w:val="27"/>
          <w:szCs w:val="27"/>
        </w:rPr>
      </w:pPr>
    </w:p>
    <w:p>
      <w:pPr>
        <w:pStyle w:val="Body Text"/>
        <w:spacing w:line="496" w:lineRule="auto"/>
        <w:ind w:right="456" w:firstLine="720"/>
      </w:pPr>
      <w:r>
        <w:rPr>
          <w:rtl w:val="0"/>
          <w:lang w:val="en-US"/>
        </w:rPr>
        <w:t>Given that traditional media</w:t>
      </w:r>
      <w:r>
        <w:rPr>
          <w:rtl w:val="0"/>
          <w:lang w:val="en-US"/>
        </w:rPr>
        <w:t>’</w:t>
      </w:r>
      <w:r>
        <w:rPr>
          <w:rtl w:val="0"/>
          <w:lang w:val="en-US"/>
        </w:rPr>
        <w:t>s coverage and treatment of female politicians has not encouraged women to seek public office, it is important to explore how women</w:t>
      </w:r>
      <w:r>
        <w:rPr>
          <w:rtl w:val="0"/>
          <w:lang w:val="en-US"/>
        </w:rPr>
        <w:t>’</w:t>
      </w:r>
      <w:r>
        <w:rPr>
          <w:rtl w:val="0"/>
          <w:lang w:val="en-US"/>
        </w:rPr>
        <w:t>s experiences</w:t>
      </w:r>
    </w:p>
    <w:p>
      <w:pPr>
        <w:pStyle w:val="Body Text"/>
        <w:spacing w:before="8"/>
        <w:ind w:left="0" w:firstLine="0"/>
        <w:rPr>
          <w:rStyle w:val="None"/>
          <w:sz w:val="23"/>
          <w:szCs w:val="23"/>
        </w:rPr>
      </w:pPr>
      <w:r>
        <mc:AlternateContent>
          <mc:Choice Requires="wps">
            <w:drawing>
              <wp:anchor distT="0" distB="0" distL="0" distR="0" simplePos="0" relativeHeight="251669504" behindDoc="0" locked="0" layoutInCell="1" allowOverlap="1">
                <wp:simplePos x="0" y="0"/>
                <wp:positionH relativeFrom="page">
                  <wp:posOffset>919162</wp:posOffset>
                </wp:positionH>
                <wp:positionV relativeFrom="line">
                  <wp:posOffset>198437</wp:posOffset>
                </wp:positionV>
                <wp:extent cx="1828801" cy="0"/>
                <wp:effectExtent l="0" t="0" r="0" b="0"/>
                <wp:wrapTopAndBottom distT="0" distB="0"/>
                <wp:docPr id="1073741836" name="officeArt object"/>
                <wp:cNvGraphicFramePr/>
                <a:graphic xmlns:a="http://schemas.openxmlformats.org/drawingml/2006/main">
                  <a:graphicData uri="http://schemas.microsoft.com/office/word/2010/wordprocessingShape">
                    <wps:wsp>
                      <wps:cNvSpPr/>
                      <wps:spPr>
                        <a:xfrm>
                          <a:off x="0" y="0"/>
                          <a:ext cx="1828801" cy="0"/>
                        </a:xfrm>
                        <a:prstGeom prst="line">
                          <a:avLst/>
                        </a:prstGeom>
                        <a:noFill/>
                        <a:ln w="9525" cap="flat">
                          <a:solidFill>
                            <a:srgbClr val="000000"/>
                          </a:solidFill>
                          <a:prstDash val="solid"/>
                          <a:round/>
                        </a:ln>
                        <a:effectLst/>
                      </wps:spPr>
                      <wps:bodyPr/>
                    </wps:wsp>
                  </a:graphicData>
                </a:graphic>
              </wp:anchor>
            </w:drawing>
          </mc:Choice>
          <mc:Fallback>
            <w:pict>
              <v:line id="_x0000_s1036" style="visibility:visible;position:absolute;margin-left:72.4pt;margin-top:15.6pt;width:144.0pt;height:0.0pt;z-index:251669504;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pPr>
        <w:pStyle w:val="Body Text"/>
        <w:spacing w:before="76"/>
      </w:pPr>
      <w:r>
        <w:rPr>
          <w:rStyle w:val="None"/>
          <w:position w:val="14"/>
          <w:sz w:val="14"/>
          <w:szCs w:val="14"/>
          <w:rtl w:val="0"/>
          <w:lang w:val="en-US"/>
        </w:rPr>
        <w:t xml:space="preserve">51 </w:t>
        <w:tab/>
      </w:r>
      <w:r>
        <w:rPr>
          <w:rtl w:val="0"/>
          <w:lang w:val="en-US"/>
        </w:rPr>
        <w:t xml:space="preserve">Diane Bystrom, </w:t>
      </w:r>
      <w:r>
        <w:rPr>
          <w:rtl w:val="0"/>
          <w:lang w:val="en-US"/>
        </w:rPr>
        <w:t>“</w:t>
      </w:r>
      <w:r>
        <w:rPr>
          <w:rtl w:val="0"/>
          <w:lang w:val="en-US"/>
        </w:rPr>
        <w:t>Gender and Communication on the Campaign Trail,</w:t>
      </w:r>
      <w:r>
        <w:rPr>
          <w:rtl w:val="0"/>
          <w:lang w:val="en-US"/>
        </w:rPr>
        <w:t xml:space="preserve">” </w:t>
      </w:r>
      <w:r>
        <w:rPr>
          <w:rtl w:val="0"/>
          <w:lang w:val="en-US"/>
        </w:rPr>
        <w:t>246.</w:t>
      </w:r>
    </w:p>
    <w:p>
      <w:pPr>
        <w:pStyle w:val="Body Text"/>
        <w:spacing w:before="9" w:line="247" w:lineRule="auto"/>
        <w:ind w:right="106"/>
      </w:pPr>
      <w:r>
        <w:rPr>
          <w:rStyle w:val="None"/>
          <w:rFonts w:ascii="Arial" w:hAnsi="Arial"/>
          <w:position w:val="14"/>
          <w:sz w:val="12"/>
          <w:szCs w:val="12"/>
          <w:rtl w:val="0"/>
          <w:lang w:val="en-US"/>
        </w:rPr>
        <w:t xml:space="preserve">52 </w:t>
        <w:tab/>
      </w:r>
      <w:r>
        <w:rPr>
          <w:rtl w:val="0"/>
          <w:lang w:val="en-US"/>
        </w:rPr>
        <w:t xml:space="preserve">Kim F. Kahn. </w:t>
      </w:r>
      <w:r>
        <w:rPr>
          <w:rtl w:val="0"/>
          <w:lang w:val="en-US"/>
        </w:rPr>
        <w:t>“</w:t>
      </w:r>
      <w:r>
        <w:rPr>
          <w:rtl w:val="0"/>
          <w:lang w:val="en-US"/>
        </w:rPr>
        <w:t>Does Being Male Help? An Investigation of the effects of Candidate Gender and Campaign Coverage on Evaluations of U.S. Senate Candidates.</w:t>
      </w:r>
      <w:r>
        <w:rPr>
          <w:rtl w:val="0"/>
          <w:lang w:val="en-US"/>
        </w:rPr>
        <w:t xml:space="preserve">” </w:t>
      </w:r>
      <w:r>
        <w:rPr>
          <w:rStyle w:val="Hyperlink.1"/>
          <w:rtl w:val="0"/>
          <w:lang w:val="en-US"/>
        </w:rPr>
        <w:t xml:space="preserve">Journal of Politics </w:t>
      </w:r>
      <w:r>
        <w:rPr>
          <w:rtl w:val="0"/>
          <w:lang w:val="en-US"/>
        </w:rPr>
        <w:t xml:space="preserve">54, no. </w:t>
      </w:r>
      <w:r>
        <w:rPr>
          <w:rStyle w:val="None"/>
          <w:spacing w:val="0"/>
          <w:rtl w:val="0"/>
          <w:lang w:val="en-US"/>
        </w:rPr>
        <w:t xml:space="preserve">2 </w:t>
      </w:r>
      <w:r>
        <w:rPr>
          <w:rtl w:val="0"/>
          <w:lang w:val="en-US"/>
        </w:rPr>
        <w:t xml:space="preserve">(1992):497-517; Diane Bystrom, </w:t>
      </w:r>
      <w:r>
        <w:rPr>
          <w:rtl w:val="0"/>
          <w:lang w:val="en-US"/>
        </w:rPr>
        <w:t>“</w:t>
      </w:r>
      <w:r>
        <w:rPr>
          <w:rtl w:val="0"/>
          <w:lang w:val="en-US"/>
        </w:rPr>
        <w:t>Gender and Communication on the Campaign Trail,</w:t>
      </w:r>
      <w:r>
        <w:rPr>
          <w:rtl w:val="0"/>
          <w:lang w:val="en-US"/>
        </w:rPr>
        <w:t xml:space="preserve">” </w:t>
      </w:r>
      <w:r>
        <w:rPr>
          <w:rtl w:val="0"/>
          <w:lang w:val="en-US"/>
        </w:rPr>
        <w:t>246.</w:t>
      </w:r>
    </w:p>
    <w:p>
      <w:pPr>
        <w:pStyle w:val="Body Text"/>
        <w:spacing w:before="2" w:line="247" w:lineRule="auto"/>
        <w:ind w:right="575"/>
      </w:pPr>
      <w:r>
        <w:rPr>
          <w:rStyle w:val="None"/>
          <w:rFonts w:ascii="Arial" w:hAnsi="Arial"/>
          <w:position w:val="14"/>
          <w:sz w:val="12"/>
          <w:szCs w:val="12"/>
          <w:rtl w:val="0"/>
          <w:lang w:val="en-US"/>
        </w:rPr>
        <w:t xml:space="preserve">53 </w:t>
        <w:tab/>
      </w:r>
      <w:r>
        <w:rPr>
          <w:rtl w:val="0"/>
          <w:lang w:val="en-US"/>
        </w:rPr>
        <w:t xml:space="preserve">Blair Williams, </w:t>
      </w:r>
      <w:r>
        <w:rPr>
          <w:rtl w:val="0"/>
          <w:lang w:val="en-US"/>
        </w:rPr>
        <w:t>“</w:t>
      </w:r>
      <w:r>
        <w:rPr>
          <w:rtl w:val="0"/>
          <w:lang w:val="en-US"/>
        </w:rPr>
        <w:t>He</w:t>
      </w:r>
      <w:r>
        <w:rPr>
          <w:rtl w:val="0"/>
          <w:lang w:val="en-US"/>
        </w:rPr>
        <w:t>’</w:t>
      </w:r>
      <w:r>
        <w:rPr>
          <w:rtl w:val="0"/>
          <w:lang w:val="en-US"/>
        </w:rPr>
        <w:t xml:space="preserve">s </w:t>
      </w:r>
      <w:r>
        <w:rPr>
          <w:rtl w:val="0"/>
          <w:lang w:val="en-US"/>
        </w:rPr>
        <w:t>“</w:t>
      </w:r>
      <w:r>
        <w:rPr>
          <w:rtl w:val="0"/>
          <w:lang w:val="en-US"/>
        </w:rPr>
        <w:t>taken back the reins</w:t>
      </w:r>
      <w:r>
        <w:rPr>
          <w:rtl w:val="0"/>
          <w:lang w:val="en-US"/>
        </w:rPr>
        <w:t xml:space="preserve">” </w:t>
      </w:r>
      <w:r>
        <w:rPr>
          <w:rtl w:val="0"/>
          <w:lang w:val="en-US"/>
        </w:rPr>
        <w:t>and she</w:t>
      </w:r>
      <w:r>
        <w:rPr>
          <w:rtl w:val="0"/>
          <w:lang w:val="en-US"/>
        </w:rPr>
        <w:t>’</w:t>
      </w:r>
      <w:r>
        <w:rPr>
          <w:rtl w:val="0"/>
          <w:lang w:val="en-US"/>
        </w:rPr>
        <w:t xml:space="preserve">s </w:t>
      </w:r>
      <w:r>
        <w:rPr>
          <w:rtl w:val="0"/>
          <w:lang w:val="en-US"/>
        </w:rPr>
        <w:t>“</w:t>
      </w:r>
      <w:r>
        <w:rPr>
          <w:rtl w:val="0"/>
          <w:lang w:val="en-US"/>
        </w:rPr>
        <w:t>a backstabbing murderer</w:t>
      </w:r>
      <w:r>
        <w:rPr>
          <w:rtl w:val="0"/>
          <w:lang w:val="en-US"/>
        </w:rPr>
        <w:t>”</w:t>
      </w:r>
      <w:r>
        <w:rPr>
          <w:rtl w:val="0"/>
          <w:lang w:val="en-US"/>
        </w:rPr>
        <w:t>: a comparative media analysis of the Prime Ministerial ascension of Julia Gillard and Malcolm Turnbull,</w:t>
      </w:r>
      <w:r>
        <w:rPr>
          <w:rtl w:val="0"/>
          <w:lang w:val="en-US"/>
        </w:rPr>
        <w:t xml:space="preserve">” </w:t>
      </w:r>
      <w:r>
        <w:rPr>
          <w:rStyle w:val="Hyperlink.1"/>
          <w:rtl w:val="0"/>
          <w:lang w:val="en-US"/>
        </w:rPr>
        <w:t xml:space="preserve">Australian Journal of Political Science </w:t>
      </w:r>
      <w:r>
        <w:rPr>
          <w:rtl w:val="0"/>
          <w:lang w:val="en-US"/>
        </w:rPr>
        <w:t>52, no. 4 (2017): 550-564.</w:t>
      </w:r>
    </w:p>
    <w:p>
      <w:pPr>
        <w:pStyle w:val="Body"/>
        <w:spacing w:before="3" w:line="247" w:lineRule="auto"/>
        <w:ind w:left="100" w:right="145" w:firstLine="0"/>
        <w:rPr>
          <w:rStyle w:val="None"/>
          <w:sz w:val="24"/>
          <w:szCs w:val="24"/>
        </w:rPr>
      </w:pPr>
      <w:r>
        <w:rPr>
          <w:rStyle w:val="None"/>
          <w:rFonts w:ascii="Arial" w:hAnsi="Arial"/>
          <w:position w:val="14"/>
          <w:sz w:val="12"/>
          <w:szCs w:val="12"/>
          <w:rtl w:val="0"/>
        </w:rPr>
        <w:t xml:space="preserve">54 </w:t>
        <w:tab/>
      </w:r>
      <w:r>
        <w:rPr>
          <w:rStyle w:val="None"/>
          <w:sz w:val="24"/>
          <w:szCs w:val="24"/>
          <w:rtl w:val="0"/>
        </w:rPr>
        <w:t xml:space="preserve">Lucina Di Meco, </w:t>
      </w:r>
      <w:r>
        <w:rPr>
          <w:rStyle w:val="None"/>
          <w:i w:val="1"/>
          <w:iCs w:val="1"/>
          <w:sz w:val="24"/>
          <w:szCs w:val="24"/>
          <w:rtl w:val="0"/>
          <w:lang w:val="en-US"/>
        </w:rPr>
        <w:t xml:space="preserve">#ShePersisted: Women, Politics, &amp; Power In The New Media World, </w:t>
      </w:r>
      <w:r>
        <w:rPr>
          <w:rStyle w:val="None"/>
          <w:sz w:val="24"/>
          <w:szCs w:val="24"/>
          <w:rtl w:val="0"/>
          <w:lang w:val="en-US"/>
        </w:rPr>
        <w:t>Washington D.C.: The Wilson Center, 2019. https://static1.squarespace.com/static/5d ba105f102367021c44b63f/t/5dc431aac6bd4e7913c45f7d/1573138953986/191106+SHEERSIST</w:t>
      </w:r>
    </w:p>
    <w:p>
      <w:pPr>
        <w:pStyle w:val="Body Text"/>
        <w:spacing w:before="2"/>
      </w:pPr>
      <w:r>
        <w:rPr>
          <w:rtl w:val="0"/>
          <w:lang w:val="en-US"/>
        </w:rPr>
        <w:t>ED_Final.pdf.</w:t>
      </w:r>
    </w:p>
    <w:p>
      <w:pPr>
        <w:pStyle w:val="Body"/>
        <w:sectPr>
          <w:pgSz w:w="12240" w:h="15840" w:orient="portrait"/>
          <w:pgMar w:top="1340" w:right="1340" w:bottom="280" w:left="1340" w:header="731" w:footer="0"/>
          <w:bidi w:val="0"/>
        </w:sectPr>
      </w:pPr>
    </w:p>
    <w:p>
      <w:pPr>
        <w:pStyle w:val="Body Text"/>
        <w:spacing w:before="84" w:line="496" w:lineRule="auto"/>
        <w:ind w:right="795"/>
      </w:pPr>
      <w:r>
        <w:rPr>
          <w:rtl w:val="0"/>
          <w:lang w:val="en-US"/>
        </w:rPr>
        <w:t xml:space="preserve">with new media, such as social media platforms, might tell a different story and lessen the political </w:t>
      </w:r>
      <w:r>
        <w:rPr>
          <w:rtl w:val="0"/>
          <w:lang w:val="en-US"/>
        </w:rPr>
        <w:t>“</w:t>
      </w:r>
      <w:r>
        <w:rPr>
          <w:rtl w:val="0"/>
          <w:lang w:val="en-US"/>
        </w:rPr>
        <w:t>ambition gap.</w:t>
      </w:r>
      <w:r>
        <w:rPr>
          <w:rtl w:val="0"/>
          <w:lang w:val="en-US"/>
        </w:rPr>
        <w:t>”</w:t>
      </w:r>
    </w:p>
    <w:p>
      <w:pPr>
        <w:pStyle w:val="Body Text"/>
        <w:spacing w:before="4"/>
        <w:ind w:left="0" w:firstLine="0"/>
        <w:rPr>
          <w:sz w:val="23"/>
          <w:szCs w:val="23"/>
        </w:rPr>
      </w:pPr>
    </w:p>
    <w:p>
      <w:pPr>
        <w:pStyle w:val="Heading"/>
        <w:numPr>
          <w:ilvl w:val="0"/>
          <w:numId w:val="5"/>
        </w:numPr>
        <w:tabs>
          <w:tab w:val="left" w:pos="819"/>
          <w:tab w:val="left" w:pos="820"/>
        </w:tabs>
        <w:spacing w:before="0"/>
        <w:ind w:left="1" w:hanging="1"/>
        <w:rPr>
          <w:lang w:val="en-US"/>
        </w:rPr>
      </w:pPr>
      <w:r>
        <w:rPr>
          <w:rtl w:val="0"/>
          <w:lang w:val="en-US"/>
        </w:rPr>
        <w:t>What Makes Social Media Different?</w:t>
      </w:r>
    </w:p>
    <w:p>
      <w:pPr>
        <w:pStyle w:val="Body Text"/>
        <w:spacing w:before="6"/>
        <w:ind w:left="0" w:firstLine="0"/>
        <w:rPr>
          <w:b w:val="1"/>
          <w:bCs w:val="1"/>
          <w:sz w:val="25"/>
          <w:szCs w:val="25"/>
        </w:rPr>
      </w:pPr>
    </w:p>
    <w:p>
      <w:pPr>
        <w:pStyle w:val="Body Text"/>
        <w:spacing w:before="1" w:line="496" w:lineRule="auto"/>
        <w:ind w:right="106" w:firstLine="720"/>
      </w:pPr>
      <w:r>
        <w:rPr>
          <w:rtl w:val="0"/>
          <w:lang w:val="en-US"/>
        </w:rPr>
        <w:t xml:space="preserve">Social media, defined as </w:t>
      </w:r>
      <w:r>
        <w:rPr>
          <w:rtl w:val="0"/>
          <w:lang w:val="en-US"/>
        </w:rPr>
        <w:t xml:space="preserve">“ </w:t>
      </w:r>
      <w:r>
        <w:rPr>
          <w:rtl w:val="0"/>
          <w:lang w:val="en-US"/>
        </w:rPr>
        <w:t xml:space="preserve">forms of electronic communication through which users </w:t>
      </w:r>
      <w:r>
        <w:rPr>
          <w:rStyle w:val="None"/>
          <w:spacing w:val="0"/>
          <w:rtl w:val="0"/>
          <w:lang w:val="en-US"/>
        </w:rPr>
        <w:t xml:space="preserve">create </w:t>
      </w:r>
      <w:r>
        <w:rPr>
          <w:rtl w:val="0"/>
          <w:lang w:val="en-US"/>
        </w:rPr>
        <w:t>online communities to share information, ideas, personal messages, and other content,</w:t>
      </w:r>
      <w:r>
        <w:rPr>
          <w:rtl w:val="0"/>
          <w:lang w:val="en-US"/>
        </w:rPr>
        <w:t>”</w:t>
      </w:r>
      <w:r>
        <w:rPr>
          <w:rStyle w:val="None"/>
          <w:position w:val="18"/>
          <w:sz w:val="14"/>
          <w:szCs w:val="14"/>
          <w:rtl w:val="0"/>
          <w:lang w:val="en-US"/>
        </w:rPr>
        <w:t>55</w:t>
      </w:r>
      <w:r>
        <w:rPr>
          <w:rStyle w:val="None"/>
          <w:spacing w:val="26"/>
          <w:position w:val="18"/>
          <w:sz w:val="14"/>
          <w:szCs w:val="14"/>
          <w:rtl w:val="0"/>
          <w:lang w:val="en-US"/>
        </w:rPr>
        <w:t xml:space="preserve"> </w:t>
      </w:r>
      <w:r>
        <w:rPr>
          <w:rtl w:val="0"/>
          <w:lang w:val="en-US"/>
        </w:rPr>
        <w:t>has</w:t>
      </w:r>
    </w:p>
    <w:p>
      <w:pPr>
        <w:pStyle w:val="Body Text"/>
        <w:spacing w:line="496" w:lineRule="auto"/>
        <w:ind w:right="106"/>
      </w:pPr>
      <w:r>
        <w:rPr>
          <w:rtl w:val="0"/>
          <w:lang w:val="en-US"/>
        </w:rPr>
        <w:t xml:space="preserve">grown in prominence as internet accessibility has increased. An estimated 2.65 million people were active on social media platforms in 2018, a number which is anticipated to increase to </w:t>
      </w:r>
      <w:r>
        <w:rPr>
          <w:rStyle w:val="None"/>
          <w:spacing w:val="0"/>
          <w:rtl w:val="0"/>
          <w:lang w:val="en-US"/>
        </w:rPr>
        <w:t xml:space="preserve">3.1 </w:t>
      </w:r>
      <w:r>
        <w:rPr>
          <w:rtl w:val="0"/>
          <w:lang w:val="en-US"/>
        </w:rPr>
        <w:t>billion within the next two years.</w:t>
      </w:r>
      <w:r>
        <w:rPr>
          <w:rStyle w:val="None"/>
          <w:position w:val="18"/>
          <w:sz w:val="14"/>
          <w:szCs w:val="14"/>
          <w:rtl w:val="0"/>
          <w:lang w:val="en-US"/>
        </w:rPr>
        <w:t xml:space="preserve">56 </w:t>
      </w:r>
      <w:r>
        <w:rPr>
          <w:rtl w:val="0"/>
          <w:lang w:val="en-US"/>
        </w:rPr>
        <w:t>This explosion of use, there were less than 1 billion</w:t>
      </w:r>
      <w:r>
        <w:rPr>
          <w:rStyle w:val="None"/>
          <w:spacing w:val="0"/>
          <w:rtl w:val="0"/>
          <w:lang w:val="en-US"/>
        </w:rPr>
        <w:t xml:space="preserve"> </w:t>
      </w:r>
      <w:r>
        <w:rPr>
          <w:rtl w:val="0"/>
          <w:lang w:val="en-US"/>
        </w:rPr>
        <w:t>active</w:t>
      </w:r>
    </w:p>
    <w:p>
      <w:pPr>
        <w:pStyle w:val="Body Text"/>
        <w:spacing w:line="269" w:lineRule="exact"/>
      </w:pPr>
      <w:r>
        <w:rPr>
          <w:rtl w:val="0"/>
          <w:lang w:val="en-US"/>
        </w:rPr>
        <w:t>users of social media at the beginning of the decade,</w:t>
      </w:r>
      <w:r>
        <w:rPr>
          <w:rStyle w:val="None"/>
          <w:position w:val="18"/>
          <w:sz w:val="14"/>
          <w:szCs w:val="14"/>
          <w:rtl w:val="0"/>
          <w:lang w:val="en-US"/>
        </w:rPr>
        <w:t xml:space="preserve">57  </w:t>
      </w:r>
      <w:r>
        <w:rPr>
          <w:rtl w:val="0"/>
          <w:lang w:val="en-US"/>
        </w:rPr>
        <w:t>has made these platforms not only an</w:t>
      </w:r>
    </w:p>
    <w:p>
      <w:pPr>
        <w:pStyle w:val="Body Text"/>
        <w:spacing w:before="8"/>
        <w:ind w:left="0" w:firstLine="0"/>
        <w:rPr>
          <w:sz w:val="17"/>
          <w:szCs w:val="17"/>
        </w:rPr>
      </w:pPr>
    </w:p>
    <w:p>
      <w:pPr>
        <w:pStyle w:val="Body Text"/>
        <w:spacing w:before="90" w:line="496" w:lineRule="auto"/>
        <w:ind w:right="242"/>
      </w:pPr>
      <w:r>
        <w:rPr>
          <w:rtl w:val="0"/>
          <w:lang w:val="en-US"/>
        </w:rPr>
        <w:t>active place for political discussion but also integral to the campaigning process, particularly by revolutionizing campaign fundraising.</w:t>
      </w:r>
    </w:p>
    <w:p>
      <w:pPr>
        <w:pStyle w:val="Body Text"/>
        <w:spacing w:line="496" w:lineRule="auto"/>
        <w:ind w:right="463" w:firstLine="720"/>
      </w:pPr>
      <w:r>
        <w:rPr>
          <w:rtl w:val="0"/>
          <w:lang w:val="en-US"/>
        </w:rPr>
        <w:t>One of the main focuses of research literature on social media and election campaigns regards the historical development of digital campaigns.</w:t>
      </w:r>
      <w:r>
        <w:rPr>
          <w:rStyle w:val="None"/>
          <w:position w:val="18"/>
          <w:sz w:val="14"/>
          <w:szCs w:val="14"/>
          <w:rtl w:val="0"/>
          <w:lang w:val="en-US"/>
        </w:rPr>
        <w:t xml:space="preserve">58 </w:t>
      </w:r>
      <w:r>
        <w:rPr>
          <w:rtl w:val="0"/>
          <w:lang w:val="en-US"/>
        </w:rPr>
        <w:t>Multiple studies pinpoint the 2004</w:t>
      </w:r>
    </w:p>
    <w:p>
      <w:pPr>
        <w:pStyle w:val="Body Text"/>
        <w:spacing w:line="496" w:lineRule="auto"/>
        <w:ind w:right="82"/>
      </w:pPr>
      <w:r>
        <w:rPr>
          <w:rtl w:val="0"/>
          <w:lang w:val="en-US"/>
        </w:rPr>
        <w:t xml:space="preserve">Presidential election as the year in which blogs were first utilized as campaigning tools; however, the idea of the </w:t>
      </w:r>
      <w:r>
        <w:rPr>
          <w:rtl w:val="0"/>
          <w:lang w:val="en-US"/>
        </w:rPr>
        <w:t>‘</w:t>
      </w:r>
      <w:r>
        <w:rPr>
          <w:rtl w:val="0"/>
          <w:lang w:val="en-US"/>
        </w:rPr>
        <w:t>social media election</w:t>
      </w:r>
      <w:r>
        <w:rPr>
          <w:rtl w:val="0"/>
          <w:lang w:val="en-US"/>
        </w:rPr>
        <w:t xml:space="preserve">’ </w:t>
      </w:r>
      <w:r>
        <w:rPr>
          <w:rtl w:val="0"/>
          <w:lang w:val="en-US"/>
        </w:rPr>
        <w:t>was first ushered in by Obama</w:t>
      </w:r>
      <w:r>
        <w:rPr>
          <w:rtl w:val="0"/>
          <w:lang w:val="en-US"/>
        </w:rPr>
        <w:t>’</w:t>
      </w:r>
      <w:r>
        <w:rPr>
          <w:rtl w:val="0"/>
          <w:lang w:val="en-US"/>
        </w:rPr>
        <w:t>s 2008 campaign.</w:t>
      </w:r>
      <w:r>
        <w:rPr>
          <w:rStyle w:val="None"/>
          <w:position w:val="18"/>
          <w:sz w:val="14"/>
          <w:szCs w:val="14"/>
          <w:rtl w:val="0"/>
          <w:lang w:val="en-US"/>
        </w:rPr>
        <w:t xml:space="preserve">59 </w:t>
      </w:r>
      <w:r>
        <w:rPr>
          <w:rtl w:val="0"/>
          <w:lang w:val="en-US"/>
        </w:rPr>
        <w:t>In both</w:t>
      </w:r>
    </w:p>
    <w:p>
      <w:pPr>
        <w:pStyle w:val="Body Text"/>
        <w:spacing w:before="1"/>
        <w:ind w:left="0" w:firstLine="0"/>
        <w:rPr>
          <w:rStyle w:val="None"/>
          <w:sz w:val="14"/>
          <w:szCs w:val="14"/>
        </w:rPr>
      </w:pPr>
      <w:r>
        <mc:AlternateContent>
          <mc:Choice Requires="wps">
            <w:drawing>
              <wp:anchor distT="0" distB="0" distL="0" distR="0" simplePos="0" relativeHeight="251670528" behindDoc="0" locked="0" layoutInCell="1" allowOverlap="1">
                <wp:simplePos x="0" y="0"/>
                <wp:positionH relativeFrom="page">
                  <wp:posOffset>919162</wp:posOffset>
                </wp:positionH>
                <wp:positionV relativeFrom="line">
                  <wp:posOffset>127952</wp:posOffset>
                </wp:positionV>
                <wp:extent cx="1828801" cy="0"/>
                <wp:effectExtent l="0" t="0" r="0" b="0"/>
                <wp:wrapTopAndBottom distT="0" distB="0"/>
                <wp:docPr id="1073741837" name="officeArt object"/>
                <wp:cNvGraphicFramePr/>
                <a:graphic xmlns:a="http://schemas.openxmlformats.org/drawingml/2006/main">
                  <a:graphicData uri="http://schemas.microsoft.com/office/word/2010/wordprocessingShape">
                    <wps:wsp>
                      <wps:cNvSpPr/>
                      <wps:spPr>
                        <a:xfrm>
                          <a:off x="0" y="0"/>
                          <a:ext cx="1828801" cy="0"/>
                        </a:xfrm>
                        <a:prstGeom prst="line">
                          <a:avLst/>
                        </a:prstGeom>
                        <a:noFill/>
                        <a:ln w="9525" cap="flat">
                          <a:solidFill>
                            <a:srgbClr val="000000"/>
                          </a:solidFill>
                          <a:prstDash val="solid"/>
                          <a:round/>
                        </a:ln>
                        <a:effectLst/>
                      </wps:spPr>
                      <wps:bodyPr/>
                    </wps:wsp>
                  </a:graphicData>
                </a:graphic>
              </wp:anchor>
            </w:drawing>
          </mc:Choice>
          <mc:Fallback>
            <w:pict>
              <v:line id="_x0000_s1037" style="visibility:visible;position:absolute;margin-left:72.4pt;margin-top:10.1pt;width:144.0pt;height:0.0pt;z-index:251670528;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pPr>
        <w:pStyle w:val="Body Text"/>
        <w:spacing w:before="76" w:line="247" w:lineRule="auto"/>
        <w:ind w:right="2756"/>
      </w:pPr>
      <w:r>
        <w:rPr>
          <w:rStyle w:val="None"/>
          <w:position w:val="14"/>
          <w:sz w:val="14"/>
          <w:szCs w:val="14"/>
          <w:rtl w:val="0"/>
          <w:lang w:val="en-US"/>
        </w:rPr>
        <w:t xml:space="preserve">55 </w:t>
        <w:tab/>
      </w:r>
      <w:r>
        <w:rPr>
          <w:rtl w:val="0"/>
          <w:lang w:val="en-US"/>
        </w:rPr>
        <w:t xml:space="preserve">Merriam-Webster, s.v. </w:t>
      </w:r>
      <w:r>
        <w:rPr>
          <w:rtl w:val="0"/>
          <w:lang w:val="en-US"/>
        </w:rPr>
        <w:t>“</w:t>
      </w:r>
      <w:r>
        <w:rPr>
          <w:rtl w:val="0"/>
          <w:lang w:val="en-US"/>
        </w:rPr>
        <w:t>social media,</w:t>
      </w:r>
      <w:r>
        <w:rPr>
          <w:rtl w:val="0"/>
          <w:lang w:val="en-US"/>
        </w:rPr>
        <w:t xml:space="preserve">” </w:t>
      </w:r>
      <w:r>
        <w:rPr>
          <w:rtl w:val="0"/>
          <w:lang w:val="en-US"/>
        </w:rPr>
        <w:t>accessed December 6, 2019, https://www.merriam-webs ter.com/dictionary/social%20media.</w:t>
      </w:r>
    </w:p>
    <w:p>
      <w:pPr>
        <w:pStyle w:val="Body Text"/>
        <w:spacing w:before="2"/>
      </w:pPr>
      <w:r>
        <w:rPr>
          <w:rStyle w:val="None"/>
          <w:rFonts w:ascii="Arial" w:hAnsi="Arial"/>
          <w:position w:val="14"/>
          <w:sz w:val="12"/>
          <w:szCs w:val="12"/>
          <w:rtl w:val="0"/>
          <w:lang w:val="en-US"/>
        </w:rPr>
        <w:t>56</w:t>
        <w:tab/>
        <w:t xml:space="preserve">  </w:t>
      </w:r>
      <w:r>
        <w:rPr>
          <w:rtl w:val="0"/>
          <w:lang w:val="en-US"/>
        </w:rPr>
        <w:t xml:space="preserve">J. Clements, </w:t>
      </w:r>
      <w:r>
        <w:rPr>
          <w:rtl w:val="0"/>
          <w:lang w:val="en-US"/>
        </w:rPr>
        <w:t>“</w:t>
      </w:r>
      <w:r>
        <w:rPr>
          <w:rtl w:val="0"/>
          <w:lang w:val="en-US"/>
        </w:rPr>
        <w:t>Number of social network users worldwide from 2010 to 2021</w:t>
      </w:r>
      <w:r>
        <w:rPr>
          <w:rStyle w:val="Hyperlink.1"/>
          <w:rtl w:val="0"/>
          <w:lang w:val="en-US"/>
        </w:rPr>
        <w:t>(</w:t>
      </w:r>
      <w:r>
        <w:rPr>
          <w:rtl w:val="0"/>
          <w:lang w:val="en-US"/>
        </w:rPr>
        <w:t>in</w:t>
      </w:r>
      <w:r>
        <w:rPr>
          <w:rStyle w:val="None"/>
          <w:spacing w:val="0"/>
          <w:rtl w:val="0"/>
          <w:lang w:val="en-US"/>
        </w:rPr>
        <w:t xml:space="preserve"> </w:t>
      </w:r>
      <w:r>
        <w:rPr>
          <w:rtl w:val="0"/>
          <w:lang w:val="en-US"/>
        </w:rPr>
        <w:t>billions</w:t>
      </w:r>
      <w:r>
        <w:rPr>
          <w:rStyle w:val="Hyperlink.1"/>
          <w:rtl w:val="0"/>
          <w:lang w:val="en-US"/>
        </w:rPr>
        <w:t>).</w:t>
      </w:r>
      <w:r>
        <w:rPr>
          <w:rtl w:val="0"/>
          <w:lang w:val="en-US"/>
        </w:rPr>
        <w:t>”</w:t>
      </w:r>
    </w:p>
    <w:p>
      <w:pPr>
        <w:pStyle w:val="Body Text"/>
        <w:spacing w:before="9"/>
      </w:pPr>
      <w:r>
        <w:rPr>
          <w:rStyle w:val="Hyperlink.1"/>
          <w:rtl w:val="0"/>
          <w:lang w:val="en-US"/>
        </w:rPr>
        <w:t>Statista</w:t>
      </w:r>
      <w:r>
        <w:rPr>
          <w:rStyle w:val="Hyperlink.1"/>
        </w:rPr>
        <w:fldChar w:fldCharType="begin" w:fldLock="0"/>
      </w:r>
      <w:r>
        <w:rPr>
          <w:rStyle w:val="Hyperlink.1"/>
        </w:rPr>
        <w:instrText xml:space="preserve"> HYPERLINK "http://www.statista.com/statistics/278414/number-of-worldwide"</w:instrText>
      </w:r>
      <w:r>
        <w:rPr>
          <w:rStyle w:val="Hyperlink.1"/>
        </w:rPr>
        <w:fldChar w:fldCharType="separate" w:fldLock="0"/>
      </w:r>
      <w:r>
        <w:rPr>
          <w:rStyle w:val="Hyperlink.1"/>
          <w:rtl w:val="0"/>
          <w:lang w:val="en-US"/>
        </w:rPr>
        <w:t>. August, 14, 2019. https://www.statista.com/statistics/278414/number-of-</w:t>
      </w:r>
      <w:r>
        <w:rPr/>
        <w:fldChar w:fldCharType="end" w:fldLock="0"/>
      </w:r>
      <w:r>
        <w:rPr>
          <w:rtl w:val="0"/>
          <w:lang w:val="en-US"/>
        </w:rPr>
        <w:t>w</w:t>
      </w:r>
      <w:r>
        <w:rPr/>
        <w:fldChar w:fldCharType="begin" w:fldLock="0"/>
      </w:r>
      <w:r>
        <w:instrText xml:space="preserve"> HYPERLINK "http://www.statista.com/statistics/278414/number-of-worldwide"</w:instrText>
      </w:r>
      <w:r>
        <w:rPr/>
        <w:fldChar w:fldCharType="separate" w:fldLock="0"/>
      </w:r>
      <w:r>
        <w:rPr>
          <w:rtl w:val="0"/>
          <w:lang w:val="en-US"/>
        </w:rPr>
        <w:t>orldwide</w:t>
      </w:r>
      <w:r>
        <w:rPr/>
        <w:fldChar w:fldCharType="end" w:fldLock="0"/>
      </w:r>
    </w:p>
    <w:p>
      <w:pPr>
        <w:pStyle w:val="Body Text"/>
        <w:spacing w:before="9"/>
      </w:pPr>
      <w:r>
        <w:rPr>
          <w:rtl w:val="0"/>
          <w:lang w:val="en-US"/>
        </w:rPr>
        <w:t>-social-network-users/.</w:t>
      </w:r>
    </w:p>
    <w:p>
      <w:pPr>
        <w:pStyle w:val="Body Text"/>
        <w:spacing w:before="9" w:line="247" w:lineRule="auto"/>
        <w:ind w:right="433"/>
      </w:pPr>
      <w:r>
        <w:rPr>
          <w:rStyle w:val="None"/>
          <w:rFonts w:ascii="Arial" w:hAnsi="Arial"/>
          <w:position w:val="14"/>
          <w:sz w:val="12"/>
          <w:szCs w:val="12"/>
          <w:rtl w:val="0"/>
          <w:lang w:val="en-US"/>
        </w:rPr>
        <w:t xml:space="preserve">57 </w:t>
        <w:tab/>
      </w:r>
      <w:r>
        <w:rPr>
          <w:rtl w:val="0"/>
          <w:lang w:val="en-US"/>
        </w:rPr>
        <w:t>“</w:t>
      </w:r>
      <w:r>
        <w:rPr>
          <w:rtl w:val="0"/>
          <w:lang w:val="en-US"/>
        </w:rPr>
        <w:t>Number of social media users worldwide 2010-17 with forecasts to 2021.</w:t>
      </w:r>
      <w:r>
        <w:rPr>
          <w:rtl w:val="0"/>
          <w:lang w:val="en-US"/>
        </w:rPr>
        <w:t xml:space="preserve">” </w:t>
      </w:r>
      <w:r>
        <w:rPr>
          <w:rStyle w:val="Hyperlink.1"/>
          <w:rtl w:val="0"/>
          <w:lang w:val="en-US"/>
        </w:rPr>
        <w:t>European Commision</w:t>
      </w:r>
      <w:r>
        <w:rPr>
          <w:rtl w:val="0"/>
          <w:lang w:val="en-US"/>
        </w:rPr>
        <w:t>. https://ec.europa.eu/knowledge4policy/visualisation/number-social-media-Users- worldwide-2010-17-forecasts-2021_en.</w:t>
      </w:r>
    </w:p>
    <w:p>
      <w:pPr>
        <w:pStyle w:val="Body Text"/>
        <w:spacing w:before="2" w:line="266" w:lineRule="auto"/>
        <w:ind w:right="106"/>
      </w:pPr>
      <w:r>
        <w:rPr>
          <w:rStyle w:val="None"/>
          <w:rFonts w:ascii="Arial" w:hAnsi="Arial"/>
          <w:position w:val="14"/>
          <w:sz w:val="12"/>
          <w:szCs w:val="12"/>
          <w:rtl w:val="0"/>
          <w:lang w:val="en-US"/>
        </w:rPr>
        <w:t xml:space="preserve">58 </w:t>
        <w:tab/>
      </w:r>
      <w:r>
        <w:rPr>
          <w:rtl w:val="0"/>
          <w:lang w:val="en-US"/>
        </w:rPr>
        <w:t xml:space="preserve">Gunn Sara Enli, "Twitter as arena for the authentic outsider: Exploring the social media campaigns of Trump and Clinton in the 2016 US presidential election," </w:t>
      </w:r>
      <w:r>
        <w:rPr>
          <w:rStyle w:val="Hyperlink.1"/>
          <w:rtl w:val="0"/>
          <w:lang w:val="en-US"/>
        </w:rPr>
        <w:t xml:space="preserve">European journal </w:t>
      </w:r>
      <w:r>
        <w:rPr>
          <w:rStyle w:val="None"/>
          <w:i w:val="1"/>
          <w:iCs w:val="1"/>
          <w:spacing w:val="0"/>
          <w:rtl w:val="0"/>
          <w:lang w:val="en-US"/>
        </w:rPr>
        <w:t xml:space="preserve">of </w:t>
      </w:r>
      <w:r>
        <w:rPr>
          <w:rStyle w:val="Hyperlink.1"/>
          <w:rtl w:val="0"/>
          <w:lang w:val="en-US"/>
        </w:rPr>
        <w:t xml:space="preserve">communication </w:t>
      </w:r>
      <w:r>
        <w:rPr>
          <w:rtl w:val="0"/>
          <w:lang w:val="en-US"/>
        </w:rPr>
        <w:t>32, no. 1 (2017): 50-61.</w:t>
      </w:r>
    </w:p>
    <w:p>
      <w:pPr>
        <w:pStyle w:val="Body"/>
        <w:spacing w:before="26"/>
        <w:ind w:left="100" w:firstLine="0"/>
        <w:rPr>
          <w:rStyle w:val="None"/>
          <w:sz w:val="24"/>
          <w:szCs w:val="24"/>
        </w:rPr>
      </w:pPr>
      <w:r>
        <w:rPr>
          <w:rStyle w:val="None"/>
          <w:rFonts w:ascii="Arial" w:hAnsi="Arial"/>
          <w:position w:val="14"/>
          <w:sz w:val="12"/>
          <w:szCs w:val="12"/>
          <w:rtl w:val="0"/>
        </w:rPr>
        <w:t xml:space="preserve">59 </w:t>
        <w:tab/>
      </w:r>
      <w:r>
        <w:rPr>
          <w:rStyle w:val="None"/>
          <w:sz w:val="24"/>
          <w:szCs w:val="24"/>
          <w:rtl w:val="0"/>
        </w:rPr>
        <w:t>Ibid.</w:t>
      </w:r>
    </w:p>
    <w:p>
      <w:pPr>
        <w:pStyle w:val="Body"/>
        <w:sectPr>
          <w:pgSz w:w="12240" w:h="15840" w:orient="portrait"/>
          <w:pgMar w:top="1340" w:right="1340" w:bottom="280" w:left="1340" w:header="731" w:footer="0"/>
          <w:bidi w:val="0"/>
        </w:sectPr>
      </w:pPr>
    </w:p>
    <w:p>
      <w:pPr>
        <w:pStyle w:val="Body Text"/>
        <w:spacing w:before="84" w:line="496" w:lineRule="auto"/>
        <w:ind w:right="483"/>
      </w:pPr>
      <w:r>
        <w:rPr>
          <w:rtl w:val="0"/>
          <w:lang w:val="en-US"/>
        </w:rPr>
        <w:t>the 2008 election and 2012 re-election campaign, Obama</w:t>
      </w:r>
      <w:r>
        <w:rPr>
          <w:rtl w:val="0"/>
          <w:lang w:val="en-US"/>
        </w:rPr>
        <w:t>’</w:t>
      </w:r>
      <w:r>
        <w:rPr>
          <w:rtl w:val="0"/>
          <w:lang w:val="en-US"/>
        </w:rPr>
        <w:t xml:space="preserve">s team </w:t>
      </w:r>
      <w:r>
        <w:rPr>
          <w:rtl w:val="0"/>
          <w:lang w:val="en-US"/>
        </w:rPr>
        <w:t>“</w:t>
      </w:r>
      <w:r>
        <w:rPr>
          <w:rtl w:val="0"/>
          <w:lang w:val="en-US"/>
        </w:rPr>
        <w:t>pioneered</w:t>
      </w:r>
      <w:r>
        <w:rPr>
          <w:rtl w:val="0"/>
          <w:lang w:val="en-US"/>
        </w:rPr>
        <w:t xml:space="preserve">” </w:t>
      </w:r>
      <w:r>
        <w:rPr>
          <w:rtl w:val="0"/>
          <w:lang w:val="en-US"/>
        </w:rPr>
        <w:t>the use of voter records and data mining in conjunction with social media platforms to mobilize voters.</w:t>
      </w:r>
      <w:r>
        <w:rPr>
          <w:rStyle w:val="None"/>
          <w:position w:val="18"/>
          <w:sz w:val="14"/>
          <w:szCs w:val="14"/>
          <w:rtl w:val="0"/>
          <w:lang w:val="en-US"/>
        </w:rPr>
        <w:t xml:space="preserve">60 </w:t>
      </w:r>
      <w:r>
        <w:rPr>
          <w:rtl w:val="0"/>
          <w:lang w:val="en-US"/>
        </w:rPr>
        <w:t>In</w:t>
      </w:r>
    </w:p>
    <w:p>
      <w:pPr>
        <w:pStyle w:val="Body Text"/>
        <w:spacing w:line="496" w:lineRule="auto"/>
        <w:ind w:right="106"/>
      </w:pPr>
      <w:r>
        <w:rPr>
          <w:rtl w:val="0"/>
          <w:lang w:val="en-US"/>
        </w:rPr>
        <w:t>comparison to Romney</w:t>
      </w:r>
      <w:r>
        <w:rPr>
          <w:rtl w:val="0"/>
          <w:lang w:val="en-US"/>
        </w:rPr>
        <w:t>’</w:t>
      </w:r>
      <w:r>
        <w:rPr>
          <w:rtl w:val="0"/>
          <w:lang w:val="en-US"/>
        </w:rPr>
        <w:t>s 2012 opposition campaign which employed five platforms, Obama</w:t>
      </w:r>
      <w:r>
        <w:rPr>
          <w:rtl w:val="0"/>
          <w:lang w:val="en-US"/>
        </w:rPr>
        <w:t>’</w:t>
      </w:r>
      <w:r>
        <w:rPr>
          <w:rtl w:val="0"/>
          <w:lang w:val="en-US"/>
        </w:rPr>
        <w:t xml:space="preserve">s team was still ahead of the herd in terms of social media adaptation and use by being active </w:t>
      </w:r>
      <w:r>
        <w:rPr>
          <w:rStyle w:val="None"/>
          <w:spacing w:val="0"/>
          <w:rtl w:val="0"/>
          <w:lang w:val="en-US"/>
        </w:rPr>
        <w:t xml:space="preserve">and </w:t>
      </w:r>
      <w:r>
        <w:rPr>
          <w:rtl w:val="0"/>
          <w:lang w:val="en-US"/>
        </w:rPr>
        <w:t>present on nine different platforms.</w:t>
      </w:r>
      <w:r>
        <w:rPr>
          <w:rStyle w:val="None"/>
          <w:position w:val="18"/>
          <w:sz w:val="14"/>
          <w:szCs w:val="14"/>
          <w:rtl w:val="0"/>
          <w:lang w:val="en-US"/>
        </w:rPr>
        <w:t xml:space="preserve">61 </w:t>
      </w:r>
      <w:r>
        <w:rPr>
          <w:rtl w:val="0"/>
          <w:lang w:val="en-US"/>
        </w:rPr>
        <w:t>There was a decrease in the number of total social</w:t>
      </w:r>
      <w:r>
        <w:rPr>
          <w:rStyle w:val="None"/>
          <w:spacing w:val="0"/>
          <w:rtl w:val="0"/>
          <w:lang w:val="en-US"/>
        </w:rPr>
        <w:t xml:space="preserve"> </w:t>
      </w:r>
      <w:r>
        <w:rPr>
          <w:rtl w:val="0"/>
          <w:lang w:val="en-US"/>
        </w:rPr>
        <w:t>media</w:t>
      </w:r>
    </w:p>
    <w:p>
      <w:pPr>
        <w:pStyle w:val="Body Text"/>
        <w:spacing w:line="496" w:lineRule="auto"/>
        <w:ind w:right="221"/>
        <w:jc w:val="both"/>
      </w:pPr>
      <w:r>
        <w:rPr>
          <w:rtl w:val="0"/>
          <w:lang w:val="en-US"/>
        </w:rPr>
        <w:t xml:space="preserve">platforms utilized by the front-running 2016 campaigns, those supporting candidates Trump </w:t>
      </w:r>
      <w:r>
        <w:rPr>
          <w:rStyle w:val="None"/>
          <w:spacing w:val="0"/>
          <w:rtl w:val="0"/>
          <w:lang w:val="en-US"/>
        </w:rPr>
        <w:t xml:space="preserve">and </w:t>
      </w:r>
      <w:r>
        <w:rPr>
          <w:rtl w:val="0"/>
          <w:lang w:val="en-US"/>
        </w:rPr>
        <w:t>Clinton. However, both sides utilized Twitter, Facebook, YouTube, and Instagram with Clinton only diverging in use of the Pinterest platform.</w:t>
      </w:r>
      <w:r>
        <w:rPr>
          <w:rStyle w:val="None"/>
          <w:position w:val="18"/>
          <w:sz w:val="14"/>
          <w:szCs w:val="14"/>
          <w:rtl w:val="0"/>
          <w:lang w:val="en-US"/>
        </w:rPr>
        <w:t xml:space="preserve">62 </w:t>
      </w:r>
      <w:r>
        <w:rPr>
          <w:rtl w:val="0"/>
          <w:lang w:val="en-US"/>
        </w:rPr>
        <w:t>In addition to narrowing platform use, a</w:t>
      </w:r>
      <w:r>
        <w:rPr>
          <w:rStyle w:val="None"/>
          <w:spacing w:val="0"/>
          <w:rtl w:val="0"/>
          <w:lang w:val="en-US"/>
        </w:rPr>
        <w:t xml:space="preserve"> </w:t>
      </w:r>
      <w:r>
        <w:rPr>
          <w:rtl w:val="0"/>
          <w:lang w:val="en-US"/>
        </w:rPr>
        <w:t>key</w:t>
      </w:r>
    </w:p>
    <w:p>
      <w:pPr>
        <w:pStyle w:val="Body Text"/>
        <w:spacing w:line="496" w:lineRule="auto"/>
        <w:ind w:right="106"/>
        <w:rPr>
          <w:rStyle w:val="None"/>
          <w:sz w:val="14"/>
          <w:szCs w:val="14"/>
        </w:rPr>
      </w:pPr>
      <w:r>
        <w:rPr>
          <w:rtl w:val="0"/>
          <w:lang w:val="en-US"/>
        </w:rPr>
        <w:t>difference between the US presidential elections of 2012 and 2016 was an increased focus by campaigns on images and videos, mostly in part to the growing popularity and influence of Instagram, an online mobile photo-sharing platform.</w:t>
      </w:r>
      <w:r>
        <w:rPr>
          <w:rStyle w:val="None"/>
          <w:position w:val="18"/>
          <w:sz w:val="14"/>
          <w:szCs w:val="14"/>
          <w:rtl w:val="0"/>
          <w:lang w:val="en-US"/>
        </w:rPr>
        <w:t>63</w:t>
      </w:r>
    </w:p>
    <w:p>
      <w:pPr>
        <w:pStyle w:val="Body Text"/>
        <w:spacing w:line="496" w:lineRule="auto"/>
        <w:ind w:right="106" w:firstLine="720"/>
      </w:pPr>
      <w:r>
        <w:rPr>
          <w:rtl w:val="0"/>
          <w:lang w:val="en-US"/>
        </w:rPr>
        <w:t xml:space="preserve">A third key development in the use of social media between the 2012 and 2016 presidential campaigns was the bypassing of </w:t>
      </w:r>
      <w:r>
        <w:rPr>
          <w:rtl w:val="0"/>
          <w:lang w:val="en-US"/>
        </w:rPr>
        <w:t>“</w:t>
      </w:r>
      <w:r>
        <w:rPr>
          <w:rtl w:val="0"/>
          <w:lang w:val="en-US"/>
        </w:rPr>
        <w:t>editorial media</w:t>
      </w:r>
      <w:r>
        <w:rPr>
          <w:rtl w:val="0"/>
          <w:lang w:val="en-US"/>
        </w:rPr>
        <w:t xml:space="preserve">” </w:t>
      </w:r>
      <w:r>
        <w:rPr>
          <w:rtl w:val="0"/>
          <w:lang w:val="en-US"/>
        </w:rPr>
        <w:t>by social media platforms as a direct source of news.</w:t>
      </w:r>
      <w:r>
        <w:rPr>
          <w:rStyle w:val="None"/>
          <w:position w:val="18"/>
          <w:sz w:val="14"/>
          <w:szCs w:val="14"/>
          <w:rtl w:val="0"/>
          <w:lang w:val="en-US"/>
        </w:rPr>
        <w:t xml:space="preserve">64 </w:t>
      </w:r>
      <w:r>
        <w:rPr>
          <w:rtl w:val="0"/>
          <w:lang w:val="en-US"/>
        </w:rPr>
        <w:t>While candidate profiles on these platforms have surpassed campaign</w:t>
      </w:r>
    </w:p>
    <w:p>
      <w:pPr>
        <w:pStyle w:val="Body Text"/>
        <w:spacing w:line="258" w:lineRule="exact"/>
      </w:pPr>
      <w:r>
        <w:rPr>
          <w:rtl w:val="0"/>
          <w:lang w:val="en-US"/>
        </w:rPr>
        <w:t>websites as the main online information channel for communicating political information, there</w:t>
      </w:r>
    </w:p>
    <w:p>
      <w:pPr>
        <w:pStyle w:val="Body Text"/>
        <w:spacing w:before="6"/>
        <w:ind w:left="0" w:firstLine="0"/>
        <w:rPr>
          <w:sz w:val="25"/>
          <w:szCs w:val="25"/>
        </w:rPr>
      </w:pPr>
    </w:p>
    <w:p>
      <w:pPr>
        <w:pStyle w:val="Body Text"/>
        <w:spacing w:line="496" w:lineRule="auto"/>
        <w:ind w:right="106"/>
      </w:pPr>
      <w:r>
        <w:rPr>
          <w:rtl w:val="0"/>
          <w:lang w:val="en-US"/>
        </w:rPr>
        <w:t>is no conclusive evidence that social media platforms have replaced other traditional channels such as rallies, door knocking, press conferences, televised debates, and TV commercials.</w:t>
      </w:r>
      <w:r>
        <w:rPr>
          <w:rStyle w:val="None"/>
          <w:position w:val="18"/>
          <w:sz w:val="14"/>
          <w:szCs w:val="14"/>
          <w:rtl w:val="0"/>
          <w:lang w:val="en-US"/>
        </w:rPr>
        <w:t xml:space="preserve">65 </w:t>
      </w:r>
      <w:r>
        <w:rPr>
          <w:rtl w:val="0"/>
          <w:lang w:val="en-US"/>
        </w:rPr>
        <w:t>In</w:t>
      </w:r>
    </w:p>
    <w:p>
      <w:pPr>
        <w:pStyle w:val="Body Text"/>
        <w:spacing w:before="4"/>
        <w:ind w:left="0" w:firstLine="0"/>
        <w:rPr>
          <w:rStyle w:val="None"/>
          <w:sz w:val="22"/>
          <w:szCs w:val="22"/>
        </w:rPr>
      </w:pPr>
      <w:r>
        <mc:AlternateContent>
          <mc:Choice Requires="wps">
            <w:drawing>
              <wp:anchor distT="0" distB="0" distL="0" distR="0" simplePos="0" relativeHeight="251671552" behindDoc="0" locked="0" layoutInCell="1" allowOverlap="1">
                <wp:simplePos x="0" y="0"/>
                <wp:positionH relativeFrom="page">
                  <wp:posOffset>919162</wp:posOffset>
                </wp:positionH>
                <wp:positionV relativeFrom="line">
                  <wp:posOffset>188912</wp:posOffset>
                </wp:positionV>
                <wp:extent cx="1828801" cy="0"/>
                <wp:effectExtent l="0" t="0" r="0" b="0"/>
                <wp:wrapTopAndBottom distT="0" distB="0"/>
                <wp:docPr id="1073741838" name="officeArt object"/>
                <wp:cNvGraphicFramePr/>
                <a:graphic xmlns:a="http://schemas.openxmlformats.org/drawingml/2006/main">
                  <a:graphicData uri="http://schemas.microsoft.com/office/word/2010/wordprocessingShape">
                    <wps:wsp>
                      <wps:cNvSpPr/>
                      <wps:spPr>
                        <a:xfrm>
                          <a:off x="0" y="0"/>
                          <a:ext cx="1828801" cy="0"/>
                        </a:xfrm>
                        <a:prstGeom prst="line">
                          <a:avLst/>
                        </a:prstGeom>
                        <a:noFill/>
                        <a:ln w="9525" cap="flat">
                          <a:solidFill>
                            <a:srgbClr val="000000"/>
                          </a:solidFill>
                          <a:prstDash val="solid"/>
                          <a:round/>
                        </a:ln>
                        <a:effectLst/>
                      </wps:spPr>
                      <wps:bodyPr/>
                    </wps:wsp>
                  </a:graphicData>
                </a:graphic>
              </wp:anchor>
            </w:drawing>
          </mc:Choice>
          <mc:Fallback>
            <w:pict>
              <v:line id="_x0000_s1038" style="visibility:visible;position:absolute;margin-left:72.4pt;margin-top:14.9pt;width:144.0pt;height:0.0pt;z-index:251671552;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pPr>
        <w:pStyle w:val="Body"/>
        <w:spacing w:before="76" w:line="247" w:lineRule="auto"/>
        <w:ind w:left="100" w:right="404" w:firstLine="0"/>
        <w:rPr>
          <w:rStyle w:val="None"/>
          <w:sz w:val="24"/>
          <w:szCs w:val="24"/>
        </w:rPr>
      </w:pPr>
      <w:r>
        <w:rPr>
          <w:rStyle w:val="None"/>
          <w:position w:val="14"/>
          <w:sz w:val="14"/>
          <w:szCs w:val="14"/>
          <w:rtl w:val="0"/>
        </w:rPr>
        <w:t>60</w:t>
        <w:tab/>
      </w:r>
      <w:r>
        <w:rPr>
          <w:rStyle w:val="None"/>
          <w:sz w:val="24"/>
          <w:szCs w:val="24"/>
          <w:rtl w:val="0"/>
          <w:lang w:val="en-US"/>
        </w:rPr>
        <w:t xml:space="preserve">Andrew Chadwick, and Jennifer Stromer-Galley. "Digital media, power, and democracy in parties and election campaigns: Party decline or party renewal?." </w:t>
      </w:r>
      <w:r>
        <w:rPr>
          <w:rStyle w:val="None"/>
          <w:i w:val="1"/>
          <w:iCs w:val="1"/>
          <w:sz w:val="24"/>
          <w:szCs w:val="24"/>
          <w:rtl w:val="0"/>
          <w:lang w:val="en-US"/>
        </w:rPr>
        <w:t xml:space="preserve">The International Journal of Press/Politics </w:t>
      </w:r>
      <w:r>
        <w:rPr>
          <w:rStyle w:val="None"/>
          <w:sz w:val="24"/>
          <w:szCs w:val="24"/>
          <w:rtl w:val="0"/>
        </w:rPr>
        <w:t>21, no. 3 (2016): 283-293.</w:t>
      </w:r>
    </w:p>
    <w:p>
      <w:pPr>
        <w:pStyle w:val="Body Text"/>
        <w:spacing w:before="2"/>
      </w:pPr>
      <w:r>
        <w:rPr>
          <w:rStyle w:val="None"/>
          <w:rFonts w:ascii="Arial" w:hAnsi="Arial"/>
          <w:position w:val="14"/>
          <w:sz w:val="12"/>
          <w:szCs w:val="12"/>
          <w:rtl w:val="0"/>
          <w:lang w:val="en-US"/>
        </w:rPr>
        <w:t xml:space="preserve">61 </w:t>
        <w:tab/>
      </w:r>
      <w:r>
        <w:rPr>
          <w:rtl w:val="0"/>
          <w:lang w:val="en-US"/>
        </w:rPr>
        <w:t>Enli, Gunn Sara. "Twitter as arena for the authentic outsider.</w:t>
      </w:r>
      <w:r>
        <w:rPr>
          <w:rtl w:val="0"/>
          <w:lang w:val="en-US"/>
        </w:rPr>
        <w:t>”</w:t>
      </w:r>
    </w:p>
    <w:p>
      <w:pPr>
        <w:pStyle w:val="Body"/>
        <w:spacing w:before="9"/>
        <w:ind w:left="100" w:firstLine="0"/>
        <w:rPr>
          <w:rStyle w:val="None"/>
          <w:sz w:val="24"/>
          <w:szCs w:val="24"/>
        </w:rPr>
      </w:pPr>
      <w:r>
        <w:rPr>
          <w:rStyle w:val="None"/>
          <w:rFonts w:ascii="Arial" w:hAnsi="Arial"/>
          <w:position w:val="14"/>
          <w:sz w:val="12"/>
          <w:szCs w:val="12"/>
          <w:rtl w:val="0"/>
        </w:rPr>
        <w:t>62</w:t>
      </w:r>
      <w:r>
        <w:rPr>
          <w:rStyle w:val="None"/>
          <w:rFonts w:ascii="Arial" w:hAnsi="Arial"/>
          <w:spacing w:val="21"/>
          <w:position w:val="14"/>
          <w:sz w:val="12"/>
          <w:szCs w:val="12"/>
          <w:rtl w:val="0"/>
        </w:rPr>
        <w:t xml:space="preserve"> </w:t>
        <w:tab/>
      </w:r>
      <w:r>
        <w:rPr>
          <w:rStyle w:val="None"/>
          <w:sz w:val="24"/>
          <w:szCs w:val="24"/>
          <w:rtl w:val="0"/>
        </w:rPr>
        <w:t>Ibid.</w:t>
      </w:r>
    </w:p>
    <w:p>
      <w:pPr>
        <w:pStyle w:val="Body"/>
        <w:spacing w:before="9"/>
        <w:ind w:left="100" w:firstLine="0"/>
        <w:rPr>
          <w:rStyle w:val="None"/>
          <w:sz w:val="24"/>
          <w:szCs w:val="24"/>
        </w:rPr>
      </w:pPr>
      <w:r>
        <w:rPr>
          <w:rStyle w:val="None"/>
          <w:rFonts w:ascii="Arial" w:hAnsi="Arial"/>
          <w:position w:val="14"/>
          <w:sz w:val="12"/>
          <w:szCs w:val="12"/>
          <w:rtl w:val="0"/>
        </w:rPr>
        <w:t>63</w:t>
      </w:r>
      <w:r>
        <w:rPr>
          <w:rStyle w:val="None"/>
          <w:rFonts w:ascii="Arial" w:hAnsi="Arial"/>
          <w:spacing w:val="21"/>
          <w:position w:val="14"/>
          <w:sz w:val="12"/>
          <w:szCs w:val="12"/>
          <w:rtl w:val="0"/>
        </w:rPr>
        <w:t xml:space="preserve"> </w:t>
        <w:tab/>
      </w:r>
      <w:r>
        <w:rPr>
          <w:rStyle w:val="None"/>
          <w:sz w:val="24"/>
          <w:szCs w:val="24"/>
          <w:rtl w:val="0"/>
        </w:rPr>
        <w:t>Ibid.</w:t>
      </w:r>
    </w:p>
    <w:p>
      <w:pPr>
        <w:pStyle w:val="Body"/>
        <w:spacing w:before="9"/>
        <w:ind w:left="100" w:firstLine="0"/>
        <w:rPr>
          <w:rStyle w:val="None"/>
          <w:sz w:val="24"/>
          <w:szCs w:val="24"/>
        </w:rPr>
      </w:pPr>
      <w:r>
        <w:rPr>
          <w:rStyle w:val="None"/>
          <w:rFonts w:ascii="Arial" w:hAnsi="Arial"/>
          <w:position w:val="14"/>
          <w:sz w:val="12"/>
          <w:szCs w:val="12"/>
          <w:rtl w:val="0"/>
        </w:rPr>
        <w:t>64</w:t>
      </w:r>
      <w:r>
        <w:rPr>
          <w:rStyle w:val="None"/>
          <w:rFonts w:ascii="Arial" w:hAnsi="Arial"/>
          <w:spacing w:val="21"/>
          <w:position w:val="14"/>
          <w:sz w:val="12"/>
          <w:szCs w:val="12"/>
          <w:rtl w:val="0"/>
        </w:rPr>
        <w:t xml:space="preserve"> </w:t>
        <w:tab/>
      </w:r>
      <w:r>
        <w:rPr>
          <w:rStyle w:val="None"/>
          <w:sz w:val="24"/>
          <w:szCs w:val="24"/>
          <w:rtl w:val="0"/>
        </w:rPr>
        <w:t>Ibid.</w:t>
      </w:r>
    </w:p>
    <w:p>
      <w:pPr>
        <w:pStyle w:val="Body Text"/>
        <w:spacing w:before="9" w:line="247" w:lineRule="auto"/>
        <w:ind w:right="534"/>
      </w:pPr>
      <w:r>
        <w:rPr>
          <w:rStyle w:val="None"/>
          <w:rFonts w:ascii="Arial" w:hAnsi="Arial"/>
          <w:position w:val="14"/>
          <w:sz w:val="12"/>
          <w:szCs w:val="12"/>
          <w:rtl w:val="0"/>
          <w:lang w:val="en-US"/>
        </w:rPr>
        <w:t>65</w:t>
        <w:tab/>
        <w:t xml:space="preserve"> </w:t>
      </w:r>
      <w:r>
        <w:rPr>
          <w:rtl w:val="0"/>
          <w:lang w:val="en-US"/>
        </w:rPr>
        <w:t xml:space="preserve">Annemieke Craig, </w:t>
      </w:r>
      <w:r>
        <w:rPr>
          <w:rtl w:val="0"/>
          <w:lang w:val="en-US"/>
        </w:rPr>
        <w:t>“</w:t>
      </w:r>
      <w:r>
        <w:rPr>
          <w:rtl w:val="0"/>
          <w:lang w:val="en-US"/>
        </w:rPr>
        <w:t>Theorising about gender and computing interventions through an evaluation framework. Information Systems Journal.</w:t>
      </w:r>
      <w:r>
        <w:rPr>
          <w:rtl w:val="0"/>
          <w:lang w:val="en-US"/>
        </w:rPr>
        <w:t xml:space="preserve">” </w:t>
      </w:r>
      <w:r>
        <w:rPr>
          <w:rStyle w:val="Hyperlink.1"/>
          <w:rtl w:val="0"/>
          <w:lang w:val="en-US"/>
        </w:rPr>
        <w:t xml:space="preserve">Information Systems Journal </w:t>
      </w:r>
      <w:r>
        <w:rPr>
          <w:rtl w:val="0"/>
          <w:lang w:val="en-US"/>
        </w:rPr>
        <w:t>26, no. 6 (2015); Enli, Gunn Sara. "Twitter as arena for the authentic outsider.</w:t>
      </w:r>
      <w:r>
        <w:rPr>
          <w:rtl w:val="0"/>
          <w:lang w:val="en-US"/>
        </w:rPr>
        <w:t>”</w:t>
      </w:r>
    </w:p>
    <w:p>
      <w:pPr>
        <w:pStyle w:val="Body"/>
        <w:spacing w:line="247" w:lineRule="auto"/>
        <w:sectPr>
          <w:pgSz w:w="12240" w:h="15840" w:orient="portrait"/>
          <w:pgMar w:top="1340" w:right="1340" w:bottom="280" w:left="1340" w:header="731" w:footer="0"/>
          <w:bidi w:val="0"/>
        </w:sectPr>
      </w:pPr>
    </w:p>
    <w:p>
      <w:pPr>
        <w:pStyle w:val="Body Text"/>
        <w:spacing w:before="84" w:line="496" w:lineRule="auto"/>
        <w:ind w:right="106"/>
      </w:pPr>
      <w:r>
        <w:rPr>
          <w:rtl w:val="0"/>
          <w:lang w:val="en-US"/>
        </w:rPr>
        <w:t>part, the maintained importance and primacy of channels like television campaign ads is the fact that people who already consume news on/from the internet are already statistically more politically informed and politically active.</w:t>
      </w:r>
      <w:r>
        <w:rPr>
          <w:rStyle w:val="None"/>
          <w:position w:val="18"/>
          <w:sz w:val="14"/>
          <w:szCs w:val="14"/>
          <w:rtl w:val="0"/>
          <w:lang w:val="en-US"/>
        </w:rPr>
        <w:t xml:space="preserve">66 </w:t>
      </w:r>
      <w:r>
        <w:rPr>
          <w:rtl w:val="0"/>
          <w:lang w:val="en-US"/>
        </w:rPr>
        <w:t>This means that television marketing still targets the</w:t>
      </w:r>
    </w:p>
    <w:p>
      <w:pPr>
        <w:pStyle w:val="Body Text"/>
        <w:spacing w:line="272" w:lineRule="exact"/>
      </w:pPr>
      <w:r>
        <w:rPr>
          <w:rtl w:val="0"/>
          <w:lang w:val="en-US"/>
        </w:rPr>
        <w:t>large swath of the population who are not.</w:t>
      </w:r>
      <w:r>
        <w:rPr>
          <w:rStyle w:val="None"/>
          <w:position w:val="18"/>
          <w:sz w:val="14"/>
          <w:szCs w:val="14"/>
          <w:rtl w:val="0"/>
          <w:lang w:val="en-US"/>
        </w:rPr>
        <w:t xml:space="preserve">67 </w:t>
      </w:r>
      <w:r>
        <w:rPr>
          <w:rtl w:val="0"/>
          <w:lang w:val="en-US"/>
        </w:rPr>
        <w:t>However, while they remain relevant, all of these</w:t>
      </w:r>
    </w:p>
    <w:p>
      <w:pPr>
        <w:pStyle w:val="Body Text"/>
        <w:spacing w:before="8"/>
        <w:ind w:left="0" w:firstLine="0"/>
        <w:rPr>
          <w:sz w:val="17"/>
          <w:szCs w:val="17"/>
        </w:rPr>
      </w:pPr>
    </w:p>
    <w:p>
      <w:pPr>
        <w:pStyle w:val="Body Text"/>
        <w:spacing w:before="90" w:line="496" w:lineRule="auto"/>
        <w:ind w:right="196"/>
        <w:rPr>
          <w:rStyle w:val="None"/>
          <w:sz w:val="14"/>
          <w:szCs w:val="14"/>
        </w:rPr>
      </w:pPr>
      <w:r>
        <w:rPr>
          <w:rtl w:val="0"/>
          <w:lang w:val="en-US"/>
        </w:rPr>
        <w:t xml:space="preserve">traditional channels have been changed and impacted by the rise in social media use. Most noticeably, any activity on a traditional channel is then </w:t>
      </w:r>
      <w:r>
        <w:rPr>
          <w:rtl w:val="0"/>
          <w:lang w:val="en-US"/>
        </w:rPr>
        <w:t>“</w:t>
      </w:r>
      <w:r>
        <w:rPr>
          <w:rtl w:val="0"/>
          <w:lang w:val="en-US"/>
        </w:rPr>
        <w:t>documented, debated and mentioned on Twitter, Facebook or Instagram by the campaigns and those who follow them.</w:t>
      </w:r>
      <w:r>
        <w:rPr>
          <w:rtl w:val="0"/>
          <w:lang w:val="en-US"/>
        </w:rPr>
        <w:t>”</w:t>
      </w:r>
      <w:r>
        <w:rPr>
          <w:rStyle w:val="None"/>
          <w:position w:val="18"/>
          <w:sz w:val="14"/>
          <w:szCs w:val="14"/>
          <w:rtl w:val="0"/>
          <w:lang w:val="en-US"/>
        </w:rPr>
        <w:t>68</w:t>
      </w:r>
    </w:p>
    <w:p>
      <w:pPr>
        <w:pStyle w:val="Body Text"/>
        <w:spacing w:line="496" w:lineRule="auto"/>
        <w:ind w:right="396" w:firstLine="720"/>
      </w:pPr>
      <w:r>
        <w:rPr>
          <w:rtl w:val="0"/>
          <w:lang w:val="en-US"/>
        </w:rPr>
        <w:t xml:space="preserve">The key explanation for the distinctions between traditional channels and </w:t>
      </w:r>
      <w:r>
        <w:rPr>
          <w:rtl w:val="0"/>
          <w:lang w:val="en-US"/>
        </w:rPr>
        <w:t>“</w:t>
      </w:r>
      <w:r>
        <w:rPr>
          <w:rtl w:val="0"/>
          <w:lang w:val="en-US"/>
        </w:rPr>
        <w:t>new</w:t>
      </w:r>
      <w:r>
        <w:rPr>
          <w:rtl w:val="0"/>
          <w:lang w:val="en-US"/>
        </w:rPr>
        <w:t xml:space="preserve">” </w:t>
      </w:r>
      <w:r>
        <w:rPr>
          <w:rtl w:val="0"/>
          <w:lang w:val="en-US"/>
        </w:rPr>
        <w:t>social media channels has been identified as the concept of participation.</w:t>
      </w:r>
      <w:r>
        <w:rPr>
          <w:rStyle w:val="None"/>
          <w:position w:val="18"/>
          <w:sz w:val="14"/>
          <w:szCs w:val="14"/>
          <w:rtl w:val="0"/>
          <w:lang w:val="en-US"/>
        </w:rPr>
        <w:t xml:space="preserve">69 </w:t>
      </w:r>
      <w:r>
        <w:rPr>
          <w:rtl w:val="0"/>
          <w:lang w:val="en-US"/>
        </w:rPr>
        <w:t>In particular, political</w:t>
      </w:r>
    </w:p>
    <w:p>
      <w:pPr>
        <w:pStyle w:val="Body Text"/>
        <w:spacing w:line="496" w:lineRule="auto"/>
        <w:ind w:right="106"/>
      </w:pPr>
      <w:r>
        <w:rPr>
          <w:rtl w:val="0"/>
          <w:lang w:val="en-US"/>
        </w:rPr>
        <w:t xml:space="preserve">participation, which has been defined in the literature as </w:t>
      </w:r>
      <w:r>
        <w:rPr>
          <w:rtl w:val="0"/>
          <w:lang w:val="en-US"/>
        </w:rPr>
        <w:t>“</w:t>
      </w:r>
      <w:r>
        <w:rPr>
          <w:rtl w:val="0"/>
          <w:lang w:val="en-US"/>
        </w:rPr>
        <w:t>behaviors aimed at shaping governmental policy, either by influencing the selection of government personnel or by affecting their choices.</w:t>
      </w:r>
      <w:r>
        <w:rPr>
          <w:rtl w:val="0"/>
          <w:lang w:val="en-US"/>
        </w:rPr>
        <w:t>”</w:t>
      </w:r>
      <w:r>
        <w:rPr>
          <w:rStyle w:val="None"/>
          <w:position w:val="18"/>
          <w:sz w:val="14"/>
          <w:szCs w:val="14"/>
          <w:rtl w:val="0"/>
          <w:lang w:val="en-US"/>
        </w:rPr>
        <w:t xml:space="preserve">70 </w:t>
      </w:r>
      <w:r>
        <w:rPr>
          <w:rtl w:val="0"/>
          <w:lang w:val="en-US"/>
        </w:rPr>
        <w:t xml:space="preserve">Social media platforms, with their inclusion of </w:t>
      </w:r>
      <w:r>
        <w:rPr>
          <w:rtl w:val="0"/>
          <w:lang w:val="en-US"/>
        </w:rPr>
        <w:t>“</w:t>
      </w:r>
      <w:r>
        <w:rPr>
          <w:rtl w:val="0"/>
          <w:lang w:val="en-US"/>
        </w:rPr>
        <w:t>likes</w:t>
      </w:r>
      <w:r>
        <w:rPr>
          <w:rtl w:val="0"/>
          <w:lang w:val="en-US"/>
        </w:rPr>
        <w:t>”</w:t>
      </w:r>
      <w:r>
        <w:rPr>
          <w:rtl w:val="0"/>
          <w:lang w:val="en-US"/>
        </w:rPr>
        <w:t xml:space="preserve">, </w:t>
      </w:r>
      <w:r>
        <w:rPr>
          <w:rtl w:val="0"/>
          <w:lang w:val="en-US"/>
        </w:rPr>
        <w:t>“</w:t>
      </w:r>
      <w:r>
        <w:rPr>
          <w:rtl w:val="0"/>
          <w:lang w:val="en-US"/>
        </w:rPr>
        <w:t>follows</w:t>
      </w:r>
      <w:r>
        <w:rPr>
          <w:rtl w:val="0"/>
          <w:lang w:val="en-US"/>
        </w:rPr>
        <w:t>”</w:t>
      </w:r>
      <w:r>
        <w:rPr>
          <w:rtl w:val="0"/>
          <w:lang w:val="en-US"/>
        </w:rPr>
        <w:t>, and the ability</w:t>
      </w:r>
    </w:p>
    <w:p>
      <w:pPr>
        <w:pStyle w:val="Body Text"/>
        <w:spacing w:line="496" w:lineRule="auto"/>
        <w:ind w:right="106"/>
      </w:pPr>
      <w:r>
        <w:rPr>
          <w:rtl w:val="0"/>
          <w:lang w:val="en-US"/>
        </w:rPr>
        <w:t>to comment, allow for a level of voter participation that traditional means of political communication could not.</w:t>
      </w:r>
      <w:r>
        <w:rPr>
          <w:rStyle w:val="None"/>
          <w:position w:val="18"/>
          <w:sz w:val="14"/>
          <w:szCs w:val="14"/>
          <w:rtl w:val="0"/>
          <w:lang w:val="en-US"/>
        </w:rPr>
        <w:t xml:space="preserve">71 </w:t>
      </w:r>
      <w:r>
        <w:rPr>
          <w:rtl w:val="0"/>
          <w:lang w:val="en-US"/>
        </w:rPr>
        <w:t>However, there is an academic consensus that the structural</w:t>
      </w:r>
    </w:p>
    <w:p>
      <w:pPr>
        <w:pStyle w:val="Body Text"/>
        <w:spacing w:line="264" w:lineRule="exact"/>
      </w:pPr>
      <w:r>
        <w:rPr>
          <w:rtl w:val="0"/>
          <w:lang w:val="en-US"/>
        </w:rPr>
        <w:t>allowances for higher levels of participation on social media do not necessarily translate to</w:t>
      </w:r>
    </w:p>
    <w:p>
      <w:pPr>
        <w:pStyle w:val="Body Text"/>
        <w:ind w:left="0" w:firstLine="0"/>
        <w:rPr>
          <w:sz w:val="20"/>
          <w:szCs w:val="20"/>
        </w:rPr>
      </w:pPr>
    </w:p>
    <w:p>
      <w:pPr>
        <w:pStyle w:val="Body Text"/>
        <w:ind w:left="0" w:firstLine="0"/>
        <w:rPr>
          <w:sz w:val="20"/>
          <w:szCs w:val="20"/>
        </w:rPr>
      </w:pPr>
    </w:p>
    <w:p>
      <w:pPr>
        <w:pStyle w:val="Body Text"/>
        <w:ind w:left="0" w:firstLine="0"/>
        <w:rPr>
          <w:sz w:val="20"/>
          <w:szCs w:val="20"/>
        </w:rPr>
      </w:pPr>
    </w:p>
    <w:p>
      <w:pPr>
        <w:pStyle w:val="Body Text"/>
        <w:ind w:left="0" w:firstLine="0"/>
        <w:rPr>
          <w:sz w:val="20"/>
          <w:szCs w:val="20"/>
        </w:rPr>
      </w:pPr>
    </w:p>
    <w:p>
      <w:pPr>
        <w:pStyle w:val="Body Text"/>
        <w:ind w:left="0" w:firstLine="0"/>
        <w:rPr>
          <w:sz w:val="20"/>
          <w:szCs w:val="20"/>
        </w:rPr>
      </w:pPr>
    </w:p>
    <w:p>
      <w:pPr>
        <w:pStyle w:val="Body Text"/>
        <w:spacing w:before="6"/>
        <w:ind w:left="0" w:firstLine="0"/>
        <w:rPr>
          <w:rStyle w:val="None"/>
          <w:sz w:val="18"/>
          <w:szCs w:val="18"/>
        </w:rPr>
      </w:pPr>
      <w:r>
        <mc:AlternateContent>
          <mc:Choice Requires="wps">
            <w:drawing>
              <wp:anchor distT="0" distB="0" distL="0" distR="0" simplePos="0" relativeHeight="251672576" behindDoc="0" locked="0" layoutInCell="1" allowOverlap="1">
                <wp:simplePos x="0" y="0"/>
                <wp:positionH relativeFrom="page">
                  <wp:posOffset>919162</wp:posOffset>
                </wp:positionH>
                <wp:positionV relativeFrom="line">
                  <wp:posOffset>160972</wp:posOffset>
                </wp:positionV>
                <wp:extent cx="1828801" cy="0"/>
                <wp:effectExtent l="0" t="0" r="0" b="0"/>
                <wp:wrapTopAndBottom distT="0" distB="0"/>
                <wp:docPr id="1073741839" name="officeArt object"/>
                <wp:cNvGraphicFramePr/>
                <a:graphic xmlns:a="http://schemas.openxmlformats.org/drawingml/2006/main">
                  <a:graphicData uri="http://schemas.microsoft.com/office/word/2010/wordprocessingShape">
                    <wps:wsp>
                      <wps:cNvSpPr/>
                      <wps:spPr>
                        <a:xfrm>
                          <a:off x="0" y="0"/>
                          <a:ext cx="1828801" cy="0"/>
                        </a:xfrm>
                        <a:prstGeom prst="line">
                          <a:avLst/>
                        </a:prstGeom>
                        <a:noFill/>
                        <a:ln w="9525" cap="flat">
                          <a:solidFill>
                            <a:srgbClr val="000000"/>
                          </a:solidFill>
                          <a:prstDash val="solid"/>
                          <a:round/>
                        </a:ln>
                        <a:effectLst/>
                      </wps:spPr>
                      <wps:bodyPr/>
                    </wps:wsp>
                  </a:graphicData>
                </a:graphic>
              </wp:anchor>
            </w:drawing>
          </mc:Choice>
          <mc:Fallback>
            <w:pict>
              <v:line id="_x0000_s1039" style="visibility:visible;position:absolute;margin-left:72.4pt;margin-top:12.7pt;width:144.0pt;height:0.0pt;z-index:251672576;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pPr>
        <w:pStyle w:val="Body Text"/>
        <w:spacing w:before="76" w:line="247" w:lineRule="auto"/>
        <w:ind w:right="106"/>
      </w:pPr>
      <w:r>
        <w:rPr>
          <w:rStyle w:val="None"/>
          <w:rFonts w:ascii="Arial" w:hAnsi="Arial"/>
          <w:position w:val="14"/>
          <w:sz w:val="12"/>
          <w:szCs w:val="12"/>
          <w:rtl w:val="0"/>
          <w:lang w:val="en-US"/>
        </w:rPr>
        <w:t xml:space="preserve">66 </w:t>
        <w:tab/>
      </w:r>
      <w:r>
        <w:rPr>
          <w:rtl w:val="0"/>
          <w:lang w:val="en-US"/>
        </w:rPr>
        <w:t xml:space="preserve">Tad Devine, </w:t>
      </w:r>
      <w:r>
        <w:rPr>
          <w:rtl w:val="0"/>
          <w:lang w:val="en-US"/>
        </w:rPr>
        <w:t>“</w:t>
      </w:r>
      <w:r>
        <w:rPr>
          <w:rtl w:val="0"/>
          <w:lang w:val="en-US"/>
        </w:rPr>
        <w:t>Paid Media in Campaigns - Now and In The Future,</w:t>
      </w:r>
      <w:r>
        <w:rPr>
          <w:rtl w:val="0"/>
          <w:lang w:val="en-US"/>
        </w:rPr>
        <w:t xml:space="preserve">” </w:t>
      </w:r>
      <w:r>
        <w:rPr>
          <w:rtl w:val="0"/>
          <w:lang w:val="en-US"/>
        </w:rPr>
        <w:t xml:space="preserve">in </w:t>
      </w:r>
      <w:r>
        <w:rPr>
          <w:rStyle w:val="Hyperlink.1"/>
          <w:rtl w:val="0"/>
          <w:lang w:val="en-US"/>
        </w:rPr>
        <w:t>Campaigns on the Cutting Edge</w:t>
      </w:r>
      <w:r>
        <w:rPr>
          <w:rtl w:val="0"/>
          <w:lang w:val="en-US"/>
        </w:rPr>
        <w:t>, edited by Richard J. Semiatin, 27-42, California: CQ Press, 2017.</w:t>
      </w:r>
    </w:p>
    <w:p>
      <w:pPr>
        <w:pStyle w:val="Body"/>
        <w:spacing w:before="47"/>
        <w:ind w:left="100" w:firstLine="0"/>
        <w:rPr>
          <w:rStyle w:val="None"/>
          <w:sz w:val="24"/>
          <w:szCs w:val="24"/>
        </w:rPr>
      </w:pPr>
      <w:r>
        <w:rPr>
          <w:rStyle w:val="None"/>
          <w:rFonts w:ascii="Arial" w:hAnsi="Arial"/>
          <w:position w:val="14"/>
          <w:sz w:val="12"/>
          <w:szCs w:val="12"/>
          <w:rtl w:val="0"/>
        </w:rPr>
        <w:t xml:space="preserve">67 </w:t>
        <w:tab/>
      </w:r>
      <w:r>
        <w:rPr>
          <w:rStyle w:val="None"/>
          <w:sz w:val="24"/>
          <w:szCs w:val="24"/>
          <w:rtl w:val="0"/>
        </w:rPr>
        <w:t>Ibid.</w:t>
      </w:r>
    </w:p>
    <w:p>
      <w:pPr>
        <w:pStyle w:val="Body Text"/>
        <w:spacing w:before="9"/>
      </w:pPr>
      <w:r>
        <w:rPr>
          <w:rStyle w:val="None"/>
          <w:rFonts w:ascii="Arial" w:hAnsi="Arial"/>
          <w:position w:val="14"/>
          <w:sz w:val="12"/>
          <w:szCs w:val="12"/>
          <w:rtl w:val="0"/>
          <w:lang w:val="en-US"/>
        </w:rPr>
        <w:t xml:space="preserve">68 </w:t>
        <w:tab/>
      </w:r>
      <w:r>
        <w:rPr>
          <w:rtl w:val="0"/>
          <w:lang w:val="en-US"/>
        </w:rPr>
        <w:t>Enli, Gunn Sara. "Twitter as arena for the authentic outsider.</w:t>
      </w:r>
      <w:r>
        <w:rPr>
          <w:rtl w:val="0"/>
          <w:lang w:val="en-US"/>
        </w:rPr>
        <w:t>”</w:t>
      </w:r>
    </w:p>
    <w:p>
      <w:pPr>
        <w:pStyle w:val="Body"/>
        <w:spacing w:before="9" w:line="247" w:lineRule="auto"/>
        <w:ind w:left="100" w:right="106" w:firstLine="0"/>
        <w:rPr>
          <w:rStyle w:val="None"/>
          <w:sz w:val="24"/>
          <w:szCs w:val="24"/>
        </w:rPr>
      </w:pPr>
      <w:r>
        <w:rPr>
          <w:rStyle w:val="None"/>
          <w:position w:val="14"/>
          <w:sz w:val="14"/>
          <w:szCs w:val="14"/>
          <w:rtl w:val="0"/>
        </w:rPr>
        <w:t xml:space="preserve">69 </w:t>
        <w:tab/>
      </w:r>
      <w:r>
        <w:rPr>
          <w:rStyle w:val="None"/>
          <w:sz w:val="24"/>
          <w:szCs w:val="24"/>
          <w:rtl w:val="0"/>
          <w:lang w:val="en-US"/>
        </w:rPr>
        <w:t>Robin Effing et al, "Social media and political participation: are Facebook, Twitter and YouTube democratizing our political systems?</w:t>
      </w:r>
      <w:r>
        <w:rPr>
          <w:rStyle w:val="None"/>
          <w:sz w:val="24"/>
          <w:szCs w:val="24"/>
          <w:rtl w:val="0"/>
        </w:rPr>
        <w:t xml:space="preserve">” </w:t>
      </w:r>
      <w:r>
        <w:rPr>
          <w:rStyle w:val="None"/>
          <w:i w:val="1"/>
          <w:iCs w:val="1"/>
          <w:sz w:val="24"/>
          <w:szCs w:val="24"/>
          <w:rtl w:val="0"/>
          <w:lang w:val="en-US"/>
        </w:rPr>
        <w:t>International conference on electronic participation</w:t>
      </w:r>
      <w:r>
        <w:rPr>
          <w:rStyle w:val="None"/>
          <w:sz w:val="24"/>
          <w:szCs w:val="24"/>
          <w:rtl w:val="0"/>
        </w:rPr>
        <w:t>, (2011): 25-35.</w:t>
      </w:r>
    </w:p>
    <w:p>
      <w:pPr>
        <w:pStyle w:val="Body Text"/>
        <w:spacing w:before="2" w:line="247" w:lineRule="auto"/>
        <w:ind w:right="652"/>
        <w:jc w:val="both"/>
      </w:pPr>
      <w:r>
        <w:rPr>
          <w:rStyle w:val="None"/>
          <w:position w:val="14"/>
          <w:sz w:val="14"/>
          <w:szCs w:val="14"/>
          <w:rtl w:val="0"/>
          <w:lang w:val="en-US"/>
        </w:rPr>
        <w:t>70</w:t>
      </w:r>
      <w:r>
        <w:rPr>
          <w:rtl w:val="0"/>
          <w:lang w:val="en-US"/>
        </w:rPr>
        <w:t>Robin Effing et al, "Social media and political participation</w:t>
      </w:r>
      <w:r>
        <w:rPr>
          <w:rtl w:val="0"/>
          <w:lang w:val="en-US"/>
        </w:rPr>
        <w:t>”</w:t>
      </w:r>
      <w:r>
        <w:rPr>
          <w:rtl w:val="0"/>
          <w:lang w:val="en-US"/>
        </w:rPr>
        <w:t xml:space="preserve">; Paul T. Jaeger, and Xie, Bo. </w:t>
      </w:r>
      <w:r>
        <w:rPr>
          <w:rtl w:val="0"/>
          <w:lang w:val="en-US"/>
        </w:rPr>
        <w:t>“</w:t>
      </w:r>
      <w:r>
        <w:rPr>
          <w:rtl w:val="0"/>
          <w:lang w:val="en-US"/>
        </w:rPr>
        <w:t>Developing Online Community Accessibility Guidelines for Persons With Disabilities and Older Adults,</w:t>
      </w:r>
      <w:r>
        <w:rPr>
          <w:rtl w:val="0"/>
          <w:lang w:val="en-US"/>
        </w:rPr>
        <w:t xml:space="preserve">” </w:t>
      </w:r>
      <w:r>
        <w:rPr>
          <w:rStyle w:val="Hyperlink.1"/>
          <w:rtl w:val="0"/>
          <w:lang w:val="en-US"/>
        </w:rPr>
        <w:t xml:space="preserve">Journal of Disability Policy Studies </w:t>
      </w:r>
      <w:r>
        <w:rPr>
          <w:rtl w:val="0"/>
          <w:lang w:val="en-US"/>
        </w:rPr>
        <w:t>20, no. 1(2008): 55-62.</w:t>
      </w:r>
    </w:p>
    <w:p>
      <w:pPr>
        <w:pStyle w:val="Body Text"/>
        <w:spacing w:before="2"/>
      </w:pPr>
      <w:r>
        <w:rPr>
          <w:rStyle w:val="None"/>
          <w:position w:val="14"/>
          <w:sz w:val="14"/>
          <w:szCs w:val="14"/>
          <w:rtl w:val="0"/>
          <w:lang w:val="en-US"/>
        </w:rPr>
        <w:t xml:space="preserve">71 </w:t>
      </w:r>
      <w:r>
        <w:rPr>
          <w:rtl w:val="0"/>
          <w:lang w:val="en-US"/>
        </w:rPr>
        <w:t>Robin Effing et al, "Social media and political participation.</w:t>
      </w:r>
      <w:r>
        <w:rPr>
          <w:rtl w:val="0"/>
          <w:lang w:val="en-US"/>
        </w:rPr>
        <w:t>”</w:t>
      </w:r>
    </w:p>
    <w:p>
      <w:pPr>
        <w:pStyle w:val="Body"/>
        <w:sectPr>
          <w:pgSz w:w="12240" w:h="15840" w:orient="portrait"/>
          <w:pgMar w:top="1340" w:right="1340" w:bottom="280" w:left="1340" w:header="731" w:footer="0"/>
          <w:bidi w:val="0"/>
        </w:sectPr>
      </w:pPr>
    </w:p>
    <w:p>
      <w:pPr>
        <w:pStyle w:val="Body Text"/>
        <w:spacing w:before="84"/>
      </w:pPr>
      <w:r>
        <w:rPr>
          <w:rtl w:val="0"/>
          <w:lang w:val="en-US"/>
        </w:rPr>
        <w:t>higher levels of political participation.</w:t>
      </w:r>
      <w:r>
        <w:rPr>
          <w:rStyle w:val="None"/>
          <w:position w:val="18"/>
          <w:sz w:val="14"/>
          <w:szCs w:val="14"/>
          <w:rtl w:val="0"/>
          <w:lang w:val="en-US"/>
        </w:rPr>
        <w:t xml:space="preserve">72  </w:t>
      </w:r>
      <w:r>
        <w:rPr>
          <w:rtl w:val="0"/>
          <w:lang w:val="en-US"/>
        </w:rPr>
        <w:t>A study conducted in the Netherlands concerning</w:t>
      </w:r>
      <w:r>
        <w:rPr>
          <w:rStyle w:val="None"/>
          <w:spacing w:val="0"/>
          <w:rtl w:val="0"/>
          <w:lang w:val="en-US"/>
        </w:rPr>
        <w:t xml:space="preserve"> </w:t>
      </w:r>
      <w:r>
        <w:rPr>
          <w:rtl w:val="0"/>
          <w:lang w:val="en-US"/>
        </w:rPr>
        <w:t>their</w:t>
      </w:r>
    </w:p>
    <w:p>
      <w:pPr>
        <w:pStyle w:val="Body Text"/>
        <w:spacing w:before="9"/>
        <w:ind w:left="0" w:firstLine="0"/>
        <w:rPr>
          <w:sz w:val="17"/>
          <w:szCs w:val="17"/>
        </w:rPr>
      </w:pPr>
    </w:p>
    <w:p>
      <w:pPr>
        <w:pStyle w:val="Body Text"/>
        <w:spacing w:before="89" w:line="496" w:lineRule="auto"/>
        <w:ind w:right="106"/>
      </w:pPr>
      <w:r>
        <w:rPr>
          <w:rtl w:val="0"/>
          <w:lang w:val="en-US"/>
        </w:rPr>
        <w:t xml:space="preserve">local and national elections found that while social media did </w:t>
      </w:r>
      <w:r>
        <w:rPr>
          <w:rtl w:val="0"/>
          <w:lang w:val="en-US"/>
        </w:rPr>
        <w:t>“</w:t>
      </w:r>
      <w:r>
        <w:rPr>
          <w:rtl w:val="0"/>
          <w:lang w:val="en-US"/>
        </w:rPr>
        <w:t xml:space="preserve">not significantly influence </w:t>
      </w:r>
      <w:r>
        <w:rPr>
          <w:rStyle w:val="None"/>
          <w:spacing w:val="0"/>
          <w:rtl w:val="0"/>
          <w:lang w:val="en-US"/>
        </w:rPr>
        <w:t xml:space="preserve">voting </w:t>
      </w:r>
      <w:r>
        <w:rPr>
          <w:rtl w:val="0"/>
          <w:lang w:val="en-US"/>
        </w:rPr>
        <w:t>behavior during the local elections,</w:t>
      </w:r>
      <w:r>
        <w:rPr>
          <w:rtl w:val="0"/>
          <w:lang w:val="en-US"/>
        </w:rPr>
        <w:t xml:space="preserve">” </w:t>
      </w:r>
      <w:r>
        <w:rPr>
          <w:rtl w:val="0"/>
          <w:lang w:val="en-US"/>
        </w:rPr>
        <w:t>in the national election, more social media engagement translated to a relatively higher vote count.</w:t>
      </w:r>
      <w:r>
        <w:rPr>
          <w:rStyle w:val="None"/>
          <w:position w:val="18"/>
          <w:sz w:val="14"/>
          <w:szCs w:val="14"/>
          <w:rtl w:val="0"/>
          <w:lang w:val="en-US"/>
        </w:rPr>
        <w:t xml:space="preserve">73  </w:t>
      </w:r>
      <w:r>
        <w:rPr>
          <w:rtl w:val="0"/>
          <w:lang w:val="en-US"/>
        </w:rPr>
        <w:t>Similarly, a metadata analysis of various studies</w:t>
      </w:r>
      <w:r>
        <w:rPr>
          <w:rStyle w:val="None"/>
          <w:spacing w:val="0"/>
          <w:rtl w:val="0"/>
          <w:lang w:val="en-US"/>
        </w:rPr>
        <w:t xml:space="preserve"> </w:t>
      </w:r>
      <w:r>
        <w:rPr>
          <w:rStyle w:val="None"/>
          <w:spacing w:val="0"/>
          <w:rtl w:val="0"/>
          <w:lang w:val="en-US"/>
        </w:rPr>
        <w:t>all</w:t>
      </w:r>
    </w:p>
    <w:p>
      <w:pPr>
        <w:pStyle w:val="Body Text"/>
        <w:spacing w:line="496" w:lineRule="auto"/>
        <w:ind w:right="106"/>
      </w:pPr>
      <w:r>
        <w:rPr>
          <w:rtl w:val="0"/>
          <w:lang w:val="en-US"/>
        </w:rPr>
        <w:t xml:space="preserve">utilizing panel data found a positive relationship between social media use and participation; however, there is no clear evidence that the relationship is </w:t>
      </w:r>
      <w:r>
        <w:rPr>
          <w:rtl w:val="0"/>
          <w:lang w:val="en-US"/>
        </w:rPr>
        <w:t>“</w:t>
      </w:r>
      <w:r>
        <w:rPr>
          <w:rtl w:val="0"/>
          <w:lang w:val="en-US"/>
        </w:rPr>
        <w:t>causal.</w:t>
      </w:r>
      <w:r>
        <w:rPr>
          <w:rtl w:val="0"/>
          <w:lang w:val="en-US"/>
        </w:rPr>
        <w:t>”</w:t>
      </w:r>
      <w:r>
        <w:rPr>
          <w:rStyle w:val="None"/>
          <w:position w:val="18"/>
          <w:sz w:val="14"/>
          <w:szCs w:val="14"/>
          <w:rtl w:val="0"/>
          <w:lang w:val="en-US"/>
        </w:rPr>
        <w:t xml:space="preserve">74 </w:t>
      </w:r>
      <w:r>
        <w:rPr>
          <w:rtl w:val="0"/>
          <w:lang w:val="en-US"/>
        </w:rPr>
        <w:t>However, even with the</w:t>
      </w:r>
    </w:p>
    <w:p>
      <w:pPr>
        <w:pStyle w:val="Body Text"/>
        <w:spacing w:line="496" w:lineRule="auto"/>
        <w:ind w:right="102"/>
      </w:pPr>
      <w:r>
        <w:rPr>
          <w:rtl w:val="0"/>
          <w:lang w:val="en-US"/>
        </w:rPr>
        <w:t xml:space="preserve">limited measurable effects on political participation, as defined by the act of voting, social media has had a huge impact on how campaigns fundraise and that </w:t>
      </w:r>
      <w:r>
        <w:rPr>
          <w:rtl w:val="0"/>
          <w:lang w:val="en-US"/>
        </w:rPr>
        <w:t>“</w:t>
      </w:r>
      <w:r>
        <w:rPr>
          <w:rtl w:val="0"/>
          <w:lang w:val="en-US"/>
        </w:rPr>
        <w:t>being able to speak to an infinite public out there on their Facebook page, via their Twitter feed, or in their personal blog is both personally and politically liberating but also good for democracy</w:t>
      </w:r>
      <w:r>
        <w:rPr>
          <w:rtl w:val="0"/>
          <w:lang w:val="en-US"/>
        </w:rPr>
        <w:t xml:space="preserve">” </w:t>
      </w:r>
      <w:r>
        <w:rPr>
          <w:rtl w:val="0"/>
          <w:lang w:val="en-US"/>
        </w:rPr>
        <w:t xml:space="preserve">for political actors historically marginalized by mainstream traditional media, </w:t>
      </w:r>
      <w:r>
        <w:rPr>
          <w:rtl w:val="0"/>
          <w:lang w:val="en-US"/>
        </w:rPr>
        <w:t>“</w:t>
      </w:r>
      <w:r>
        <w:rPr>
          <w:rtl w:val="0"/>
          <w:lang w:val="en-US"/>
        </w:rPr>
        <w:t>such as women and members of smaller political parties.</w:t>
      </w:r>
      <w:r>
        <w:rPr>
          <w:rtl w:val="0"/>
          <w:lang w:val="en-US"/>
        </w:rPr>
        <w:t>”</w:t>
      </w:r>
      <w:r>
        <w:rPr>
          <w:rStyle w:val="None"/>
          <w:position w:val="18"/>
          <w:sz w:val="14"/>
          <w:szCs w:val="14"/>
          <w:rtl w:val="0"/>
          <w:lang w:val="en-US"/>
        </w:rPr>
        <w:t xml:space="preserve">75 </w:t>
      </w:r>
      <w:r>
        <w:rPr>
          <w:rtl w:val="0"/>
          <w:lang w:val="en-US"/>
        </w:rPr>
        <w:t>This overview of how social media platforms differ from traditional media sources</w:t>
      </w:r>
      <w:r>
        <w:rPr>
          <w:rStyle w:val="None"/>
          <w:spacing w:val="0"/>
          <w:rtl w:val="0"/>
          <w:lang w:val="en-US"/>
        </w:rPr>
        <w:t xml:space="preserve"> </w:t>
      </w:r>
      <w:r>
        <w:rPr>
          <w:rtl w:val="0"/>
          <w:lang w:val="en-US"/>
        </w:rPr>
        <w:t>is</w:t>
      </w:r>
    </w:p>
    <w:p>
      <w:pPr>
        <w:pStyle w:val="Body Text"/>
        <w:spacing w:line="263" w:lineRule="exact"/>
      </w:pPr>
      <w:r>
        <w:rPr>
          <w:rtl w:val="0"/>
          <w:lang w:val="en-US"/>
        </w:rPr>
        <w:t>important to understand their potential as a tool for female candidates, principally the ability of</w:t>
      </w:r>
    </w:p>
    <w:p>
      <w:pPr>
        <w:pStyle w:val="Body Text"/>
        <w:ind w:left="0" w:firstLine="0"/>
        <w:rPr>
          <w:sz w:val="20"/>
          <w:szCs w:val="20"/>
        </w:rPr>
      </w:pPr>
    </w:p>
    <w:p>
      <w:pPr>
        <w:pStyle w:val="Body Text"/>
        <w:ind w:left="0" w:firstLine="0"/>
        <w:rPr>
          <w:sz w:val="20"/>
          <w:szCs w:val="20"/>
        </w:rPr>
      </w:pPr>
    </w:p>
    <w:p>
      <w:pPr>
        <w:pStyle w:val="Body Text"/>
        <w:ind w:left="0" w:firstLine="0"/>
        <w:rPr>
          <w:sz w:val="20"/>
          <w:szCs w:val="20"/>
        </w:rPr>
      </w:pPr>
    </w:p>
    <w:p>
      <w:pPr>
        <w:pStyle w:val="Body Text"/>
        <w:ind w:left="0" w:firstLine="0"/>
        <w:rPr>
          <w:sz w:val="20"/>
          <w:szCs w:val="20"/>
        </w:rPr>
      </w:pPr>
    </w:p>
    <w:p>
      <w:pPr>
        <w:pStyle w:val="Body Text"/>
        <w:ind w:left="0" w:firstLine="0"/>
        <w:rPr>
          <w:sz w:val="20"/>
          <w:szCs w:val="20"/>
        </w:rPr>
      </w:pPr>
    </w:p>
    <w:p>
      <w:pPr>
        <w:pStyle w:val="Body Text"/>
        <w:ind w:left="0" w:firstLine="0"/>
        <w:rPr>
          <w:sz w:val="20"/>
          <w:szCs w:val="20"/>
        </w:rPr>
      </w:pPr>
    </w:p>
    <w:p>
      <w:pPr>
        <w:pStyle w:val="Body Text"/>
        <w:spacing w:before="2"/>
        <w:ind w:left="0" w:firstLine="0"/>
        <w:rPr>
          <w:rStyle w:val="None"/>
          <w:sz w:val="14"/>
          <w:szCs w:val="14"/>
        </w:rPr>
      </w:pPr>
      <w:r>
        <mc:AlternateContent>
          <mc:Choice Requires="wps">
            <w:drawing>
              <wp:anchor distT="0" distB="0" distL="0" distR="0" simplePos="0" relativeHeight="251673600" behindDoc="0" locked="0" layoutInCell="1" allowOverlap="1">
                <wp:simplePos x="0" y="0"/>
                <wp:positionH relativeFrom="page">
                  <wp:posOffset>919162</wp:posOffset>
                </wp:positionH>
                <wp:positionV relativeFrom="line">
                  <wp:posOffset>129222</wp:posOffset>
                </wp:positionV>
                <wp:extent cx="1828801" cy="0"/>
                <wp:effectExtent l="0" t="0" r="0" b="0"/>
                <wp:wrapTopAndBottom distT="0" distB="0"/>
                <wp:docPr id="1073741840" name="officeArt object"/>
                <wp:cNvGraphicFramePr/>
                <a:graphic xmlns:a="http://schemas.openxmlformats.org/drawingml/2006/main">
                  <a:graphicData uri="http://schemas.microsoft.com/office/word/2010/wordprocessingShape">
                    <wps:wsp>
                      <wps:cNvSpPr/>
                      <wps:spPr>
                        <a:xfrm>
                          <a:off x="0" y="0"/>
                          <a:ext cx="1828801" cy="0"/>
                        </a:xfrm>
                        <a:prstGeom prst="line">
                          <a:avLst/>
                        </a:prstGeom>
                        <a:noFill/>
                        <a:ln w="9525" cap="flat">
                          <a:solidFill>
                            <a:srgbClr val="000000"/>
                          </a:solidFill>
                          <a:prstDash val="solid"/>
                          <a:round/>
                        </a:ln>
                        <a:effectLst/>
                      </wps:spPr>
                      <wps:bodyPr/>
                    </wps:wsp>
                  </a:graphicData>
                </a:graphic>
              </wp:anchor>
            </w:drawing>
          </mc:Choice>
          <mc:Fallback>
            <w:pict>
              <v:line id="_x0000_s1040" style="visibility:visible;position:absolute;margin-left:72.4pt;margin-top:10.2pt;width:144.0pt;height:0.0pt;z-index:251673600;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pPr>
        <w:pStyle w:val="Body Text"/>
        <w:spacing w:before="76" w:line="247" w:lineRule="auto"/>
        <w:ind w:right="110"/>
      </w:pPr>
      <w:r>
        <w:rPr>
          <w:rStyle w:val="None"/>
          <w:rFonts w:ascii="Arial" w:hAnsi="Arial"/>
          <w:position w:val="14"/>
          <w:sz w:val="12"/>
          <w:szCs w:val="12"/>
          <w:rtl w:val="0"/>
          <w:lang w:val="en-US"/>
        </w:rPr>
        <w:t xml:space="preserve">72 </w:t>
        <w:tab/>
      </w:r>
      <w:r>
        <w:rPr>
          <w:rtl w:val="0"/>
          <w:lang w:val="en-US"/>
        </w:rPr>
        <w:t xml:space="preserve">Monica Ancu, </w:t>
      </w:r>
      <w:r>
        <w:rPr>
          <w:rtl w:val="0"/>
          <w:lang w:val="en-US"/>
        </w:rPr>
        <w:t>“</w:t>
      </w:r>
      <w:r>
        <w:rPr>
          <w:rtl w:val="0"/>
          <w:lang w:val="en-US"/>
        </w:rPr>
        <w:t xml:space="preserve">Here Comes Everybody, or Not: An Analysis of the Social Media Consumer </w:t>
      </w:r>
      <w:r>
        <w:rPr>
          <w:rStyle w:val="None"/>
          <w:spacing w:val="0"/>
          <w:rtl w:val="0"/>
          <w:lang w:val="en-US"/>
        </w:rPr>
        <w:t xml:space="preserve">of </w:t>
      </w:r>
      <w:r>
        <w:rPr>
          <w:rtl w:val="0"/>
          <w:lang w:val="en-US"/>
        </w:rPr>
        <w:t>Campaign Content,</w:t>
      </w:r>
      <w:r>
        <w:rPr>
          <w:rtl w:val="0"/>
          <w:lang w:val="en-US"/>
        </w:rPr>
        <w:t xml:space="preserve">” </w:t>
      </w:r>
      <w:r>
        <w:rPr>
          <w:rtl w:val="0"/>
          <w:lang w:val="en-US"/>
        </w:rPr>
        <w:t xml:space="preserve">in </w:t>
      </w:r>
      <w:r>
        <w:rPr>
          <w:rStyle w:val="Hyperlink.1"/>
          <w:rtl w:val="0"/>
          <w:lang w:val="en-US"/>
        </w:rPr>
        <w:t>Presidential Campaigning and Social Media: An Analysis of the 2012 Campaign</w:t>
      </w:r>
      <w:r>
        <w:rPr>
          <w:rtl w:val="0"/>
          <w:lang w:val="en-US"/>
        </w:rPr>
        <w:t>, edited by John Allen Hendricks &amp; Dan Schill, 218-231, New York: Oxford University Press, 2015; Shelley Boulianne, "Social media use and participation: A meta-analysis of current research."</w:t>
      </w:r>
      <w:r>
        <w:rPr>
          <w:rStyle w:val="Hyperlink.1"/>
          <w:rtl w:val="0"/>
          <w:lang w:val="en-US"/>
        </w:rPr>
        <w:t xml:space="preserve">Information, communication &amp; society </w:t>
      </w:r>
      <w:r>
        <w:rPr>
          <w:rtl w:val="0"/>
          <w:lang w:val="en-US"/>
        </w:rPr>
        <w:t>18, no. 5 (2015): 524-538;Robin Effing et al, "Social media and political participation</w:t>
      </w:r>
      <w:r>
        <w:rPr>
          <w:rtl w:val="0"/>
          <w:lang w:val="en-US"/>
        </w:rPr>
        <w:t>”</w:t>
      </w:r>
      <w:r>
        <w:rPr>
          <w:rtl w:val="0"/>
          <w:lang w:val="en-US"/>
        </w:rPr>
        <w:t xml:space="preserve">; Daniela V. Dimitrova et al, "The effects of digital media on political knowledge and participation in election campaigns: Evidence from panel data." </w:t>
      </w:r>
      <w:r>
        <w:rPr>
          <w:rStyle w:val="Hyperlink.1"/>
          <w:rtl w:val="0"/>
          <w:lang w:val="en-US"/>
        </w:rPr>
        <w:t xml:space="preserve">Communication Research </w:t>
      </w:r>
      <w:r>
        <w:rPr>
          <w:rtl w:val="0"/>
          <w:lang w:val="en-US"/>
        </w:rPr>
        <w:t xml:space="preserve">41, no. 1 (2014): 95-118; Lawrence M. Wallack, "Mass media campaigns: The odds against finding behavior change." </w:t>
      </w:r>
      <w:r>
        <w:rPr>
          <w:rStyle w:val="Hyperlink.1"/>
          <w:rtl w:val="0"/>
          <w:lang w:val="en-US"/>
        </w:rPr>
        <w:t xml:space="preserve">Health Education Quarterly </w:t>
      </w:r>
      <w:r>
        <w:rPr>
          <w:rtl w:val="0"/>
          <w:lang w:val="en-US"/>
        </w:rPr>
        <w:t xml:space="preserve">8, </w:t>
      </w:r>
      <w:r>
        <w:rPr>
          <w:rStyle w:val="None"/>
          <w:spacing w:val="0"/>
          <w:rtl w:val="0"/>
          <w:lang w:val="en-US"/>
        </w:rPr>
        <w:t xml:space="preserve">no. </w:t>
      </w:r>
      <w:r>
        <w:rPr>
          <w:rtl w:val="0"/>
          <w:lang w:val="en-US"/>
        </w:rPr>
        <w:t>3 (1981): 209-260.</w:t>
      </w:r>
    </w:p>
    <w:p>
      <w:pPr>
        <w:pStyle w:val="Body Text"/>
        <w:spacing w:before="8"/>
      </w:pPr>
      <w:r>
        <w:rPr>
          <w:rStyle w:val="None"/>
          <w:rFonts w:ascii="Arial" w:hAnsi="Arial"/>
          <w:position w:val="14"/>
          <w:sz w:val="12"/>
          <w:szCs w:val="12"/>
          <w:rtl w:val="0"/>
          <w:lang w:val="en-US"/>
        </w:rPr>
        <w:t>73</w:t>
        <w:tab/>
        <w:t xml:space="preserve"> </w:t>
      </w:r>
      <w:r>
        <w:rPr>
          <w:rtl w:val="0"/>
          <w:lang w:val="en-US"/>
        </w:rPr>
        <w:t>Robin Effing et al, "Social media and political participation.</w:t>
      </w:r>
      <w:r>
        <w:rPr>
          <w:rtl w:val="0"/>
          <w:lang w:val="en-US"/>
        </w:rPr>
        <w:t>”</w:t>
      </w:r>
    </w:p>
    <w:p>
      <w:pPr>
        <w:pStyle w:val="Body"/>
        <w:spacing w:before="9" w:line="247" w:lineRule="auto"/>
        <w:ind w:left="100" w:right="222" w:firstLine="0"/>
        <w:jc w:val="both"/>
        <w:rPr>
          <w:rStyle w:val="None"/>
          <w:sz w:val="24"/>
          <w:szCs w:val="24"/>
        </w:rPr>
      </w:pPr>
      <w:r>
        <w:rPr>
          <w:rStyle w:val="None"/>
          <w:rFonts w:ascii="Arial" w:hAnsi="Arial"/>
          <w:position w:val="14"/>
          <w:sz w:val="12"/>
          <w:szCs w:val="12"/>
          <w:rtl w:val="0"/>
        </w:rPr>
        <w:t>74</w:t>
        <w:tab/>
        <w:t xml:space="preserve"> </w:t>
      </w:r>
      <w:r>
        <w:rPr>
          <w:rStyle w:val="None"/>
          <w:sz w:val="24"/>
          <w:szCs w:val="24"/>
          <w:rtl w:val="0"/>
          <w:lang w:val="en-US"/>
        </w:rPr>
        <w:t xml:space="preserve">Shelley Boulianne, "Social media use and participation: A meta-analysis of current research." </w:t>
      </w:r>
    </w:p>
    <w:p>
      <w:pPr>
        <w:pStyle w:val="Body"/>
        <w:spacing w:before="9" w:line="247" w:lineRule="auto"/>
        <w:ind w:left="100" w:right="222" w:firstLine="0"/>
        <w:jc w:val="both"/>
        <w:rPr>
          <w:rStyle w:val="None"/>
          <w:sz w:val="24"/>
          <w:szCs w:val="24"/>
        </w:rPr>
      </w:pPr>
      <w:r>
        <w:rPr>
          <w:rStyle w:val="None"/>
          <w:rFonts w:ascii="Arial" w:hAnsi="Arial"/>
          <w:position w:val="14"/>
          <w:sz w:val="12"/>
          <w:szCs w:val="12"/>
          <w:rtl w:val="0"/>
        </w:rPr>
        <w:t>75</w:t>
        <w:tab/>
        <w:t xml:space="preserve"> </w:t>
      </w:r>
      <w:r>
        <w:rPr>
          <w:rStyle w:val="None"/>
          <w:sz w:val="24"/>
          <w:szCs w:val="24"/>
          <w:rtl w:val="0"/>
          <w:lang w:val="de-DE"/>
        </w:rPr>
        <w:t xml:space="preserve">Karen Ross, </w:t>
      </w:r>
      <w:r>
        <w:rPr>
          <w:rStyle w:val="None"/>
          <w:i w:val="1"/>
          <w:iCs w:val="1"/>
          <w:sz w:val="24"/>
          <w:szCs w:val="24"/>
          <w:rtl w:val="0"/>
          <w:lang w:val="en-US"/>
        </w:rPr>
        <w:t>Gender, Politics, News: A Game of Three Sides</w:t>
      </w:r>
      <w:r>
        <w:rPr>
          <w:rStyle w:val="None"/>
          <w:sz w:val="24"/>
          <w:szCs w:val="24"/>
          <w:rtl w:val="0"/>
          <w:lang w:val="nl-NL"/>
        </w:rPr>
        <w:t>. Hoboken, NJ: Wiley-Blackwell, 2016.</w:t>
      </w:r>
    </w:p>
    <w:p>
      <w:pPr>
        <w:pStyle w:val="Body"/>
        <w:spacing w:line="247" w:lineRule="auto"/>
        <w:jc w:val="both"/>
        <w:sectPr>
          <w:pgSz w:w="12240" w:h="15840" w:orient="portrait"/>
          <w:pgMar w:top="1340" w:right="1340" w:bottom="280" w:left="1340" w:header="731" w:footer="0"/>
          <w:bidi w:val="0"/>
        </w:sectPr>
      </w:pPr>
    </w:p>
    <w:p>
      <w:pPr>
        <w:pStyle w:val="Body Text"/>
        <w:spacing w:before="84" w:line="496" w:lineRule="auto"/>
        <w:ind w:right="756"/>
      </w:pPr>
      <w:r>
        <w:rPr>
          <w:rtl w:val="0"/>
          <w:lang w:val="en-US"/>
        </w:rPr>
        <w:t xml:space="preserve">these new mediums to bypass </w:t>
      </w:r>
      <w:r>
        <w:rPr>
          <w:rtl w:val="0"/>
          <w:lang w:val="en-US"/>
        </w:rPr>
        <w:t>“</w:t>
      </w:r>
      <w:r>
        <w:rPr>
          <w:rtl w:val="0"/>
          <w:lang w:val="en-US"/>
        </w:rPr>
        <w:t>editorial media</w:t>
      </w:r>
      <w:r>
        <w:rPr>
          <w:rtl w:val="0"/>
          <w:lang w:val="en-US"/>
        </w:rPr>
        <w:t xml:space="preserve">” </w:t>
      </w:r>
      <w:r>
        <w:rPr>
          <w:rtl w:val="0"/>
          <w:lang w:val="en-US"/>
        </w:rPr>
        <w:t>as a direct source of new and the narrative control they offer to candidates</w:t>
      </w:r>
      <w:r>
        <w:rPr>
          <w:rStyle w:val="None"/>
          <w:position w:val="18"/>
          <w:sz w:val="14"/>
          <w:szCs w:val="14"/>
          <w:rtl w:val="0"/>
          <w:lang w:val="en-US"/>
        </w:rPr>
        <w:t>76</w:t>
      </w:r>
      <w:r>
        <w:rPr>
          <w:rtl w:val="0"/>
          <w:lang w:val="en-US"/>
        </w:rPr>
        <w:t>.</w:t>
      </w:r>
    </w:p>
    <w:p>
      <w:pPr>
        <w:pStyle w:val="Body Text"/>
        <w:spacing w:before="7"/>
        <w:ind w:left="0" w:firstLine="0"/>
        <w:rPr>
          <w:sz w:val="20"/>
          <w:szCs w:val="20"/>
        </w:rPr>
      </w:pPr>
    </w:p>
    <w:p>
      <w:pPr>
        <w:pStyle w:val="Heading"/>
        <w:numPr>
          <w:ilvl w:val="0"/>
          <w:numId w:val="6"/>
        </w:numPr>
        <w:tabs>
          <w:tab w:val="left" w:pos="454"/>
        </w:tabs>
        <w:spacing w:before="90"/>
        <w:ind w:left="0" w:firstLine="0"/>
        <w:rPr>
          <w:lang w:val="en-US"/>
        </w:rPr>
      </w:pPr>
      <w:r>
        <w:rPr>
          <w:rtl w:val="0"/>
          <w:lang w:val="en-US"/>
        </w:rPr>
        <w:t>Global Research on Social Media</w:t>
      </w:r>
      <w:r>
        <w:rPr>
          <w:rtl w:val="0"/>
          <w:lang w:val="fr-FR"/>
        </w:rPr>
        <w:t>’</w:t>
      </w:r>
      <w:r>
        <w:rPr>
          <w:rtl w:val="0"/>
          <w:lang w:val="en-US"/>
        </w:rPr>
        <w:t>s Effects for Female Politicians</w:t>
      </w:r>
    </w:p>
    <w:p>
      <w:pPr>
        <w:pStyle w:val="Body Text"/>
        <w:spacing w:before="7"/>
        <w:ind w:left="0" w:firstLine="0"/>
        <w:rPr>
          <w:b w:val="1"/>
          <w:bCs w:val="1"/>
          <w:sz w:val="25"/>
          <w:szCs w:val="25"/>
        </w:rPr>
      </w:pPr>
    </w:p>
    <w:p>
      <w:pPr>
        <w:pStyle w:val="Body Text"/>
        <w:spacing w:line="496" w:lineRule="auto"/>
        <w:ind w:right="108" w:firstLine="720"/>
      </w:pPr>
      <w:r>
        <w:rPr>
          <w:rtl w:val="0"/>
          <w:lang w:val="en-US"/>
        </w:rPr>
        <w:t>It is not a completely original or unique idea to think that social media might be a tool to utilize when striving for more female representation in politics, but much of this thinking is taking place outside of the United States and in just the past few years. In a first-of-its-kind study, Women in Parliaments (WIP), a non-profit foundation focused on increasing the number and influence of women in international politics, in conjunction with Facebook and Harvard University</w:t>
      </w:r>
      <w:r>
        <w:rPr>
          <w:rtl w:val="0"/>
          <w:lang w:val="en-US"/>
        </w:rPr>
        <w:t>’</w:t>
      </w:r>
      <w:r>
        <w:rPr>
          <w:rtl w:val="0"/>
          <w:lang w:val="en-US"/>
        </w:rPr>
        <w:t>s Shorenstein Center, sought to answer whether social media can help advance the positionality of women on the global stage.</w:t>
      </w:r>
      <w:r>
        <w:rPr>
          <w:rStyle w:val="None"/>
          <w:position w:val="18"/>
          <w:sz w:val="14"/>
          <w:szCs w:val="14"/>
          <w:rtl w:val="0"/>
          <w:lang w:val="en-US"/>
        </w:rPr>
        <w:t xml:space="preserve">77 </w:t>
      </w:r>
      <w:r>
        <w:rPr>
          <w:rtl w:val="0"/>
          <w:lang w:val="en-US"/>
        </w:rPr>
        <w:t>Parliamentary systems are common outside of the</w:t>
      </w:r>
    </w:p>
    <w:p>
      <w:pPr>
        <w:pStyle w:val="Body Text"/>
        <w:spacing w:line="496" w:lineRule="auto"/>
        <w:ind w:right="189"/>
      </w:pPr>
      <w:r>
        <w:rPr>
          <w:rtl w:val="0"/>
          <w:lang w:val="en-US"/>
        </w:rPr>
        <w:t xml:space="preserve">United States and groups like WIP exist because the gender representation gap that exists within the U.S. is also present abroad given that, </w:t>
      </w:r>
      <w:r>
        <w:rPr>
          <w:rtl w:val="0"/>
          <w:lang w:val="en-US"/>
        </w:rPr>
        <w:t>“</w:t>
      </w:r>
      <w:r>
        <w:rPr>
          <w:rtl w:val="0"/>
          <w:lang w:val="en-US"/>
        </w:rPr>
        <w:t>Only 22.8% of national members of parliament are women, and there are still 38 countries in the world with parliaments in which men account for more than 90% of its members.</w:t>
      </w:r>
      <w:r>
        <w:rPr>
          <w:rtl w:val="0"/>
          <w:lang w:val="en-US"/>
        </w:rPr>
        <w:t>”</w:t>
      </w:r>
      <w:r>
        <w:rPr>
          <w:rStyle w:val="None"/>
          <w:position w:val="18"/>
          <w:sz w:val="14"/>
          <w:szCs w:val="14"/>
          <w:rtl w:val="0"/>
          <w:lang w:val="en-US"/>
        </w:rPr>
        <w:t xml:space="preserve">78 </w:t>
      </w:r>
      <w:r>
        <w:rPr>
          <w:rtl w:val="0"/>
          <w:lang w:val="en-US"/>
        </w:rPr>
        <w:t>In October of this year, the WIP report was published and</w:t>
      </w:r>
    </w:p>
    <w:p>
      <w:pPr>
        <w:pStyle w:val="Body Text"/>
        <w:spacing w:line="496" w:lineRule="auto"/>
      </w:pPr>
      <w:r>
        <w:rPr>
          <w:rtl w:val="0"/>
          <w:lang w:val="en-US"/>
        </w:rPr>
        <w:t>presented the findings of a survey of the social media use of over 900 female Parliamentarians from 107 countries.</w:t>
      </w:r>
      <w:r>
        <w:rPr>
          <w:rStyle w:val="None"/>
          <w:position w:val="18"/>
          <w:sz w:val="14"/>
          <w:szCs w:val="14"/>
          <w:rtl w:val="0"/>
          <w:lang w:val="en-US"/>
        </w:rPr>
        <w:t xml:space="preserve">79 </w:t>
      </w:r>
      <w:r>
        <w:rPr>
          <w:rtl w:val="0"/>
          <w:lang w:val="en-US"/>
        </w:rPr>
        <w:t xml:space="preserve">At its heart, </w:t>
      </w:r>
      <w:r>
        <w:rPr>
          <w:rtl w:val="0"/>
          <w:lang w:val="en-US"/>
        </w:rPr>
        <w:t>“</w:t>
      </w:r>
      <w:r>
        <w:rPr>
          <w:rtl w:val="0"/>
          <w:lang w:val="en-US"/>
        </w:rPr>
        <w:t>This study confirms that social media are a political equalizer.</w:t>
      </w:r>
    </w:p>
    <w:p>
      <w:pPr>
        <w:pStyle w:val="Body Text"/>
        <w:spacing w:line="260" w:lineRule="exact"/>
      </w:pPr>
      <w:r>
        <w:rPr>
          <w:rtl w:val="0"/>
          <w:lang w:val="en-US"/>
        </w:rPr>
        <w:t>They are a resource with an incredible political impact, and unlike other resources (such as</w:t>
      </w:r>
    </w:p>
    <w:p>
      <w:pPr>
        <w:pStyle w:val="Body Text"/>
        <w:spacing w:before="6"/>
        <w:ind w:left="0" w:firstLine="0"/>
        <w:rPr>
          <w:sz w:val="25"/>
          <w:szCs w:val="25"/>
        </w:rPr>
      </w:pPr>
    </w:p>
    <w:p>
      <w:pPr>
        <w:pStyle w:val="Body Text"/>
        <w:spacing w:line="496" w:lineRule="auto"/>
        <w:ind w:right="230"/>
        <w:rPr>
          <w:rStyle w:val="None"/>
          <w:sz w:val="14"/>
          <w:szCs w:val="14"/>
        </w:rPr>
      </w:pPr>
      <w:r>
        <w:rPr>
          <w:rtl w:val="0"/>
          <w:lang w:val="en-US"/>
        </w:rPr>
        <w:t>campaign financing, professional networks or traditional media coverage), they have a very low entry cost.</w:t>
      </w:r>
      <w:r>
        <w:rPr>
          <w:rtl w:val="0"/>
          <w:lang w:val="en-US"/>
        </w:rPr>
        <w:t>”</w:t>
      </w:r>
      <w:r>
        <w:rPr>
          <w:rStyle w:val="None"/>
          <w:position w:val="18"/>
          <w:sz w:val="14"/>
          <w:szCs w:val="14"/>
          <w:rtl w:val="0"/>
          <w:lang w:val="en-US"/>
        </w:rPr>
        <w:t>80</w:t>
      </w:r>
    </w:p>
    <w:p>
      <w:pPr>
        <w:pStyle w:val="Body Text"/>
        <w:spacing w:before="5"/>
        <w:ind w:left="0" w:firstLine="0"/>
        <w:rPr>
          <w:rStyle w:val="None"/>
          <w:sz w:val="18"/>
          <w:szCs w:val="18"/>
        </w:rPr>
      </w:pPr>
      <w:r>
        <mc:AlternateContent>
          <mc:Choice Requires="wps">
            <w:drawing>
              <wp:anchor distT="0" distB="0" distL="0" distR="0" simplePos="0" relativeHeight="251674624" behindDoc="0" locked="0" layoutInCell="1" allowOverlap="1">
                <wp:simplePos x="0" y="0"/>
                <wp:positionH relativeFrom="page">
                  <wp:posOffset>919162</wp:posOffset>
                </wp:positionH>
                <wp:positionV relativeFrom="line">
                  <wp:posOffset>160337</wp:posOffset>
                </wp:positionV>
                <wp:extent cx="1828801" cy="0"/>
                <wp:effectExtent l="0" t="0" r="0" b="0"/>
                <wp:wrapTopAndBottom distT="0" distB="0"/>
                <wp:docPr id="1073741841" name="officeArt object"/>
                <wp:cNvGraphicFramePr/>
                <a:graphic xmlns:a="http://schemas.openxmlformats.org/drawingml/2006/main">
                  <a:graphicData uri="http://schemas.microsoft.com/office/word/2010/wordprocessingShape">
                    <wps:wsp>
                      <wps:cNvSpPr/>
                      <wps:spPr>
                        <a:xfrm>
                          <a:off x="0" y="0"/>
                          <a:ext cx="1828801" cy="0"/>
                        </a:xfrm>
                        <a:prstGeom prst="line">
                          <a:avLst/>
                        </a:prstGeom>
                        <a:noFill/>
                        <a:ln w="9525" cap="flat">
                          <a:solidFill>
                            <a:srgbClr val="000000"/>
                          </a:solidFill>
                          <a:prstDash val="solid"/>
                          <a:round/>
                        </a:ln>
                        <a:effectLst/>
                      </wps:spPr>
                      <wps:bodyPr/>
                    </wps:wsp>
                  </a:graphicData>
                </a:graphic>
              </wp:anchor>
            </w:drawing>
          </mc:Choice>
          <mc:Fallback>
            <w:pict>
              <v:line id="_x0000_s1041" style="visibility:visible;position:absolute;margin-left:72.4pt;margin-top:12.6pt;width:144.0pt;height:0.0pt;z-index:251674624;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pPr>
        <w:pStyle w:val="Body Text"/>
        <w:spacing w:before="76"/>
      </w:pPr>
      <w:r>
        <w:rPr>
          <w:rStyle w:val="None"/>
          <w:rFonts w:ascii="Arial" w:hAnsi="Arial"/>
          <w:position w:val="14"/>
          <w:sz w:val="12"/>
          <w:szCs w:val="12"/>
          <w:rtl w:val="0"/>
          <w:lang w:val="en-US"/>
        </w:rPr>
        <w:t xml:space="preserve">76 </w:t>
      </w:r>
      <w:r>
        <w:rPr>
          <w:rtl w:val="0"/>
          <w:lang w:val="en-US"/>
        </w:rPr>
        <w:t>Enli, Gunn Sara. "Twitter as arena for the authentic outsider.</w:t>
      </w:r>
      <w:r>
        <w:rPr>
          <w:rtl w:val="0"/>
          <w:lang w:val="en-US"/>
        </w:rPr>
        <w:t>”</w:t>
      </w:r>
    </w:p>
    <w:p>
      <w:pPr>
        <w:pStyle w:val="Body"/>
        <w:spacing w:before="9"/>
        <w:ind w:left="100" w:firstLine="0"/>
        <w:rPr>
          <w:rStyle w:val="None"/>
          <w:sz w:val="24"/>
          <w:szCs w:val="24"/>
        </w:rPr>
      </w:pPr>
      <w:r>
        <w:rPr>
          <w:rStyle w:val="None"/>
          <w:position w:val="14"/>
          <w:sz w:val="14"/>
          <w:szCs w:val="14"/>
          <w:rtl w:val="0"/>
        </w:rPr>
        <w:t xml:space="preserve">77 </w:t>
      </w:r>
      <w:r>
        <w:rPr>
          <w:rStyle w:val="None"/>
          <w:sz w:val="24"/>
          <w:szCs w:val="24"/>
          <w:rtl w:val="0"/>
          <w:lang w:val="sv-SE"/>
        </w:rPr>
        <w:t xml:space="preserve">Patterson, Thomas E. </w:t>
      </w:r>
      <w:r>
        <w:rPr>
          <w:rStyle w:val="None"/>
          <w:i w:val="1"/>
          <w:iCs w:val="1"/>
          <w:sz w:val="24"/>
          <w:szCs w:val="24"/>
          <w:rtl w:val="0"/>
          <w:lang w:val="en-US"/>
        </w:rPr>
        <w:t>Social Media: Advancing Women in Politics?</w:t>
      </w:r>
      <w:r>
        <w:rPr>
          <w:rStyle w:val="None"/>
          <w:sz w:val="24"/>
          <w:szCs w:val="24"/>
          <w:rtl w:val="0"/>
        </w:rPr>
        <w:t>: 4.</w:t>
      </w:r>
    </w:p>
    <w:p>
      <w:pPr>
        <w:pStyle w:val="Body"/>
        <w:spacing w:before="9"/>
        <w:ind w:left="100" w:firstLine="0"/>
        <w:rPr>
          <w:rStyle w:val="None"/>
          <w:sz w:val="24"/>
          <w:szCs w:val="24"/>
        </w:rPr>
      </w:pPr>
      <w:r>
        <w:rPr>
          <w:rStyle w:val="None"/>
          <w:rFonts w:ascii="Arial" w:hAnsi="Arial"/>
          <w:position w:val="14"/>
          <w:sz w:val="12"/>
          <w:szCs w:val="12"/>
          <w:rtl w:val="0"/>
        </w:rPr>
        <w:t>78</w:t>
      </w:r>
      <w:r>
        <w:rPr>
          <w:rStyle w:val="None"/>
          <w:rFonts w:ascii="Arial" w:hAnsi="Arial"/>
          <w:spacing w:val="21"/>
          <w:position w:val="14"/>
          <w:sz w:val="12"/>
          <w:szCs w:val="12"/>
          <w:rtl w:val="0"/>
        </w:rPr>
        <w:t xml:space="preserve"> </w:t>
      </w:r>
      <w:r>
        <w:rPr>
          <w:rStyle w:val="None"/>
          <w:sz w:val="24"/>
          <w:szCs w:val="24"/>
          <w:rtl w:val="0"/>
        </w:rPr>
        <w:t>Ibid.</w:t>
      </w:r>
    </w:p>
    <w:p>
      <w:pPr>
        <w:pStyle w:val="Body"/>
        <w:spacing w:before="9"/>
        <w:ind w:left="100" w:firstLine="0"/>
        <w:rPr>
          <w:rStyle w:val="None"/>
          <w:sz w:val="24"/>
          <w:szCs w:val="24"/>
        </w:rPr>
      </w:pPr>
      <w:r>
        <w:rPr>
          <w:rStyle w:val="None"/>
          <w:rFonts w:ascii="Arial" w:hAnsi="Arial"/>
          <w:position w:val="14"/>
          <w:sz w:val="12"/>
          <w:szCs w:val="12"/>
          <w:rtl w:val="0"/>
        </w:rPr>
        <w:t>79</w:t>
      </w:r>
      <w:r>
        <w:rPr>
          <w:rStyle w:val="None"/>
          <w:rFonts w:ascii="Arial" w:hAnsi="Arial"/>
          <w:spacing w:val="21"/>
          <w:position w:val="14"/>
          <w:sz w:val="12"/>
          <w:szCs w:val="12"/>
          <w:rtl w:val="0"/>
        </w:rPr>
        <w:t xml:space="preserve"> </w:t>
      </w:r>
      <w:r>
        <w:rPr>
          <w:rStyle w:val="None"/>
          <w:sz w:val="24"/>
          <w:szCs w:val="24"/>
          <w:rtl w:val="0"/>
        </w:rPr>
        <w:t>Ibid.</w:t>
      </w:r>
    </w:p>
    <w:p>
      <w:pPr>
        <w:pStyle w:val="Body"/>
        <w:spacing w:before="9"/>
        <w:ind w:left="100" w:firstLine="0"/>
        <w:rPr>
          <w:rStyle w:val="None"/>
          <w:sz w:val="24"/>
          <w:szCs w:val="24"/>
        </w:rPr>
      </w:pPr>
      <w:r>
        <w:rPr>
          <w:rStyle w:val="None"/>
          <w:rFonts w:ascii="Arial" w:hAnsi="Arial"/>
          <w:position w:val="14"/>
          <w:sz w:val="12"/>
          <w:szCs w:val="12"/>
          <w:rtl w:val="0"/>
        </w:rPr>
        <w:t>80</w:t>
      </w:r>
      <w:r>
        <w:rPr>
          <w:rStyle w:val="None"/>
          <w:rFonts w:ascii="Arial" w:hAnsi="Arial"/>
          <w:spacing w:val="21"/>
          <w:position w:val="14"/>
          <w:sz w:val="12"/>
          <w:szCs w:val="12"/>
          <w:rtl w:val="0"/>
        </w:rPr>
        <w:t xml:space="preserve"> </w:t>
      </w:r>
      <w:r>
        <w:rPr>
          <w:rStyle w:val="None"/>
          <w:sz w:val="24"/>
          <w:szCs w:val="24"/>
          <w:rtl w:val="0"/>
        </w:rPr>
        <w:t>Ibid.</w:t>
      </w:r>
    </w:p>
    <w:p>
      <w:pPr>
        <w:pStyle w:val="Body"/>
        <w:sectPr>
          <w:pgSz w:w="12240" w:h="15840" w:orient="portrait"/>
          <w:pgMar w:top="1340" w:right="1340" w:bottom="280" w:left="1340" w:header="731" w:footer="0"/>
          <w:bidi w:val="0"/>
        </w:sectPr>
      </w:pPr>
    </w:p>
    <w:p>
      <w:pPr>
        <w:pStyle w:val="Body Text"/>
        <w:spacing w:before="84" w:line="496" w:lineRule="auto"/>
        <w:ind w:right="135" w:firstLine="720"/>
      </w:pPr>
      <w:r>
        <w:rPr>
          <w:rtl w:val="0"/>
          <w:lang w:val="en-US"/>
        </w:rPr>
        <w:t>The idea behind WIP</w:t>
      </w:r>
      <w:r>
        <w:rPr>
          <w:rtl w:val="0"/>
          <w:lang w:val="en-US"/>
        </w:rPr>
        <w:t>’</w:t>
      </w:r>
      <w:r>
        <w:rPr>
          <w:rtl w:val="0"/>
          <w:lang w:val="en-US"/>
        </w:rPr>
        <w:t xml:space="preserve">s report, </w:t>
      </w:r>
      <w:r>
        <w:rPr>
          <w:rtl w:val="0"/>
          <w:lang w:val="en-US"/>
        </w:rPr>
        <w:t>“</w:t>
      </w:r>
      <w:r>
        <w:rPr>
          <w:rtl w:val="0"/>
          <w:lang w:val="en-US"/>
        </w:rPr>
        <w:t>Social Media: Advancing Women in Politics?</w:t>
      </w:r>
      <w:r>
        <w:rPr>
          <w:rtl w:val="0"/>
          <w:lang w:val="en-US"/>
        </w:rPr>
        <w:t>”</w:t>
      </w:r>
      <w:r>
        <w:rPr>
          <w:rtl w:val="0"/>
          <w:lang w:val="en-US"/>
        </w:rPr>
        <w:t xml:space="preserve">, was born out of a 2015 study, </w:t>
      </w:r>
      <w:r>
        <w:rPr>
          <w:rtl w:val="0"/>
          <w:lang w:val="en-US"/>
        </w:rPr>
        <w:t>“</w:t>
      </w:r>
      <w:r>
        <w:rPr>
          <w:rtl w:val="0"/>
          <w:lang w:val="en-US"/>
        </w:rPr>
        <w:t>The Female Political Career,</w:t>
      </w:r>
      <w:r>
        <w:rPr>
          <w:rtl w:val="0"/>
          <w:lang w:val="en-US"/>
        </w:rPr>
        <w:t xml:space="preserve">” </w:t>
      </w:r>
      <w:r>
        <w:rPr>
          <w:rtl w:val="0"/>
          <w:lang w:val="en-US"/>
        </w:rPr>
        <w:t xml:space="preserve">completed by the same group, which found that </w:t>
      </w:r>
      <w:r>
        <w:rPr>
          <w:rtl w:val="0"/>
          <w:lang w:val="en-US"/>
        </w:rPr>
        <w:t>“</w:t>
      </w:r>
      <w:r>
        <w:rPr>
          <w:rtl w:val="0"/>
          <w:lang w:val="en-US"/>
        </w:rPr>
        <w:t>traditional media was highlighted as one of the obstacles to gender parity.</w:t>
      </w:r>
      <w:r>
        <w:rPr>
          <w:rtl w:val="0"/>
          <w:lang w:val="en-US"/>
        </w:rPr>
        <w:t>”</w:t>
      </w:r>
      <w:r>
        <w:rPr>
          <w:rStyle w:val="None"/>
          <w:position w:val="18"/>
          <w:sz w:val="14"/>
          <w:szCs w:val="14"/>
          <w:rtl w:val="0"/>
          <w:lang w:val="en-US"/>
        </w:rPr>
        <w:t xml:space="preserve">81 </w:t>
      </w:r>
      <w:r>
        <w:rPr>
          <w:rtl w:val="0"/>
          <w:lang w:val="en-US"/>
        </w:rPr>
        <w:t>The reasons</w:t>
      </w:r>
    </w:p>
    <w:p>
      <w:pPr>
        <w:pStyle w:val="Body Text"/>
        <w:spacing w:line="496" w:lineRule="auto"/>
        <w:ind w:right="136"/>
      </w:pPr>
      <w:r>
        <w:rPr>
          <w:rtl w:val="0"/>
          <w:lang w:val="en-US"/>
        </w:rPr>
        <w:t>substantiating this finding are extremely similar to those outlined above which were specific to the American media landscape. According to the WIP</w:t>
      </w:r>
      <w:r>
        <w:rPr>
          <w:rtl w:val="0"/>
          <w:lang w:val="en-US"/>
        </w:rPr>
        <w:t>’</w:t>
      </w:r>
      <w:r>
        <w:rPr>
          <w:rtl w:val="0"/>
          <w:lang w:val="en-US"/>
        </w:rPr>
        <w:t xml:space="preserve">s report, social media use allows female politicians to subvert the obstacles of traditional media because on social media sites the primary audiences they are reaching are </w:t>
      </w:r>
      <w:r>
        <w:rPr>
          <w:rtl w:val="0"/>
          <w:lang w:val="en-US"/>
        </w:rPr>
        <w:t>“</w:t>
      </w:r>
      <w:r>
        <w:rPr>
          <w:rtl w:val="0"/>
          <w:lang w:val="en-US"/>
        </w:rPr>
        <w:t>the voters that support them, their campaign workers, and their constituents.</w:t>
      </w:r>
      <w:r>
        <w:rPr>
          <w:rtl w:val="0"/>
          <w:lang w:val="en-US"/>
        </w:rPr>
        <w:t>”</w:t>
      </w:r>
      <w:r>
        <w:rPr>
          <w:rStyle w:val="None"/>
          <w:position w:val="18"/>
          <w:sz w:val="14"/>
          <w:szCs w:val="14"/>
          <w:rtl w:val="0"/>
          <w:lang w:val="en-US"/>
        </w:rPr>
        <w:t xml:space="preserve">82 </w:t>
      </w:r>
      <w:r>
        <w:rPr>
          <w:rtl w:val="0"/>
          <w:lang w:val="en-US"/>
        </w:rPr>
        <w:t xml:space="preserve">Meanwhile, </w:t>
      </w:r>
      <w:r>
        <w:rPr>
          <w:rtl w:val="0"/>
          <w:lang w:val="en-US"/>
        </w:rPr>
        <w:t>“</w:t>
      </w:r>
      <w:r>
        <w:rPr>
          <w:rtl w:val="0"/>
          <w:lang w:val="en-US"/>
        </w:rPr>
        <w:t>elite audiences</w:t>
      </w:r>
      <w:r>
        <w:rPr>
          <w:rtl w:val="0"/>
          <w:lang w:val="en-US"/>
        </w:rPr>
        <w:t>”</w:t>
      </w:r>
      <w:r>
        <w:rPr>
          <w:rtl w:val="0"/>
          <w:lang w:val="en-US"/>
        </w:rPr>
        <w:t>, including the producers of most traditional media</w:t>
      </w:r>
    </w:p>
    <w:p>
      <w:pPr>
        <w:pStyle w:val="Body Text"/>
        <w:spacing w:line="266" w:lineRule="exact"/>
        <w:rPr>
          <w:rStyle w:val="None"/>
          <w:sz w:val="14"/>
          <w:szCs w:val="14"/>
        </w:rPr>
      </w:pPr>
      <w:r>
        <w:rPr>
          <w:rtl w:val="0"/>
          <w:lang w:val="en-US"/>
        </w:rPr>
        <w:t xml:space="preserve">channels and news reporters, are </w:t>
      </w:r>
      <w:r>
        <w:rPr>
          <w:rtl w:val="0"/>
          <w:lang w:val="en-US"/>
        </w:rPr>
        <w:t>“</w:t>
      </w:r>
      <w:r>
        <w:rPr>
          <w:rtl w:val="0"/>
          <w:lang w:val="en-US"/>
        </w:rPr>
        <w:t>of decidedly secondary importance.</w:t>
      </w:r>
      <w:r>
        <w:rPr>
          <w:rtl w:val="0"/>
          <w:lang w:val="en-US"/>
        </w:rPr>
        <w:t>”</w:t>
      </w:r>
      <w:r>
        <w:rPr>
          <w:rStyle w:val="None"/>
          <w:position w:val="18"/>
          <w:sz w:val="14"/>
          <w:szCs w:val="14"/>
          <w:rtl w:val="0"/>
          <w:lang w:val="en-US"/>
        </w:rPr>
        <w:t>83</w:t>
      </w:r>
    </w:p>
    <w:p>
      <w:pPr>
        <w:pStyle w:val="Body Text"/>
        <w:spacing w:before="6"/>
        <w:ind w:left="0" w:firstLine="0"/>
        <w:rPr>
          <w:sz w:val="25"/>
          <w:szCs w:val="25"/>
        </w:rPr>
      </w:pPr>
    </w:p>
    <w:p>
      <w:pPr>
        <w:pStyle w:val="Body Text"/>
        <w:spacing w:line="496" w:lineRule="auto"/>
        <w:ind w:right="110" w:firstLine="720"/>
      </w:pPr>
      <w:r>
        <w:rPr>
          <w:rtl w:val="0"/>
          <w:lang w:val="en-US"/>
        </w:rPr>
        <w:t xml:space="preserve">One of the most substantial findings of the WIP regards the so-called </w:t>
      </w:r>
      <w:r>
        <w:rPr>
          <w:rtl w:val="0"/>
          <w:lang w:val="en-US"/>
        </w:rPr>
        <w:t>“</w:t>
      </w:r>
      <w:r>
        <w:rPr>
          <w:rtl w:val="0"/>
          <w:lang w:val="en-US"/>
        </w:rPr>
        <w:t>motherhood penalty.</w:t>
      </w:r>
      <w:r>
        <w:rPr>
          <w:rtl w:val="0"/>
          <w:lang w:val="en-US"/>
        </w:rPr>
        <w:t xml:space="preserve">” </w:t>
      </w:r>
      <w:r>
        <w:rPr>
          <w:rtl w:val="0"/>
          <w:lang w:val="en-US"/>
        </w:rPr>
        <w:t xml:space="preserve">The term has arisen in anthropology and sociology research to describe </w:t>
      </w:r>
      <w:r>
        <w:rPr>
          <w:rtl w:val="0"/>
          <w:lang w:val="en-US"/>
        </w:rPr>
        <w:t>“</w:t>
      </w:r>
      <w:r>
        <w:rPr>
          <w:rtl w:val="0"/>
          <w:lang w:val="en-US"/>
        </w:rPr>
        <w:t>the job-related disadvantages faced by mothers relative to non-mothers.</w:t>
      </w:r>
      <w:r>
        <w:rPr>
          <w:rtl w:val="0"/>
          <w:lang w:val="en-US"/>
        </w:rPr>
        <w:t>”</w:t>
      </w:r>
      <w:r>
        <w:rPr>
          <w:rStyle w:val="None"/>
          <w:position w:val="18"/>
          <w:sz w:val="14"/>
          <w:szCs w:val="14"/>
          <w:rtl w:val="0"/>
          <w:lang w:val="en-US"/>
        </w:rPr>
        <w:t xml:space="preserve">84 </w:t>
      </w:r>
      <w:r>
        <w:rPr>
          <w:rtl w:val="0"/>
          <w:lang w:val="en-US"/>
        </w:rPr>
        <w:t>WIP and their collaborators</w:t>
      </w:r>
      <w:r>
        <w:rPr>
          <w:rStyle w:val="None"/>
          <w:spacing w:val="0"/>
          <w:rtl w:val="0"/>
          <w:lang w:val="en-US"/>
        </w:rPr>
        <w:t xml:space="preserve"> </w:t>
      </w:r>
      <w:r>
        <w:rPr>
          <w:rtl w:val="0"/>
          <w:lang w:val="en-US"/>
        </w:rPr>
        <w:t>found</w:t>
      </w:r>
    </w:p>
    <w:p>
      <w:pPr>
        <w:pStyle w:val="Body Text"/>
        <w:spacing w:line="496" w:lineRule="auto"/>
        <w:ind w:right="182"/>
      </w:pPr>
      <w:r>
        <w:rPr>
          <w:rtl w:val="0"/>
          <w:lang w:val="en-US"/>
        </w:rPr>
        <w:t xml:space="preserve">that this social penalty </w:t>
      </w:r>
      <w:r>
        <w:rPr>
          <w:rtl w:val="0"/>
          <w:lang w:val="en-US"/>
        </w:rPr>
        <w:t>“</w:t>
      </w:r>
      <w:r>
        <w:rPr>
          <w:rtl w:val="0"/>
          <w:lang w:val="en-US"/>
        </w:rPr>
        <w:t>does not apply to female politicians</w:t>
      </w:r>
      <w:r>
        <w:rPr>
          <w:rtl w:val="0"/>
          <w:lang w:val="en-US"/>
        </w:rPr>
        <w:t xml:space="preserve">’ </w:t>
      </w:r>
      <w:r>
        <w:rPr>
          <w:rtl w:val="0"/>
          <w:lang w:val="en-US"/>
        </w:rPr>
        <w:t>social media use</w:t>
      </w:r>
      <w:r>
        <w:rPr>
          <w:rtl w:val="0"/>
          <w:lang w:val="en-US"/>
        </w:rPr>
        <w:t xml:space="preserve">” </w:t>
      </w:r>
      <w:r>
        <w:rPr>
          <w:rtl w:val="0"/>
          <w:lang w:val="en-US"/>
        </w:rPr>
        <w:t xml:space="preserve">because study respondents both with and without children utilized social media sites to the same high </w:t>
      </w:r>
      <w:r>
        <w:rPr>
          <w:rStyle w:val="None"/>
          <w:spacing w:val="0"/>
          <w:rtl w:val="0"/>
          <w:lang w:val="en-US"/>
        </w:rPr>
        <w:t>degree.</w:t>
      </w:r>
      <w:r>
        <w:rPr>
          <w:rStyle w:val="None"/>
          <w:spacing w:val="-3"/>
          <w:position w:val="18"/>
          <w:sz w:val="14"/>
          <w:szCs w:val="14"/>
          <w:rtl w:val="0"/>
          <w:lang w:val="en-US"/>
        </w:rPr>
        <w:t xml:space="preserve">85 </w:t>
      </w:r>
      <w:r>
        <w:rPr>
          <w:rtl w:val="0"/>
          <w:lang w:val="en-US"/>
        </w:rPr>
        <w:t xml:space="preserve">The flexibility and mobility allowed by social media sites mean that they </w:t>
      </w:r>
      <w:r>
        <w:rPr>
          <w:rtl w:val="0"/>
          <w:lang w:val="en-US"/>
        </w:rPr>
        <w:t>“</w:t>
      </w:r>
      <w:r>
        <w:rPr>
          <w:rtl w:val="0"/>
          <w:lang w:val="en-US"/>
        </w:rPr>
        <w:t>can be employed while in the office, traveling, or at home</w:t>
      </w:r>
      <w:r>
        <w:rPr>
          <w:rtl w:val="0"/>
          <w:lang w:val="en-US"/>
        </w:rPr>
        <w:t xml:space="preserve">” </w:t>
      </w:r>
      <w:r>
        <w:rPr>
          <w:rtl w:val="0"/>
          <w:lang w:val="en-US"/>
        </w:rPr>
        <w:t>in ways that traditional campaigning tools cannot and which helps open up more of the political playing field to women who also have child-rearing responsibilities.</w:t>
      </w:r>
      <w:r>
        <w:rPr>
          <w:rStyle w:val="None"/>
          <w:position w:val="18"/>
          <w:sz w:val="14"/>
          <w:szCs w:val="14"/>
          <w:rtl w:val="0"/>
          <w:lang w:val="en-US"/>
        </w:rPr>
        <w:t xml:space="preserve">86 </w:t>
      </w:r>
      <w:r>
        <w:rPr>
          <w:rtl w:val="0"/>
          <w:lang w:val="en-US"/>
        </w:rPr>
        <w:t>A WIP finding of a similarly substantial nature concerned the ways</w:t>
      </w:r>
      <w:r>
        <w:rPr>
          <w:rStyle w:val="None"/>
          <w:spacing w:val="0"/>
          <w:rtl w:val="0"/>
          <w:lang w:val="en-US"/>
        </w:rPr>
        <w:t xml:space="preserve"> </w:t>
      </w:r>
      <w:r>
        <w:rPr>
          <w:rtl w:val="0"/>
          <w:lang w:val="en-US"/>
        </w:rPr>
        <w:t>political</w:t>
      </w:r>
    </w:p>
    <w:p>
      <w:pPr>
        <w:pStyle w:val="Body Text"/>
        <w:spacing w:line="265" w:lineRule="exact"/>
      </w:pPr>
      <w:r>
        <w:rPr>
          <w:rtl w:val="0"/>
          <w:lang w:val="en-US"/>
        </w:rPr>
        <w:t>status correlated with social media use. Those who were found to be most active on social media</w:t>
      </w:r>
    </w:p>
    <w:p>
      <w:pPr>
        <w:pStyle w:val="Body Text"/>
        <w:ind w:left="0" w:firstLine="0"/>
        <w:rPr>
          <w:sz w:val="20"/>
          <w:szCs w:val="20"/>
        </w:rPr>
      </w:pPr>
    </w:p>
    <w:p>
      <w:pPr>
        <w:pStyle w:val="Body Text"/>
        <w:spacing w:before="1"/>
        <w:ind w:left="0" w:firstLine="0"/>
        <w:rPr>
          <w:rStyle w:val="None"/>
          <w:sz w:val="28"/>
          <w:szCs w:val="28"/>
        </w:rPr>
      </w:pPr>
      <w:r>
        <mc:AlternateContent>
          <mc:Choice Requires="wps">
            <w:drawing>
              <wp:anchor distT="0" distB="0" distL="0" distR="0" simplePos="0" relativeHeight="251675648" behindDoc="0" locked="0" layoutInCell="1" allowOverlap="1">
                <wp:simplePos x="0" y="0"/>
                <wp:positionH relativeFrom="page">
                  <wp:posOffset>919162</wp:posOffset>
                </wp:positionH>
                <wp:positionV relativeFrom="line">
                  <wp:posOffset>230822</wp:posOffset>
                </wp:positionV>
                <wp:extent cx="1828801" cy="0"/>
                <wp:effectExtent l="0" t="0" r="0" b="0"/>
                <wp:wrapTopAndBottom distT="0" distB="0"/>
                <wp:docPr id="1073741842" name="officeArt object"/>
                <wp:cNvGraphicFramePr/>
                <a:graphic xmlns:a="http://schemas.openxmlformats.org/drawingml/2006/main">
                  <a:graphicData uri="http://schemas.microsoft.com/office/word/2010/wordprocessingShape">
                    <wps:wsp>
                      <wps:cNvSpPr/>
                      <wps:spPr>
                        <a:xfrm>
                          <a:off x="0" y="0"/>
                          <a:ext cx="1828801" cy="0"/>
                        </a:xfrm>
                        <a:prstGeom prst="line">
                          <a:avLst/>
                        </a:prstGeom>
                        <a:noFill/>
                        <a:ln w="9525" cap="flat">
                          <a:solidFill>
                            <a:srgbClr val="000000"/>
                          </a:solidFill>
                          <a:prstDash val="solid"/>
                          <a:round/>
                        </a:ln>
                        <a:effectLst/>
                      </wps:spPr>
                      <wps:bodyPr/>
                    </wps:wsp>
                  </a:graphicData>
                </a:graphic>
              </wp:anchor>
            </w:drawing>
          </mc:Choice>
          <mc:Fallback>
            <w:pict>
              <v:line id="_x0000_s1042" style="visibility:visible;position:absolute;margin-left:72.4pt;margin-top:18.2pt;width:144.0pt;height:0.0pt;z-index:251675648;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pPr>
        <w:pStyle w:val="Body"/>
        <w:spacing w:before="9"/>
        <w:ind w:left="100" w:firstLine="0"/>
        <w:rPr>
          <w:rStyle w:val="None"/>
          <w:sz w:val="24"/>
          <w:szCs w:val="24"/>
        </w:rPr>
      </w:pPr>
      <w:r>
        <w:rPr>
          <w:rStyle w:val="None"/>
          <w:rFonts w:ascii="Arial" w:hAnsi="Arial"/>
          <w:position w:val="14"/>
          <w:sz w:val="12"/>
          <w:szCs w:val="12"/>
          <w:rtl w:val="0"/>
        </w:rPr>
        <w:t xml:space="preserve">81 </w:t>
      </w:r>
    </w:p>
    <w:p>
      <w:pPr>
        <w:pStyle w:val="Body"/>
        <w:spacing w:before="9"/>
        <w:ind w:left="100" w:firstLine="0"/>
        <w:rPr>
          <w:rStyle w:val="None"/>
          <w:sz w:val="24"/>
          <w:szCs w:val="24"/>
        </w:rPr>
      </w:pPr>
      <w:r>
        <w:rPr>
          <w:rStyle w:val="None"/>
          <w:sz w:val="24"/>
          <w:szCs w:val="24"/>
          <w:rtl w:val="0"/>
          <w:lang w:val="sv-SE"/>
        </w:rPr>
        <w:t xml:space="preserve">Patterson, Thomas E. </w:t>
      </w:r>
      <w:r>
        <w:rPr>
          <w:rStyle w:val="None"/>
          <w:i w:val="1"/>
          <w:iCs w:val="1"/>
          <w:sz w:val="24"/>
          <w:szCs w:val="24"/>
          <w:rtl w:val="0"/>
          <w:lang w:val="en-US"/>
        </w:rPr>
        <w:t>Social Media: Advancing Women in Politics?</w:t>
      </w:r>
      <w:r>
        <w:rPr>
          <w:rStyle w:val="None"/>
          <w:sz w:val="24"/>
          <w:szCs w:val="24"/>
          <w:rtl w:val="0"/>
        </w:rPr>
        <w:t>: 4.</w:t>
      </w:r>
    </w:p>
    <w:p>
      <w:pPr>
        <w:pStyle w:val="Body"/>
        <w:spacing w:before="9"/>
        <w:ind w:left="100" w:firstLine="0"/>
        <w:rPr>
          <w:rStyle w:val="None"/>
          <w:sz w:val="24"/>
          <w:szCs w:val="24"/>
        </w:rPr>
      </w:pPr>
      <w:r>
        <w:rPr>
          <w:rStyle w:val="None"/>
          <w:rFonts w:ascii="Arial" w:hAnsi="Arial"/>
          <w:position w:val="14"/>
          <w:sz w:val="12"/>
          <w:szCs w:val="12"/>
          <w:rtl w:val="0"/>
        </w:rPr>
        <w:t xml:space="preserve">82 </w:t>
      </w:r>
      <w:r>
        <w:rPr>
          <w:rStyle w:val="None"/>
          <w:sz w:val="24"/>
          <w:szCs w:val="24"/>
          <w:rtl w:val="0"/>
        </w:rPr>
        <w:t>Ibid., 10.</w:t>
      </w:r>
    </w:p>
    <w:p>
      <w:pPr>
        <w:pStyle w:val="Body"/>
        <w:spacing w:before="9"/>
        <w:ind w:left="100" w:firstLine="0"/>
        <w:rPr>
          <w:rStyle w:val="None"/>
          <w:sz w:val="24"/>
          <w:szCs w:val="24"/>
        </w:rPr>
      </w:pPr>
      <w:r>
        <w:rPr>
          <w:rStyle w:val="None"/>
          <w:rFonts w:ascii="Arial" w:hAnsi="Arial"/>
          <w:position w:val="14"/>
          <w:sz w:val="12"/>
          <w:szCs w:val="12"/>
          <w:rtl w:val="0"/>
        </w:rPr>
        <w:t xml:space="preserve">83 </w:t>
      </w:r>
      <w:r>
        <w:rPr>
          <w:rStyle w:val="None"/>
          <w:sz w:val="24"/>
          <w:szCs w:val="24"/>
          <w:rtl w:val="0"/>
        </w:rPr>
        <w:t>Ibid.</w:t>
      </w:r>
    </w:p>
    <w:p>
      <w:pPr>
        <w:pStyle w:val="Body"/>
        <w:spacing w:before="9"/>
        <w:ind w:left="100" w:firstLine="0"/>
        <w:rPr>
          <w:rStyle w:val="None"/>
          <w:sz w:val="24"/>
          <w:szCs w:val="24"/>
        </w:rPr>
      </w:pPr>
      <w:r>
        <w:rPr>
          <w:rStyle w:val="None"/>
          <w:position w:val="14"/>
          <w:sz w:val="14"/>
          <w:szCs w:val="14"/>
          <w:rtl w:val="0"/>
        </w:rPr>
        <w:t xml:space="preserve">84 </w:t>
      </w:r>
      <w:r>
        <w:rPr>
          <w:rStyle w:val="None"/>
          <w:sz w:val="24"/>
          <w:szCs w:val="24"/>
          <w:rtl w:val="0"/>
        </w:rPr>
        <w:t>Idid., 11.</w:t>
      </w:r>
    </w:p>
    <w:p>
      <w:pPr>
        <w:pStyle w:val="Body"/>
        <w:spacing w:before="9"/>
        <w:ind w:left="100" w:firstLine="0"/>
        <w:rPr>
          <w:rStyle w:val="None"/>
          <w:sz w:val="24"/>
          <w:szCs w:val="24"/>
        </w:rPr>
      </w:pPr>
      <w:r>
        <w:rPr>
          <w:rStyle w:val="None"/>
          <w:rFonts w:ascii="Arial" w:hAnsi="Arial"/>
          <w:position w:val="14"/>
          <w:sz w:val="12"/>
          <w:szCs w:val="12"/>
          <w:rtl w:val="0"/>
        </w:rPr>
        <w:t>85</w:t>
      </w:r>
      <w:r>
        <w:rPr>
          <w:rStyle w:val="None"/>
          <w:rFonts w:ascii="Arial" w:hAnsi="Arial"/>
          <w:spacing w:val="21"/>
          <w:position w:val="14"/>
          <w:sz w:val="12"/>
          <w:szCs w:val="12"/>
          <w:rtl w:val="0"/>
        </w:rPr>
        <w:t xml:space="preserve"> </w:t>
      </w:r>
      <w:r>
        <w:rPr>
          <w:rStyle w:val="None"/>
          <w:sz w:val="24"/>
          <w:szCs w:val="24"/>
          <w:rtl w:val="0"/>
        </w:rPr>
        <w:t>Ibid.</w:t>
      </w:r>
    </w:p>
    <w:p>
      <w:pPr>
        <w:pStyle w:val="Body"/>
        <w:spacing w:before="9"/>
        <w:ind w:left="100" w:firstLine="0"/>
        <w:rPr>
          <w:rStyle w:val="None"/>
          <w:sz w:val="24"/>
          <w:szCs w:val="24"/>
        </w:rPr>
      </w:pPr>
      <w:r>
        <w:rPr>
          <w:rStyle w:val="None"/>
          <w:rFonts w:ascii="Arial" w:hAnsi="Arial"/>
          <w:position w:val="14"/>
          <w:sz w:val="12"/>
          <w:szCs w:val="12"/>
          <w:rtl w:val="0"/>
        </w:rPr>
        <w:t>86</w:t>
      </w:r>
      <w:r>
        <w:rPr>
          <w:rStyle w:val="None"/>
          <w:rFonts w:ascii="Arial" w:hAnsi="Arial"/>
          <w:spacing w:val="21"/>
          <w:position w:val="14"/>
          <w:sz w:val="12"/>
          <w:szCs w:val="12"/>
          <w:rtl w:val="0"/>
        </w:rPr>
        <w:t xml:space="preserve"> </w:t>
      </w:r>
      <w:r>
        <w:rPr>
          <w:rStyle w:val="None"/>
          <w:sz w:val="24"/>
          <w:szCs w:val="24"/>
          <w:rtl w:val="0"/>
        </w:rPr>
        <w:t>Ibid.</w:t>
      </w:r>
    </w:p>
    <w:p>
      <w:pPr>
        <w:pStyle w:val="Body"/>
        <w:sectPr>
          <w:pgSz w:w="12240" w:h="15840" w:orient="portrait"/>
          <w:pgMar w:top="1340" w:right="1340" w:bottom="280" w:left="1340" w:header="731" w:footer="0"/>
          <w:bidi w:val="0"/>
        </w:sectPr>
      </w:pPr>
    </w:p>
    <w:p>
      <w:pPr>
        <w:pStyle w:val="Body Text"/>
        <w:spacing w:before="84"/>
      </w:pPr>
      <w:r>
        <w:rPr>
          <w:rtl w:val="0"/>
          <w:lang w:val="en-US"/>
        </w:rPr>
        <w:t>also happened to be members of oppositional, small, or fringe parties.</w:t>
      </w:r>
      <w:r>
        <w:rPr>
          <w:rStyle w:val="None"/>
          <w:position w:val="18"/>
          <w:sz w:val="14"/>
          <w:szCs w:val="14"/>
          <w:rtl w:val="0"/>
          <w:lang w:val="en-US"/>
        </w:rPr>
        <w:t xml:space="preserve">87 </w:t>
      </w:r>
      <w:r>
        <w:rPr>
          <w:rtl w:val="0"/>
          <w:lang w:val="en-US"/>
        </w:rPr>
        <w:t>The availability of social</w:t>
      </w:r>
    </w:p>
    <w:p>
      <w:pPr>
        <w:pStyle w:val="Body Text"/>
        <w:spacing w:before="9"/>
        <w:ind w:left="0" w:firstLine="0"/>
        <w:rPr>
          <w:sz w:val="17"/>
          <w:szCs w:val="17"/>
        </w:rPr>
      </w:pPr>
    </w:p>
    <w:p>
      <w:pPr>
        <w:pStyle w:val="Body Text"/>
        <w:spacing w:before="89" w:line="496" w:lineRule="auto"/>
        <w:ind w:right="149"/>
      </w:pPr>
      <w:r>
        <w:rPr>
          <w:rtl w:val="0"/>
          <w:lang w:val="en-US"/>
        </w:rPr>
        <w:t xml:space="preserve">media, the low cost to access, and the </w:t>
      </w:r>
      <w:r>
        <w:rPr>
          <w:rtl w:val="0"/>
          <w:lang w:val="en-US"/>
        </w:rPr>
        <w:t>“</w:t>
      </w:r>
      <w:r>
        <w:rPr>
          <w:rtl w:val="0"/>
          <w:lang w:val="en-US"/>
        </w:rPr>
        <w:t>role that personal initiative plays in its use</w:t>
      </w:r>
      <w:r>
        <w:rPr>
          <w:rtl w:val="0"/>
          <w:lang w:val="en-US"/>
        </w:rPr>
        <w:t xml:space="preserve">” </w:t>
      </w:r>
      <w:r>
        <w:rPr>
          <w:rtl w:val="0"/>
          <w:lang w:val="en-US"/>
        </w:rPr>
        <w:t xml:space="preserve">mean that the WIP found it to be a tool that </w:t>
      </w:r>
      <w:r>
        <w:rPr>
          <w:rtl w:val="0"/>
          <w:lang w:val="en-US"/>
        </w:rPr>
        <w:t>“</w:t>
      </w:r>
      <w:r>
        <w:rPr>
          <w:rtl w:val="0"/>
          <w:lang w:val="en-US"/>
        </w:rPr>
        <w:t>can serve as an equalizer for female parliamentarians who are otherwise politically disadvantaged.</w:t>
      </w:r>
      <w:r>
        <w:rPr>
          <w:rtl w:val="0"/>
          <w:lang w:val="en-US"/>
        </w:rPr>
        <w:t>”</w:t>
      </w:r>
      <w:r>
        <w:rPr>
          <w:rStyle w:val="None"/>
          <w:position w:val="18"/>
          <w:sz w:val="14"/>
          <w:szCs w:val="14"/>
          <w:rtl w:val="0"/>
          <w:lang w:val="en-US"/>
        </w:rPr>
        <w:t xml:space="preserve">88 </w:t>
      </w:r>
      <w:r>
        <w:rPr>
          <w:rtl w:val="0"/>
          <w:lang w:val="en-US"/>
        </w:rPr>
        <w:t xml:space="preserve">Also found to support this is that </w:t>
      </w:r>
      <w:r>
        <w:rPr>
          <w:rtl w:val="0"/>
          <w:lang w:val="en-US"/>
        </w:rPr>
        <w:t>“</w:t>
      </w:r>
      <w:r>
        <w:rPr>
          <w:rtl w:val="0"/>
          <w:lang w:val="en-US"/>
        </w:rPr>
        <w:t>poorly funded</w:t>
      </w:r>
    </w:p>
    <w:p>
      <w:pPr>
        <w:pStyle w:val="Body Text"/>
        <w:spacing w:line="496" w:lineRule="auto"/>
        <w:ind w:right="710"/>
        <w:rPr>
          <w:rStyle w:val="None"/>
          <w:sz w:val="14"/>
          <w:szCs w:val="14"/>
        </w:rPr>
      </w:pPr>
      <w:r>
        <w:rPr>
          <w:rtl w:val="0"/>
          <w:lang w:val="en-US"/>
        </w:rPr>
        <w:t>candidates were as active on social media as their well-funded counterparts</w:t>
      </w:r>
      <w:r>
        <w:rPr>
          <w:rtl w:val="0"/>
          <w:lang w:val="en-US"/>
        </w:rPr>
        <w:t xml:space="preserve">” </w:t>
      </w:r>
      <w:r>
        <w:rPr>
          <w:rtl w:val="0"/>
          <w:lang w:val="en-US"/>
        </w:rPr>
        <w:t xml:space="preserve">making social media the only campaign tool where </w:t>
      </w:r>
      <w:r>
        <w:rPr>
          <w:rtl w:val="0"/>
          <w:lang w:val="en-US"/>
        </w:rPr>
        <w:t>“</w:t>
      </w:r>
      <w:r>
        <w:rPr>
          <w:rtl w:val="0"/>
          <w:lang w:val="en-US"/>
        </w:rPr>
        <w:t>the two groups stood on nearly equal ground.</w:t>
      </w:r>
      <w:r>
        <w:rPr>
          <w:rtl w:val="0"/>
          <w:lang w:val="en-US"/>
        </w:rPr>
        <w:t>”</w:t>
      </w:r>
      <w:r>
        <w:rPr>
          <w:rStyle w:val="None"/>
          <w:position w:val="18"/>
          <w:sz w:val="14"/>
          <w:szCs w:val="14"/>
          <w:rtl w:val="0"/>
          <w:lang w:val="en-US"/>
        </w:rPr>
        <w:t>89</w:t>
      </w:r>
    </w:p>
    <w:p>
      <w:pPr>
        <w:pStyle w:val="Body Text"/>
        <w:spacing w:line="496" w:lineRule="auto"/>
        <w:ind w:right="82" w:firstLine="720"/>
      </w:pPr>
      <w:r>
        <w:rPr>
          <w:rtl w:val="0"/>
          <w:lang w:val="en-US"/>
        </w:rPr>
        <w:t xml:space="preserve">On pace with the WIP study, Lucina Di Meco also published a study this fall (2019) that utilizes </w:t>
      </w:r>
      <w:r>
        <w:rPr>
          <w:rtl w:val="0"/>
          <w:lang w:val="en-US"/>
        </w:rPr>
        <w:t>“</w:t>
      </w:r>
      <w:r>
        <w:rPr>
          <w:rtl w:val="0"/>
          <w:lang w:val="en-US"/>
        </w:rPr>
        <w:t>personal interviews and conversations with over 85 women leaders in politics (including three former Prime Ministers and one former president), civil society, television, journalism and technology and a review of over 100 publications</w:t>
      </w:r>
      <w:r>
        <w:rPr>
          <w:rtl w:val="0"/>
          <w:lang w:val="en-US"/>
        </w:rPr>
        <w:t xml:space="preserve">” </w:t>
      </w:r>
      <w:r>
        <w:rPr>
          <w:rtl w:val="0"/>
          <w:lang w:val="en-US"/>
        </w:rPr>
        <w:t>to take stock of the current placement and treatment of female politicians in both new and traditional media.</w:t>
      </w:r>
      <w:r>
        <w:rPr>
          <w:rStyle w:val="None"/>
          <w:position w:val="18"/>
          <w:sz w:val="14"/>
          <w:szCs w:val="14"/>
          <w:rtl w:val="0"/>
          <w:lang w:val="en-US"/>
        </w:rPr>
        <w:t xml:space="preserve">90 </w:t>
      </w:r>
      <w:r>
        <w:rPr>
          <w:rtl w:val="0"/>
          <w:lang w:val="en-US"/>
        </w:rPr>
        <w:t>Di Meco is a Global Fellow</w:t>
      </w:r>
    </w:p>
    <w:p>
      <w:pPr>
        <w:pStyle w:val="Body Text"/>
        <w:spacing w:line="496" w:lineRule="auto"/>
        <w:ind w:right="106"/>
      </w:pPr>
      <w:r>
        <w:rPr>
          <w:rtl w:val="0"/>
          <w:lang w:val="en-US"/>
        </w:rPr>
        <w:t xml:space="preserve">at the non-partisan, Congressionally chartered, living memorial to President Woodrow </w:t>
      </w:r>
      <w:r>
        <w:rPr>
          <w:rStyle w:val="None"/>
          <w:spacing w:val="0"/>
          <w:rtl w:val="0"/>
          <w:lang w:val="en-US"/>
        </w:rPr>
        <w:t xml:space="preserve">Wilson </w:t>
      </w:r>
      <w:r>
        <w:rPr>
          <w:rtl w:val="0"/>
          <w:lang w:val="en-US"/>
        </w:rPr>
        <w:t>known as The Wilson Center,</w:t>
      </w:r>
      <w:r>
        <w:rPr>
          <w:rStyle w:val="None"/>
          <w:position w:val="18"/>
          <w:sz w:val="14"/>
          <w:szCs w:val="14"/>
          <w:rtl w:val="0"/>
          <w:lang w:val="en-US"/>
        </w:rPr>
        <w:t>91</w:t>
      </w:r>
      <w:r>
        <w:rPr>
          <w:rtl w:val="0"/>
          <w:lang w:val="en-US"/>
        </w:rPr>
        <w:t xml:space="preserve"> and uses her study to make recommendations to </w:t>
      </w:r>
      <w:r>
        <w:rPr>
          <w:rtl w:val="0"/>
          <w:lang w:val="en-US"/>
        </w:rPr>
        <w:t>“</w:t>
      </w:r>
      <w:r>
        <w:rPr>
          <w:rtl w:val="0"/>
          <w:lang w:val="en-US"/>
        </w:rPr>
        <w:t>change</w:t>
      </w:r>
      <w:r>
        <w:rPr>
          <w:rStyle w:val="None"/>
          <w:spacing w:val="0"/>
          <w:rtl w:val="0"/>
          <w:lang w:val="en-US"/>
        </w:rPr>
        <w:t xml:space="preserve"> </w:t>
      </w:r>
      <w:r>
        <w:rPr>
          <w:rtl w:val="0"/>
          <w:lang w:val="en-US"/>
        </w:rPr>
        <w:t>the</w:t>
      </w:r>
    </w:p>
    <w:p>
      <w:pPr>
        <w:pStyle w:val="Body Text"/>
        <w:spacing w:line="262" w:lineRule="exact"/>
      </w:pPr>
      <w:r>
        <w:rPr>
          <w:rtl w:val="0"/>
          <w:lang w:val="en-US"/>
        </w:rPr>
        <w:t>narrative around women and power and promote more gender-inclusive democracies.</w:t>
      </w:r>
      <w:r>
        <w:rPr>
          <w:rtl w:val="0"/>
          <w:lang w:val="en-US"/>
        </w:rPr>
        <w:t>”</w:t>
      </w:r>
      <w:r>
        <w:rPr>
          <w:rStyle w:val="None"/>
          <w:position w:val="18"/>
          <w:sz w:val="14"/>
          <w:szCs w:val="14"/>
          <w:rtl w:val="0"/>
          <w:lang w:val="en-US"/>
        </w:rPr>
        <w:t>92</w:t>
      </w:r>
      <w:r>
        <w:rPr>
          <w:rStyle w:val="None"/>
          <w:spacing w:val="27"/>
          <w:position w:val="18"/>
          <w:sz w:val="14"/>
          <w:szCs w:val="14"/>
          <w:rtl w:val="0"/>
          <w:lang w:val="en-US"/>
        </w:rPr>
        <w:t xml:space="preserve"> </w:t>
      </w:r>
      <w:r>
        <w:rPr>
          <w:rtl w:val="0"/>
          <w:lang w:val="en-US"/>
        </w:rPr>
        <w:t>Di</w:t>
      </w:r>
    </w:p>
    <w:p>
      <w:pPr>
        <w:pStyle w:val="Body Text"/>
        <w:spacing w:before="8"/>
        <w:ind w:left="0" w:firstLine="0"/>
        <w:rPr>
          <w:sz w:val="17"/>
          <w:szCs w:val="17"/>
        </w:rPr>
      </w:pPr>
    </w:p>
    <w:p>
      <w:pPr>
        <w:pStyle w:val="Body Text"/>
        <w:spacing w:before="90" w:line="496" w:lineRule="auto"/>
        <w:ind w:right="202"/>
      </w:pPr>
      <w:r>
        <w:rPr>
          <w:rtl w:val="0"/>
          <w:lang w:val="en-US"/>
        </w:rPr>
        <w:t>Meco</w:t>
      </w:r>
      <w:r>
        <w:rPr>
          <w:rtl w:val="0"/>
          <w:lang w:val="en-US"/>
        </w:rPr>
        <w:t>’</w:t>
      </w:r>
      <w:r>
        <w:rPr>
          <w:rtl w:val="0"/>
          <w:lang w:val="en-US"/>
        </w:rPr>
        <w:t>s work also serves as a comprehensive literature review of the current research. Among her findings were multiple studies that demonstrated female politician</w:t>
      </w:r>
      <w:r>
        <w:rPr>
          <w:rtl w:val="0"/>
          <w:lang w:val="en-US"/>
        </w:rPr>
        <w:t>’</w:t>
      </w:r>
      <w:r>
        <w:rPr>
          <w:rtl w:val="0"/>
          <w:lang w:val="en-US"/>
        </w:rPr>
        <w:t xml:space="preserve">s ability to generate more </w:t>
      </w:r>
      <w:r>
        <w:rPr>
          <w:rtl w:val="0"/>
          <w:lang w:val="en-US"/>
        </w:rPr>
        <w:t>‘</w:t>
      </w:r>
      <w:r>
        <w:rPr>
          <w:rtl w:val="0"/>
          <w:lang w:val="en-US"/>
        </w:rPr>
        <w:t>likes,</w:t>
      </w:r>
      <w:r>
        <w:rPr>
          <w:rtl w:val="0"/>
          <w:lang w:val="en-US"/>
        </w:rPr>
        <w:t>’ ‘</w:t>
      </w:r>
      <w:r>
        <w:rPr>
          <w:rtl w:val="0"/>
          <w:lang w:val="en-US"/>
        </w:rPr>
        <w:t>followers,</w:t>
      </w:r>
      <w:r>
        <w:rPr>
          <w:rtl w:val="0"/>
          <w:lang w:val="en-US"/>
        </w:rPr>
        <w:t xml:space="preserve">’ </w:t>
      </w:r>
      <w:r>
        <w:rPr>
          <w:rtl w:val="0"/>
          <w:lang w:val="en-US"/>
        </w:rPr>
        <w:t>and higher levels of engagement on social media than their male peers,</w:t>
      </w:r>
      <w:r>
        <w:rPr>
          <w:rStyle w:val="None"/>
          <w:position w:val="18"/>
          <w:sz w:val="14"/>
          <w:szCs w:val="14"/>
          <w:rtl w:val="0"/>
          <w:lang w:val="en-US"/>
        </w:rPr>
        <w:t>93</w:t>
      </w:r>
      <w:r>
        <w:rPr>
          <w:rtl w:val="0"/>
          <w:lang w:val="en-US"/>
        </w:rPr>
        <w:t xml:space="preserve"> as</w:t>
      </w:r>
    </w:p>
    <w:p>
      <w:pPr>
        <w:pStyle w:val="Body Text"/>
        <w:spacing w:before="3"/>
        <w:ind w:left="0" w:firstLine="0"/>
        <w:rPr>
          <w:rStyle w:val="None"/>
          <w:sz w:val="22"/>
          <w:szCs w:val="22"/>
        </w:rPr>
      </w:pPr>
      <w:r>
        <mc:AlternateContent>
          <mc:Choice Requires="wps">
            <w:drawing>
              <wp:anchor distT="0" distB="0" distL="0" distR="0" simplePos="0" relativeHeight="251676672" behindDoc="0" locked="0" layoutInCell="1" allowOverlap="1">
                <wp:simplePos x="0" y="0"/>
                <wp:positionH relativeFrom="page">
                  <wp:posOffset>919162</wp:posOffset>
                </wp:positionH>
                <wp:positionV relativeFrom="line">
                  <wp:posOffset>187642</wp:posOffset>
                </wp:positionV>
                <wp:extent cx="1828801" cy="0"/>
                <wp:effectExtent l="0" t="0" r="0" b="0"/>
                <wp:wrapTopAndBottom distT="0" distB="0"/>
                <wp:docPr id="1073741843" name="officeArt object"/>
                <wp:cNvGraphicFramePr/>
                <a:graphic xmlns:a="http://schemas.openxmlformats.org/drawingml/2006/main">
                  <a:graphicData uri="http://schemas.microsoft.com/office/word/2010/wordprocessingShape">
                    <wps:wsp>
                      <wps:cNvSpPr/>
                      <wps:spPr>
                        <a:xfrm>
                          <a:off x="0" y="0"/>
                          <a:ext cx="1828801" cy="0"/>
                        </a:xfrm>
                        <a:prstGeom prst="line">
                          <a:avLst/>
                        </a:prstGeom>
                        <a:noFill/>
                        <a:ln w="9525" cap="flat">
                          <a:solidFill>
                            <a:srgbClr val="000000"/>
                          </a:solidFill>
                          <a:prstDash val="solid"/>
                          <a:round/>
                        </a:ln>
                        <a:effectLst/>
                      </wps:spPr>
                      <wps:bodyPr/>
                    </wps:wsp>
                  </a:graphicData>
                </a:graphic>
              </wp:anchor>
            </w:drawing>
          </mc:Choice>
          <mc:Fallback>
            <w:pict>
              <v:line id="_x0000_s1043" style="visibility:visible;position:absolute;margin-left:72.4pt;margin-top:14.8pt;width:144.0pt;height:0.0pt;z-index:251676672;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pPr>
        <w:pStyle w:val="Body"/>
        <w:spacing w:before="76"/>
        <w:ind w:left="100" w:firstLine="620"/>
        <w:rPr>
          <w:rStyle w:val="None"/>
          <w:sz w:val="24"/>
          <w:szCs w:val="24"/>
        </w:rPr>
      </w:pPr>
      <w:r>
        <w:rPr>
          <w:rStyle w:val="None"/>
          <w:rFonts w:ascii="Arial" w:hAnsi="Arial"/>
          <w:position w:val="14"/>
          <w:sz w:val="12"/>
          <w:szCs w:val="12"/>
          <w:rtl w:val="0"/>
        </w:rPr>
        <w:t>8</w:t>
      </w:r>
      <w:r>
        <w:rPr>
          <w:rStyle w:val="None"/>
          <w:rFonts w:ascii="Arial" w:hAnsi="Arial"/>
          <w:spacing w:val="21"/>
          <w:position w:val="14"/>
          <w:sz w:val="12"/>
          <w:szCs w:val="12"/>
          <w:rtl w:val="0"/>
        </w:rPr>
        <w:t>7</w:t>
      </w:r>
      <w:r>
        <w:rPr>
          <w:rStyle w:val="None"/>
          <w:sz w:val="24"/>
          <w:szCs w:val="24"/>
          <w:rtl w:val="0"/>
          <w:lang w:val="sv-SE"/>
        </w:rPr>
        <w:t xml:space="preserve">Patterson, Thomas E. </w:t>
      </w:r>
      <w:r>
        <w:rPr>
          <w:rStyle w:val="None"/>
          <w:i w:val="1"/>
          <w:iCs w:val="1"/>
          <w:sz w:val="24"/>
          <w:szCs w:val="24"/>
          <w:rtl w:val="0"/>
          <w:lang w:val="en-US"/>
        </w:rPr>
        <w:t>Social Media: Advancing Women in Politics?</w:t>
      </w:r>
      <w:r>
        <w:rPr>
          <w:rStyle w:val="None"/>
          <w:sz w:val="24"/>
          <w:szCs w:val="24"/>
          <w:rtl w:val="0"/>
        </w:rPr>
        <w:t>: 11.</w:t>
      </w:r>
    </w:p>
    <w:p>
      <w:pPr>
        <w:pStyle w:val="Body"/>
        <w:spacing w:before="9"/>
        <w:ind w:left="100" w:firstLine="620"/>
        <w:rPr>
          <w:rStyle w:val="None"/>
          <w:sz w:val="24"/>
          <w:szCs w:val="24"/>
        </w:rPr>
      </w:pPr>
      <w:r>
        <w:rPr>
          <w:rStyle w:val="None"/>
          <w:rFonts w:ascii="Arial" w:hAnsi="Arial"/>
          <w:position w:val="14"/>
          <w:sz w:val="12"/>
          <w:szCs w:val="12"/>
          <w:rtl w:val="0"/>
        </w:rPr>
        <w:t>88</w:t>
      </w:r>
      <w:r>
        <w:rPr>
          <w:rStyle w:val="None"/>
          <w:rFonts w:ascii="Arial" w:hAnsi="Arial"/>
          <w:spacing w:val="21"/>
          <w:position w:val="14"/>
          <w:sz w:val="12"/>
          <w:szCs w:val="12"/>
          <w:rtl w:val="0"/>
        </w:rPr>
        <w:t xml:space="preserve"> </w:t>
      </w:r>
      <w:r>
        <w:rPr>
          <w:rStyle w:val="None"/>
          <w:sz w:val="24"/>
          <w:szCs w:val="24"/>
          <w:rtl w:val="0"/>
        </w:rPr>
        <w:t>Ibid.</w:t>
      </w:r>
    </w:p>
    <w:p>
      <w:pPr>
        <w:pStyle w:val="Body"/>
        <w:spacing w:before="9"/>
        <w:ind w:left="100" w:firstLine="620"/>
        <w:rPr>
          <w:rStyle w:val="None"/>
          <w:sz w:val="24"/>
          <w:szCs w:val="24"/>
        </w:rPr>
      </w:pPr>
      <w:r>
        <w:rPr>
          <w:rStyle w:val="None"/>
          <w:rFonts w:ascii="Arial" w:hAnsi="Arial"/>
          <w:position w:val="14"/>
          <w:sz w:val="12"/>
          <w:szCs w:val="12"/>
          <w:rtl w:val="0"/>
        </w:rPr>
        <w:t>89</w:t>
      </w:r>
      <w:r>
        <w:rPr>
          <w:rStyle w:val="None"/>
          <w:rFonts w:ascii="Arial" w:hAnsi="Arial"/>
          <w:spacing w:val="21"/>
          <w:position w:val="14"/>
          <w:sz w:val="12"/>
          <w:szCs w:val="12"/>
          <w:rtl w:val="0"/>
        </w:rPr>
        <w:t xml:space="preserve"> </w:t>
      </w:r>
      <w:r>
        <w:rPr>
          <w:rStyle w:val="None"/>
          <w:sz w:val="24"/>
          <w:szCs w:val="24"/>
          <w:rtl w:val="0"/>
        </w:rPr>
        <w:t>Ibid.</w:t>
      </w:r>
    </w:p>
    <w:p>
      <w:pPr>
        <w:pStyle w:val="Body"/>
        <w:spacing w:before="9" w:line="247" w:lineRule="auto"/>
        <w:ind w:left="100" w:right="688" w:firstLine="620"/>
        <w:jc w:val="both"/>
        <w:rPr>
          <w:rStyle w:val="None"/>
          <w:sz w:val="24"/>
          <w:szCs w:val="24"/>
        </w:rPr>
      </w:pPr>
      <w:r>
        <w:rPr>
          <w:rStyle w:val="None"/>
          <w:rFonts w:ascii="Arial" w:hAnsi="Arial"/>
          <w:position w:val="14"/>
          <w:sz w:val="12"/>
          <w:szCs w:val="12"/>
          <w:rtl w:val="0"/>
        </w:rPr>
        <w:t xml:space="preserve">90 </w:t>
      </w:r>
      <w:r>
        <w:rPr>
          <w:rStyle w:val="None"/>
          <w:sz w:val="24"/>
          <w:szCs w:val="24"/>
          <w:rtl w:val="0"/>
        </w:rPr>
        <w:t xml:space="preserve">Lucina Di Meco, </w:t>
      </w:r>
      <w:r>
        <w:rPr>
          <w:rStyle w:val="None"/>
          <w:i w:val="1"/>
          <w:iCs w:val="1"/>
          <w:sz w:val="24"/>
          <w:szCs w:val="24"/>
          <w:rtl w:val="0"/>
          <w:lang w:val="en-US"/>
        </w:rPr>
        <w:t>#ShePersisted: Women, Politics, &amp; Power In The New Media World</w:t>
      </w:r>
      <w:r>
        <w:rPr>
          <w:rStyle w:val="None"/>
          <w:sz w:val="24"/>
          <w:szCs w:val="24"/>
          <w:rtl w:val="0"/>
        </w:rPr>
        <w:t xml:space="preserve">: 4. </w:t>
      </w:r>
      <w:r>
        <w:rPr>
          <w:rStyle w:val="None"/>
          <w:position w:val="14"/>
          <w:sz w:val="14"/>
          <w:szCs w:val="14"/>
          <w:rtl w:val="0"/>
        </w:rPr>
        <w:t xml:space="preserve">91 </w:t>
      </w:r>
      <w:r>
        <w:rPr>
          <w:rStyle w:val="None"/>
          <w:sz w:val="24"/>
          <w:szCs w:val="24"/>
          <w:rtl w:val="0"/>
        </w:rPr>
        <w:t>Idid.,2</w:t>
      </w:r>
    </w:p>
    <w:p>
      <w:pPr>
        <w:pStyle w:val="Body"/>
        <w:spacing w:before="9" w:line="247" w:lineRule="auto"/>
        <w:ind w:left="100" w:right="688" w:firstLine="620"/>
        <w:jc w:val="both"/>
        <w:rPr>
          <w:rStyle w:val="None"/>
          <w:sz w:val="24"/>
          <w:szCs w:val="24"/>
        </w:rPr>
      </w:pPr>
      <w:r>
        <w:rPr>
          <w:rStyle w:val="None"/>
          <w:rFonts w:ascii="Arial" w:hAnsi="Arial"/>
          <w:position w:val="14"/>
          <w:sz w:val="12"/>
          <w:szCs w:val="12"/>
          <w:rtl w:val="0"/>
        </w:rPr>
        <w:t xml:space="preserve">92 </w:t>
      </w:r>
      <w:r>
        <w:rPr>
          <w:rStyle w:val="None"/>
          <w:sz w:val="24"/>
          <w:szCs w:val="24"/>
          <w:rtl w:val="0"/>
        </w:rPr>
        <w:t>Ibid., 4.</w:t>
      </w:r>
    </w:p>
    <w:p>
      <w:pPr>
        <w:pStyle w:val="Body Text"/>
        <w:spacing w:before="2" w:line="247" w:lineRule="auto"/>
        <w:ind w:right="106" w:firstLine="620"/>
      </w:pPr>
      <w:r>
        <w:rPr>
          <w:rStyle w:val="None"/>
          <w:rFonts w:ascii="Arial" w:hAnsi="Arial"/>
          <w:position w:val="14"/>
          <w:sz w:val="12"/>
          <w:szCs w:val="12"/>
          <w:rtl w:val="0"/>
          <w:lang w:val="en-US"/>
        </w:rPr>
        <w:t xml:space="preserve">93 </w:t>
      </w:r>
      <w:r>
        <w:rPr>
          <w:rtl w:val="0"/>
          <w:lang w:val="en-US"/>
        </w:rPr>
        <w:t>“</w:t>
      </w:r>
      <w:r>
        <w:rPr>
          <w:rtl w:val="0"/>
          <w:lang w:val="en-US"/>
        </w:rPr>
        <w:t>Politics is Personal: Keys to Likeability and Electability for Women.</w:t>
      </w:r>
      <w:r>
        <w:rPr>
          <w:rtl w:val="0"/>
          <w:lang w:val="en-US"/>
        </w:rPr>
        <w:t xml:space="preserve">” </w:t>
      </w:r>
      <w:r>
        <w:rPr>
          <w:rStyle w:val="Hyperlink.1"/>
          <w:rtl w:val="0"/>
          <w:lang w:val="en-US"/>
        </w:rPr>
        <w:t>Barbara Lee Family Foundation</w:t>
      </w:r>
      <w:r>
        <w:rPr>
          <w:rStyle w:val="Hyperlink.1"/>
        </w:rPr>
        <w:fldChar w:fldCharType="begin" w:fldLock="0"/>
      </w:r>
      <w:r>
        <w:rPr>
          <w:rStyle w:val="Hyperlink.1"/>
        </w:rPr>
        <w:instrText xml:space="preserve"> HYPERLINK "http://www.barbaraleefoundation.org/wp-content/uploads/"</w:instrText>
      </w:r>
      <w:r>
        <w:rPr>
          <w:rStyle w:val="Hyperlink.1"/>
        </w:rPr>
        <w:fldChar w:fldCharType="separate" w:fldLock="0"/>
      </w:r>
      <w:r>
        <w:rPr>
          <w:rStyle w:val="Hyperlink.1"/>
          <w:rtl w:val="0"/>
          <w:lang w:val="en-US"/>
        </w:rPr>
        <w:t>. April 2016. https://www.barbaraleefoundation.org/wp-content/uploads/</w:t>
      </w:r>
      <w:r>
        <w:rPr/>
        <w:fldChar w:fldCharType="end" w:fldLock="0"/>
      </w:r>
    </w:p>
    <w:p>
      <w:pPr>
        <w:pStyle w:val="Body Text"/>
        <w:spacing w:before="2" w:line="247" w:lineRule="auto"/>
        <w:ind w:right="842"/>
      </w:pPr>
      <w:r>
        <w:rPr>
          <w:rtl w:val="0"/>
          <w:lang w:val="en-US"/>
        </w:rPr>
        <w:t xml:space="preserve">BLFF-Likeability-Memo-FINAL-1.pdf.; Moran Yarchi, and Tal Samuel-Azran, </w:t>
      </w:r>
      <w:r>
        <w:rPr>
          <w:rtl w:val="0"/>
          <w:lang w:val="en-US"/>
        </w:rPr>
        <w:t>“</w:t>
      </w:r>
      <w:r>
        <w:rPr>
          <w:rtl w:val="0"/>
          <w:lang w:val="en-US"/>
        </w:rPr>
        <w:t>Women politicians are more engaging: male versus female politicians</w:t>
      </w:r>
      <w:r>
        <w:rPr>
          <w:rtl w:val="0"/>
          <w:lang w:val="en-US"/>
        </w:rPr>
        <w:t xml:space="preserve">’ </w:t>
      </w:r>
      <w:r>
        <w:rPr>
          <w:rtl w:val="0"/>
          <w:lang w:val="en-US"/>
        </w:rPr>
        <w:t>ability to generate users</w:t>
      </w:r>
      <w:r>
        <w:rPr>
          <w:rtl w:val="0"/>
          <w:lang w:val="en-US"/>
        </w:rPr>
        <w:t>’</w:t>
      </w:r>
    </w:p>
    <w:p>
      <w:pPr>
        <w:pStyle w:val="Body"/>
        <w:spacing w:line="247" w:lineRule="auto"/>
        <w:sectPr>
          <w:pgSz w:w="12240" w:h="15840" w:orient="portrait"/>
          <w:pgMar w:top="1340" w:right="1340" w:bottom="280" w:left="1340" w:header="731" w:footer="0"/>
          <w:bidi w:val="0"/>
        </w:sectPr>
      </w:pPr>
    </w:p>
    <w:p>
      <w:pPr>
        <w:pStyle w:val="Body Text"/>
        <w:spacing w:before="84" w:line="496" w:lineRule="auto"/>
        <w:ind w:right="249"/>
      </w:pPr>
      <w:r>
        <w:rPr>
          <w:rtl w:val="0"/>
          <w:lang w:val="en-US"/>
        </w:rPr>
        <w:t xml:space="preserve">well as gender differences in the content shared. Women have been found to post </w:t>
      </w:r>
      <w:r>
        <w:rPr>
          <w:rtl w:val="0"/>
          <w:lang w:val="en-US"/>
        </w:rPr>
        <w:t>“</w:t>
      </w:r>
      <w:r>
        <w:rPr>
          <w:rtl w:val="0"/>
          <w:lang w:val="en-US"/>
        </w:rPr>
        <w:t>fewer personal pictures and statements about themselves</w:t>
      </w:r>
      <w:r>
        <w:rPr>
          <w:rtl w:val="0"/>
          <w:lang w:val="en-US"/>
        </w:rPr>
        <w:t xml:space="preserve">” </w:t>
      </w:r>
      <w:r>
        <w:rPr>
          <w:rtl w:val="0"/>
          <w:lang w:val="en-US"/>
        </w:rPr>
        <w:t xml:space="preserve">which is presumed to be due to </w:t>
      </w:r>
      <w:r>
        <w:rPr>
          <w:rtl w:val="0"/>
          <w:lang w:val="en-US"/>
        </w:rPr>
        <w:t>“</w:t>
      </w:r>
      <w:r>
        <w:rPr>
          <w:rtl w:val="0"/>
          <w:lang w:val="en-US"/>
        </w:rPr>
        <w:t>the heightened scrutiny of their physical appearance and image,</w:t>
      </w:r>
      <w:r>
        <w:rPr>
          <w:rtl w:val="0"/>
          <w:lang w:val="en-US"/>
        </w:rPr>
        <w:t xml:space="preserve">” </w:t>
      </w:r>
      <w:r>
        <w:rPr>
          <w:rtl w:val="0"/>
          <w:lang w:val="en-US"/>
        </w:rPr>
        <w:t>instead they publish content that focuses on policies and mobilizing voters through encouraging donations, volunteering, and voting early.</w:t>
      </w:r>
      <w:r>
        <w:rPr>
          <w:rStyle w:val="None"/>
          <w:position w:val="18"/>
          <w:sz w:val="14"/>
          <w:szCs w:val="14"/>
          <w:rtl w:val="0"/>
          <w:lang w:val="en-US"/>
        </w:rPr>
        <w:t xml:space="preserve">94 </w:t>
      </w:r>
      <w:r>
        <w:rPr>
          <w:rtl w:val="0"/>
          <w:lang w:val="en-US"/>
        </w:rPr>
        <w:t>These differences in both content and levels of activity enable female candidates</w:t>
      </w:r>
    </w:p>
    <w:p>
      <w:pPr>
        <w:pStyle w:val="Body Text"/>
        <w:spacing w:line="270" w:lineRule="exact"/>
      </w:pPr>
      <w:r>
        <w:rPr>
          <w:rtl w:val="0"/>
          <w:lang w:val="en-US"/>
        </w:rPr>
        <w:t xml:space="preserve">to not only </w:t>
      </w:r>
      <w:r>
        <w:rPr>
          <w:rtl w:val="0"/>
          <w:lang w:val="en-US"/>
        </w:rPr>
        <w:t>“</w:t>
      </w:r>
      <w:r>
        <w:rPr>
          <w:rtl w:val="0"/>
          <w:lang w:val="en-US"/>
        </w:rPr>
        <w:t>attract more attention and mobilize more support,</w:t>
      </w:r>
      <w:r>
        <w:rPr>
          <w:rtl w:val="0"/>
          <w:lang w:val="en-US"/>
        </w:rPr>
        <w:t>”</w:t>
      </w:r>
      <w:r>
        <w:rPr>
          <w:rStyle w:val="None"/>
          <w:position w:val="18"/>
          <w:sz w:val="14"/>
          <w:szCs w:val="14"/>
          <w:rtl w:val="0"/>
          <w:lang w:val="en-US"/>
        </w:rPr>
        <w:t xml:space="preserve">95 </w:t>
      </w:r>
      <w:r>
        <w:rPr>
          <w:rtl w:val="0"/>
          <w:lang w:val="en-US"/>
        </w:rPr>
        <w:t>but also has been found to have</w:t>
      </w:r>
    </w:p>
    <w:p>
      <w:pPr>
        <w:pStyle w:val="Body Text"/>
        <w:spacing w:before="4"/>
        <w:ind w:left="0" w:firstLine="0"/>
        <w:rPr>
          <w:sz w:val="17"/>
          <w:szCs w:val="17"/>
        </w:rPr>
      </w:pPr>
    </w:p>
    <w:p>
      <w:pPr>
        <w:pStyle w:val="Body Text"/>
        <w:spacing w:before="94"/>
      </w:pPr>
      <w:r>
        <w:rPr>
          <w:rtl w:val="0"/>
          <w:lang w:val="en-US"/>
        </w:rPr>
        <w:t>“</w:t>
      </w:r>
      <w:r>
        <w:rPr>
          <w:rtl w:val="0"/>
          <w:lang w:val="en-US"/>
        </w:rPr>
        <w:t>positive effects on their likeability</w:t>
      </w:r>
      <w:r>
        <w:rPr>
          <w:rtl w:val="0"/>
          <w:lang w:val="en-US"/>
        </w:rPr>
        <w:t>”</w:t>
      </w:r>
      <w:r>
        <w:rPr>
          <w:rStyle w:val="None"/>
          <w:position w:val="18"/>
          <w:sz w:val="14"/>
          <w:szCs w:val="14"/>
          <w:rtl w:val="0"/>
          <w:lang w:val="en-US"/>
        </w:rPr>
        <w:t xml:space="preserve"> </w:t>
      </w:r>
      <w:r>
        <w:rPr>
          <w:rtl w:val="0"/>
          <w:lang w:val="en-US"/>
        </w:rPr>
        <w:t>as candidates.</w:t>
      </w:r>
      <w:r>
        <w:rPr>
          <w:rStyle w:val="None"/>
          <w:position w:val="18"/>
          <w:sz w:val="14"/>
          <w:szCs w:val="14"/>
          <w:rtl w:val="0"/>
          <w:lang w:val="en-US"/>
        </w:rPr>
        <w:t xml:space="preserve"> 96</w:t>
      </w:r>
    </w:p>
    <w:p>
      <w:pPr>
        <w:pStyle w:val="Body Text"/>
        <w:spacing w:before="9"/>
        <w:ind w:left="0" w:firstLine="0"/>
        <w:rPr>
          <w:sz w:val="17"/>
          <w:szCs w:val="17"/>
        </w:rPr>
      </w:pPr>
    </w:p>
    <w:p>
      <w:pPr>
        <w:pStyle w:val="Body Text"/>
        <w:spacing w:before="90" w:line="496" w:lineRule="auto"/>
        <w:ind w:right="106" w:firstLine="720"/>
      </w:pPr>
      <w:r>
        <w:rPr>
          <w:rtl w:val="0"/>
          <w:lang w:val="en-US"/>
        </w:rPr>
        <w:t xml:space="preserve">There is just one other piece of recently published work in the existing literature on </w:t>
      </w:r>
      <w:r>
        <w:rPr>
          <w:rStyle w:val="None"/>
          <w:spacing w:val="0"/>
          <w:rtl w:val="0"/>
          <w:lang w:val="en-US"/>
        </w:rPr>
        <w:t xml:space="preserve">social </w:t>
      </w:r>
      <w:r>
        <w:rPr>
          <w:rtl w:val="0"/>
          <w:lang w:val="en-US"/>
        </w:rPr>
        <w:t xml:space="preserve">media as a positive tool for female political candidates. Atalanta, the self-described </w:t>
      </w:r>
      <w:r>
        <w:rPr>
          <w:rtl w:val="0"/>
          <w:lang w:val="en-US"/>
        </w:rPr>
        <w:t>“</w:t>
      </w:r>
      <w:r>
        <w:rPr>
          <w:rtl w:val="0"/>
          <w:lang w:val="en-US"/>
        </w:rPr>
        <w:t>social enterprise dedicated to advancing women's leadership worldwide and accelerating programmes that tackle the root causes of gender inequality</w:t>
      </w:r>
      <w:r>
        <w:rPr>
          <w:rtl w:val="0"/>
          <w:lang w:val="en-US"/>
        </w:rPr>
        <w:t xml:space="preserve">” </w:t>
      </w:r>
      <w:r>
        <w:rPr>
          <w:rtl w:val="0"/>
          <w:lang w:val="en-US"/>
        </w:rPr>
        <w:t xml:space="preserve">based out of the United Kingdom, published </w:t>
      </w:r>
      <w:r>
        <w:rPr>
          <w:rtl w:val="0"/>
          <w:lang w:val="en-US"/>
        </w:rPr>
        <w:t>“</w:t>
      </w:r>
      <w:r>
        <w:rPr>
          <w:rtl w:val="0"/>
          <w:lang w:val="en-US"/>
        </w:rPr>
        <w:t>(Anti)Social Media: The benefits and pitfalls of digital for female politicians</w:t>
      </w:r>
      <w:r>
        <w:rPr>
          <w:rtl w:val="0"/>
          <w:lang w:val="en-US"/>
        </w:rPr>
        <w:t xml:space="preserve">” </w:t>
      </w:r>
      <w:r>
        <w:rPr>
          <w:rtl w:val="0"/>
          <w:lang w:val="en-US"/>
        </w:rPr>
        <w:t>in early 2018.</w:t>
      </w:r>
    </w:p>
    <w:p>
      <w:pPr>
        <w:pStyle w:val="Body Text"/>
        <w:spacing w:line="270" w:lineRule="exact"/>
      </w:pPr>
      <w:r>
        <w:rPr>
          <w:rtl w:val="0"/>
          <w:lang w:val="en-US"/>
        </w:rPr>
        <w:t>Their work surveyed the gender differences in political discourse online through case studies</w:t>
      </w:r>
    </w:p>
    <w:p>
      <w:pPr>
        <w:pStyle w:val="Body Text"/>
        <w:ind w:left="0" w:firstLine="0"/>
        <w:rPr>
          <w:sz w:val="20"/>
          <w:szCs w:val="20"/>
        </w:rPr>
      </w:pPr>
    </w:p>
    <w:p>
      <w:pPr>
        <w:pStyle w:val="Body Text"/>
        <w:spacing w:before="1"/>
        <w:ind w:left="0" w:firstLine="0"/>
        <w:rPr>
          <w:rStyle w:val="None"/>
          <w:sz w:val="28"/>
          <w:szCs w:val="28"/>
        </w:rPr>
      </w:pPr>
      <w:r>
        <mc:AlternateContent>
          <mc:Choice Requires="wps">
            <w:drawing>
              <wp:anchor distT="0" distB="0" distL="0" distR="0" simplePos="0" relativeHeight="251677696" behindDoc="0" locked="0" layoutInCell="1" allowOverlap="1">
                <wp:simplePos x="0" y="0"/>
                <wp:positionH relativeFrom="page">
                  <wp:posOffset>919162</wp:posOffset>
                </wp:positionH>
                <wp:positionV relativeFrom="line">
                  <wp:posOffset>230822</wp:posOffset>
                </wp:positionV>
                <wp:extent cx="1828801" cy="0"/>
                <wp:effectExtent l="0" t="0" r="0" b="0"/>
                <wp:wrapTopAndBottom distT="0" distB="0"/>
                <wp:docPr id="1073741844" name="officeArt object"/>
                <wp:cNvGraphicFramePr/>
                <a:graphic xmlns:a="http://schemas.openxmlformats.org/drawingml/2006/main">
                  <a:graphicData uri="http://schemas.microsoft.com/office/word/2010/wordprocessingShape">
                    <wps:wsp>
                      <wps:cNvSpPr/>
                      <wps:spPr>
                        <a:xfrm>
                          <a:off x="0" y="0"/>
                          <a:ext cx="1828801" cy="0"/>
                        </a:xfrm>
                        <a:prstGeom prst="line">
                          <a:avLst/>
                        </a:prstGeom>
                        <a:noFill/>
                        <a:ln w="9525" cap="flat">
                          <a:solidFill>
                            <a:srgbClr val="000000"/>
                          </a:solidFill>
                          <a:prstDash val="solid"/>
                          <a:round/>
                        </a:ln>
                        <a:effectLst/>
                      </wps:spPr>
                      <wps:bodyPr/>
                    </wps:wsp>
                  </a:graphicData>
                </a:graphic>
              </wp:anchor>
            </w:drawing>
          </mc:Choice>
          <mc:Fallback>
            <w:pict>
              <v:line id="_x0000_s1044" style="visibility:visible;position:absolute;margin-left:72.4pt;margin-top:18.2pt;width:144.0pt;height:0.0pt;z-index:251677696;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pPr>
        <w:pStyle w:val="Body"/>
        <w:spacing w:before="76" w:line="247" w:lineRule="auto"/>
        <w:ind w:left="100" w:right="249" w:firstLine="0"/>
        <w:rPr>
          <w:rStyle w:val="None"/>
          <w:sz w:val="24"/>
          <w:szCs w:val="24"/>
        </w:rPr>
      </w:pPr>
      <w:r>
        <w:rPr>
          <w:rStyle w:val="None"/>
          <w:sz w:val="24"/>
          <w:szCs w:val="24"/>
          <w:rtl w:val="0"/>
          <w:lang w:val="en-US"/>
        </w:rPr>
        <w:t>engagement on social media during an election campaign.</w:t>
      </w:r>
      <w:r>
        <w:rPr>
          <w:rStyle w:val="None"/>
          <w:sz w:val="24"/>
          <w:szCs w:val="24"/>
          <w:rtl w:val="0"/>
        </w:rPr>
        <w:t xml:space="preserve">” </w:t>
      </w:r>
      <w:r>
        <w:rPr>
          <w:rStyle w:val="None"/>
          <w:i w:val="1"/>
          <w:iCs w:val="1"/>
          <w:sz w:val="24"/>
          <w:szCs w:val="24"/>
          <w:rtl w:val="0"/>
          <w:lang w:val="en-US"/>
        </w:rPr>
        <w:t xml:space="preserve">Information, Communication &amp; Society </w:t>
      </w:r>
      <w:r>
        <w:rPr>
          <w:rStyle w:val="None"/>
          <w:sz w:val="24"/>
          <w:szCs w:val="24"/>
          <w:rtl w:val="0"/>
          <w:lang w:val="it-IT"/>
        </w:rPr>
        <w:t>21, no. 7(2018):978-995; Shannon C. McGregor, and Rachel R, Mour</w:t>
      </w:r>
      <w:r>
        <w:rPr>
          <w:rStyle w:val="None"/>
          <w:sz w:val="24"/>
          <w:szCs w:val="24"/>
          <w:rtl w:val="0"/>
          <w:lang w:val="pt-PT"/>
        </w:rPr>
        <w:t>ã</w:t>
      </w:r>
      <w:r>
        <w:rPr>
          <w:rStyle w:val="None"/>
          <w:sz w:val="24"/>
          <w:szCs w:val="24"/>
          <w:rtl w:val="0"/>
        </w:rPr>
        <w:t xml:space="preserve">o, </w:t>
      </w:r>
      <w:r>
        <w:rPr>
          <w:rStyle w:val="None"/>
          <w:sz w:val="24"/>
          <w:szCs w:val="24"/>
          <w:rtl w:val="0"/>
        </w:rPr>
        <w:t>“</w:t>
      </w:r>
      <w:r>
        <w:rPr>
          <w:rStyle w:val="None"/>
          <w:sz w:val="24"/>
          <w:szCs w:val="24"/>
          <w:rtl w:val="0"/>
          <w:lang w:val="en-US"/>
        </w:rPr>
        <w:t>Talking Politics on Twitter: Gender, Elections, and Social Networks.</w:t>
      </w:r>
      <w:r>
        <w:rPr>
          <w:rStyle w:val="None"/>
          <w:sz w:val="24"/>
          <w:szCs w:val="24"/>
          <w:rtl w:val="0"/>
        </w:rPr>
        <w:t xml:space="preserve">” </w:t>
      </w:r>
      <w:r>
        <w:rPr>
          <w:rStyle w:val="None"/>
          <w:i w:val="1"/>
          <w:iCs w:val="1"/>
          <w:sz w:val="24"/>
          <w:szCs w:val="24"/>
          <w:rtl w:val="0"/>
          <w:lang w:val="en-US"/>
        </w:rPr>
        <w:t xml:space="preserve">Social Media + Society </w:t>
      </w:r>
      <w:r>
        <w:rPr>
          <w:rStyle w:val="None"/>
          <w:sz w:val="24"/>
          <w:szCs w:val="24"/>
          <w:rtl w:val="0"/>
          <w:lang w:val="fr-FR"/>
        </w:rPr>
        <w:t xml:space="preserve">2, no. 3 (2016):1-14; Heather Evans et al, </w:t>
      </w:r>
      <w:r>
        <w:rPr>
          <w:rStyle w:val="None"/>
          <w:sz w:val="24"/>
          <w:szCs w:val="24"/>
          <w:rtl w:val="0"/>
        </w:rPr>
        <w:t>“</w:t>
      </w:r>
      <w:r>
        <w:rPr>
          <w:rStyle w:val="None"/>
          <w:sz w:val="24"/>
          <w:szCs w:val="24"/>
          <w:rtl w:val="0"/>
          <w:lang w:val="en-US"/>
        </w:rPr>
        <w:t>Twitter Style: An Analysis of HowHouse Candidates Used Twitter in Their 2012 Campaigns,</w:t>
      </w:r>
      <w:r>
        <w:rPr>
          <w:rStyle w:val="None"/>
          <w:sz w:val="24"/>
          <w:szCs w:val="24"/>
          <w:rtl w:val="0"/>
        </w:rPr>
        <w:t xml:space="preserve">” </w:t>
      </w:r>
      <w:r>
        <w:rPr>
          <w:rStyle w:val="None"/>
          <w:i w:val="1"/>
          <w:iCs w:val="1"/>
          <w:sz w:val="24"/>
          <w:szCs w:val="24"/>
          <w:rtl w:val="0"/>
          <w:lang w:val="en-US"/>
        </w:rPr>
        <w:t xml:space="preserve">Political Science and Politics </w:t>
      </w:r>
      <w:r>
        <w:rPr>
          <w:rStyle w:val="None"/>
          <w:sz w:val="24"/>
          <w:szCs w:val="24"/>
          <w:rtl w:val="0"/>
          <w:lang w:val="nl-NL"/>
        </w:rPr>
        <w:t xml:space="preserve">47, no. 2 (2014): 454-462; Lindsey Meeks, </w:t>
      </w:r>
      <w:r>
        <w:rPr>
          <w:rStyle w:val="None"/>
          <w:sz w:val="24"/>
          <w:szCs w:val="24"/>
          <w:rtl w:val="0"/>
        </w:rPr>
        <w:t>“</w:t>
      </w:r>
      <w:r>
        <w:rPr>
          <w:rStyle w:val="None"/>
          <w:sz w:val="24"/>
          <w:szCs w:val="24"/>
          <w:rtl w:val="0"/>
          <w:lang w:val="en-US"/>
        </w:rPr>
        <w:t>Gendered styles, gendered differences: Candidates</w:t>
      </w:r>
      <w:r>
        <w:rPr>
          <w:rStyle w:val="None"/>
          <w:sz w:val="24"/>
          <w:szCs w:val="24"/>
          <w:rtl w:val="0"/>
          <w:lang w:val="fr-FR"/>
        </w:rPr>
        <w:t xml:space="preserve">’ </w:t>
      </w:r>
      <w:r>
        <w:rPr>
          <w:rStyle w:val="None"/>
          <w:sz w:val="24"/>
          <w:szCs w:val="24"/>
          <w:rtl w:val="0"/>
          <w:lang w:val="en-US"/>
        </w:rPr>
        <w:t>use of personalization and interactivity on Twitter,</w:t>
      </w:r>
      <w:r>
        <w:rPr>
          <w:rStyle w:val="None"/>
          <w:sz w:val="24"/>
          <w:szCs w:val="24"/>
          <w:rtl w:val="0"/>
        </w:rPr>
        <w:t xml:space="preserve">” </w:t>
      </w:r>
      <w:r>
        <w:rPr>
          <w:rStyle w:val="None"/>
          <w:i w:val="1"/>
          <w:iCs w:val="1"/>
          <w:sz w:val="24"/>
          <w:szCs w:val="24"/>
          <w:rtl w:val="0"/>
          <w:lang w:val="en-US"/>
        </w:rPr>
        <w:t xml:space="preserve">Journal of Information Technology &amp; Politics </w:t>
      </w:r>
      <w:r>
        <w:rPr>
          <w:rStyle w:val="None"/>
          <w:sz w:val="24"/>
          <w:szCs w:val="24"/>
          <w:rtl w:val="0"/>
        </w:rPr>
        <w:t>13, no. 4 (2016):</w:t>
      </w:r>
    </w:p>
    <w:p>
      <w:pPr>
        <w:pStyle w:val="Body Text"/>
        <w:spacing w:before="5"/>
      </w:pPr>
      <w:r>
        <w:rPr>
          <w:rtl w:val="0"/>
          <w:lang w:val="en-US"/>
        </w:rPr>
        <w:t>295-310.</w:t>
      </w:r>
    </w:p>
    <w:p>
      <w:pPr>
        <w:pStyle w:val="Body Text"/>
        <w:spacing w:before="9" w:line="247" w:lineRule="auto"/>
        <w:ind w:right="622"/>
      </w:pPr>
      <w:r>
        <w:rPr>
          <w:rStyle w:val="None"/>
          <w:position w:val="14"/>
          <w:sz w:val="14"/>
          <w:szCs w:val="14"/>
          <w:rtl w:val="0"/>
          <w:lang w:val="en-US"/>
        </w:rPr>
        <w:t>94</w:t>
        <w:tab/>
      </w:r>
      <w:r>
        <w:rPr>
          <w:rtl w:val="0"/>
          <w:lang w:val="en-US"/>
        </w:rPr>
        <w:t xml:space="preserve">Heather K. Evans, and Jennifer Clark. </w:t>
      </w:r>
      <w:r>
        <w:rPr>
          <w:rtl w:val="0"/>
          <w:lang w:val="en-US"/>
        </w:rPr>
        <w:t>“</w:t>
      </w:r>
      <w:r>
        <w:rPr>
          <w:rtl w:val="0"/>
          <w:lang w:val="en-US"/>
        </w:rPr>
        <w:t>You Tweet Like a Girl!</w:t>
      </w:r>
      <w:r>
        <w:rPr>
          <w:rtl w:val="0"/>
          <w:lang w:val="en-US"/>
        </w:rPr>
        <w:t>”</w:t>
      </w:r>
      <w:r>
        <w:rPr>
          <w:rtl w:val="0"/>
          <w:lang w:val="en-US"/>
        </w:rPr>
        <w:t>: How Female Candidates Campaign on Twitter</w:t>
      </w:r>
      <w:r>
        <w:rPr>
          <w:rtl w:val="0"/>
          <w:lang w:val="en-US"/>
        </w:rPr>
        <w:t xml:space="preserve">” </w:t>
      </w:r>
      <w:r>
        <w:rPr>
          <w:rStyle w:val="Hyperlink.1"/>
          <w:rtl w:val="0"/>
          <w:lang w:val="en-US"/>
        </w:rPr>
        <w:t xml:space="preserve">American Politics Research </w:t>
      </w:r>
      <w:r>
        <w:rPr>
          <w:rtl w:val="0"/>
          <w:lang w:val="en-US"/>
        </w:rPr>
        <w:t>44, no. 2 (2015): 1-27.</w:t>
      </w:r>
    </w:p>
    <w:p>
      <w:pPr>
        <w:pStyle w:val="Body Text"/>
        <w:spacing w:before="2" w:line="247" w:lineRule="auto"/>
        <w:ind w:right="263"/>
      </w:pPr>
      <w:r>
        <w:rPr>
          <w:rStyle w:val="None"/>
          <w:rFonts w:ascii="Arial" w:hAnsi="Arial"/>
          <w:position w:val="14"/>
          <w:sz w:val="12"/>
          <w:szCs w:val="12"/>
          <w:rtl w:val="0"/>
          <w:lang w:val="en-US"/>
        </w:rPr>
        <w:t>95</w:t>
        <w:tab/>
        <w:t xml:space="preserve"> </w:t>
      </w:r>
      <w:r>
        <w:rPr>
          <w:rtl w:val="0"/>
          <w:lang w:val="en-US"/>
        </w:rPr>
        <w:t>“</w:t>
      </w:r>
      <w:r>
        <w:rPr>
          <w:rtl w:val="0"/>
          <w:lang w:val="en-US"/>
        </w:rPr>
        <w:t>Politics is Personal: Keys to Likeability and Electability for Women.</w:t>
      </w:r>
      <w:r>
        <w:rPr>
          <w:rtl w:val="0"/>
          <w:lang w:val="en-US"/>
        </w:rPr>
        <w:t xml:space="preserve">” </w:t>
      </w:r>
      <w:r>
        <w:rPr>
          <w:rStyle w:val="Hyperlink.1"/>
          <w:rtl w:val="0"/>
          <w:lang w:val="en-US"/>
        </w:rPr>
        <w:t>Barbara Lee Family Foundation</w:t>
      </w:r>
      <w:r>
        <w:rPr>
          <w:rtl w:val="0"/>
          <w:lang w:val="en-US"/>
        </w:rPr>
        <w:t xml:space="preserve">; Moran Yarchi, and Tal Samuel-Azran, </w:t>
      </w:r>
      <w:r>
        <w:rPr>
          <w:rtl w:val="0"/>
          <w:lang w:val="en-US"/>
        </w:rPr>
        <w:t>“</w:t>
      </w:r>
      <w:r>
        <w:rPr>
          <w:rtl w:val="0"/>
          <w:lang w:val="en-US"/>
        </w:rPr>
        <w:t>Women politicians are more engaging: male versus female politicians</w:t>
      </w:r>
      <w:r>
        <w:rPr>
          <w:rtl w:val="0"/>
          <w:lang w:val="en-US"/>
        </w:rPr>
        <w:t xml:space="preserve">’ </w:t>
      </w:r>
      <w:r>
        <w:rPr>
          <w:rtl w:val="0"/>
          <w:lang w:val="en-US"/>
        </w:rPr>
        <w:t>ability to generate users</w:t>
      </w:r>
      <w:r>
        <w:rPr>
          <w:rtl w:val="0"/>
          <w:lang w:val="en-US"/>
        </w:rPr>
        <w:t xml:space="preserve">’ </w:t>
      </w:r>
      <w:r>
        <w:rPr>
          <w:rtl w:val="0"/>
          <w:lang w:val="en-US"/>
        </w:rPr>
        <w:t>engagement on social media during an election campaign.</w:t>
      </w:r>
      <w:r>
        <w:rPr>
          <w:rtl w:val="0"/>
          <w:lang w:val="en-US"/>
        </w:rPr>
        <w:t>”</w:t>
      </w:r>
    </w:p>
    <w:p>
      <w:pPr>
        <w:pStyle w:val="Body Text"/>
        <w:spacing w:before="3" w:line="247" w:lineRule="auto"/>
        <w:ind w:right="135"/>
      </w:pPr>
      <w:r>
        <w:rPr>
          <w:rStyle w:val="None"/>
          <w:rFonts w:ascii="Arial" w:hAnsi="Arial"/>
          <w:position w:val="14"/>
          <w:sz w:val="12"/>
          <w:szCs w:val="12"/>
          <w:rtl w:val="0"/>
          <w:lang w:val="en-US"/>
        </w:rPr>
        <w:t>96</w:t>
        <w:tab/>
        <w:t xml:space="preserve"> </w:t>
      </w:r>
      <w:r>
        <w:rPr>
          <w:rtl w:val="0"/>
          <w:lang w:val="en-US"/>
        </w:rPr>
        <w:t>Shannon C. McGregor, and Rachel R, Mour</w:t>
      </w:r>
      <w:r>
        <w:rPr>
          <w:rtl w:val="0"/>
          <w:lang w:val="en-US"/>
        </w:rPr>
        <w:t>ã</w:t>
      </w:r>
      <w:r>
        <w:rPr>
          <w:rtl w:val="0"/>
          <w:lang w:val="en-US"/>
        </w:rPr>
        <w:t xml:space="preserve">o, </w:t>
      </w:r>
      <w:r>
        <w:rPr>
          <w:rtl w:val="0"/>
          <w:lang w:val="en-US"/>
        </w:rPr>
        <w:t>“</w:t>
      </w:r>
      <w:r>
        <w:rPr>
          <w:rtl w:val="0"/>
          <w:lang w:val="en-US"/>
        </w:rPr>
        <w:t>Talking Politics on Twitter: Gender, Elections, and Social Networks</w:t>
      </w:r>
      <w:r>
        <w:rPr>
          <w:rtl w:val="0"/>
          <w:lang w:val="en-US"/>
        </w:rPr>
        <w:t>”</w:t>
      </w:r>
      <w:r>
        <w:rPr>
          <w:rtl w:val="0"/>
          <w:lang w:val="en-US"/>
        </w:rPr>
        <w:t xml:space="preserve">; Heather Evans et al, </w:t>
      </w:r>
      <w:r>
        <w:rPr>
          <w:rtl w:val="0"/>
          <w:lang w:val="en-US"/>
        </w:rPr>
        <w:t>“</w:t>
      </w:r>
      <w:r>
        <w:rPr>
          <w:rtl w:val="0"/>
          <w:lang w:val="en-US"/>
        </w:rPr>
        <w:t xml:space="preserve">Twitter Style: An Analysis of </w:t>
      </w:r>
      <w:r>
        <w:rPr>
          <w:rStyle w:val="None"/>
          <w:spacing w:val="0"/>
          <w:rtl w:val="0"/>
          <w:lang w:val="en-US"/>
        </w:rPr>
        <w:t xml:space="preserve">HowHouse </w:t>
      </w:r>
      <w:r>
        <w:rPr>
          <w:rtl w:val="0"/>
          <w:lang w:val="en-US"/>
        </w:rPr>
        <w:t>Candidates Used Twitter in Their 2012 Campaigns</w:t>
      </w:r>
      <w:r>
        <w:rPr>
          <w:rtl w:val="0"/>
          <w:lang w:val="en-US"/>
        </w:rPr>
        <w:t>”</w:t>
      </w:r>
      <w:r>
        <w:rPr>
          <w:rtl w:val="0"/>
          <w:lang w:val="en-US"/>
        </w:rPr>
        <w:t xml:space="preserve">; Lindsey Meeks, </w:t>
      </w:r>
      <w:r>
        <w:rPr>
          <w:rtl w:val="0"/>
          <w:lang w:val="en-US"/>
        </w:rPr>
        <w:t>“</w:t>
      </w:r>
      <w:r>
        <w:rPr>
          <w:rtl w:val="0"/>
          <w:lang w:val="en-US"/>
        </w:rPr>
        <w:t>Gendered styles, gendered differences: Candidates</w:t>
      </w:r>
      <w:r>
        <w:rPr>
          <w:rtl w:val="0"/>
          <w:lang w:val="en-US"/>
        </w:rPr>
        <w:t xml:space="preserve">’ </w:t>
      </w:r>
      <w:r>
        <w:rPr>
          <w:rtl w:val="0"/>
          <w:lang w:val="en-US"/>
        </w:rPr>
        <w:t>use of personalization and interactivity on Twitter.</w:t>
      </w:r>
      <w:r>
        <w:rPr>
          <w:rtl w:val="0"/>
          <w:lang w:val="en-US"/>
        </w:rPr>
        <w:t>”</w:t>
      </w:r>
    </w:p>
    <w:p>
      <w:pPr>
        <w:pStyle w:val="Body"/>
        <w:spacing w:line="247" w:lineRule="auto"/>
        <w:sectPr>
          <w:pgSz w:w="12240" w:h="15840" w:orient="portrait"/>
          <w:pgMar w:top="1340" w:right="1340" w:bottom="280" w:left="1340" w:header="731" w:footer="0"/>
          <w:bidi w:val="0"/>
        </w:sectPr>
      </w:pPr>
    </w:p>
    <w:p>
      <w:pPr>
        <w:pStyle w:val="Body Text"/>
        <w:spacing w:before="84" w:line="496" w:lineRule="auto"/>
        <w:ind w:right="268"/>
      </w:pPr>
      <w:r>
        <w:rPr>
          <w:rtl w:val="0"/>
          <w:lang w:val="en-US"/>
        </w:rPr>
        <w:t>from three continents: United Kingdom: Theresa May vs. Jeremy Corbyn, South Africa: Nkosazana Dlamini-Zuma vs. Cyril Ramaphosa, Chile: Michelle Bachelet vs. Sebasti</w:t>
      </w:r>
      <w:r>
        <w:rPr>
          <w:rtl w:val="0"/>
          <w:lang w:val="en-US"/>
        </w:rPr>
        <w:t>á</w:t>
      </w:r>
      <w:r>
        <w:rPr>
          <w:rtl w:val="0"/>
          <w:lang w:val="en-US"/>
        </w:rPr>
        <w:t>n Pi</w:t>
      </w:r>
      <w:r>
        <w:rPr>
          <w:rtl w:val="0"/>
          <w:lang w:val="en-US"/>
        </w:rPr>
        <w:t>ñ</w:t>
      </w:r>
      <w:r>
        <w:rPr>
          <w:rtl w:val="0"/>
          <w:lang w:val="en-US"/>
        </w:rPr>
        <w:t>era. In addition to these case studies, Atalanta</w:t>
      </w:r>
      <w:r>
        <w:rPr>
          <w:rtl w:val="0"/>
          <w:lang w:val="en-US"/>
        </w:rPr>
        <w:t>’</w:t>
      </w:r>
      <w:r>
        <w:rPr>
          <w:rtl w:val="0"/>
          <w:lang w:val="en-US"/>
        </w:rPr>
        <w:t xml:space="preserve">s is the only present work to touch on the U.S. specifically in their work, drawing these connections in their final chapter, </w:t>
      </w:r>
      <w:r>
        <w:rPr>
          <w:rtl w:val="0"/>
          <w:lang w:val="en-US"/>
        </w:rPr>
        <w:t>“</w:t>
      </w:r>
      <w:r>
        <w:rPr>
          <w:rtl w:val="0"/>
          <w:lang w:val="en-US"/>
        </w:rPr>
        <w:t>The Benefits of Digital Campaigning for Female Politicians.</w:t>
      </w:r>
      <w:r>
        <w:rPr>
          <w:rtl w:val="0"/>
          <w:lang w:val="en-US"/>
        </w:rPr>
        <w:t>”</w:t>
      </w:r>
    </w:p>
    <w:p>
      <w:pPr>
        <w:pStyle w:val="Body Text"/>
        <w:spacing w:line="496" w:lineRule="auto"/>
        <w:ind w:right="262" w:firstLine="720"/>
      </w:pPr>
      <w:r>
        <w:rPr>
          <w:rtl w:val="0"/>
          <w:lang w:val="en-US"/>
        </w:rPr>
        <w:t xml:space="preserve">Atalanta has three major findings in regard to the benefits of social media for female candidates (which they refer to as </w:t>
      </w:r>
      <w:r>
        <w:rPr>
          <w:rtl w:val="0"/>
          <w:lang w:val="en-US"/>
        </w:rPr>
        <w:t>“</w:t>
      </w:r>
      <w:r>
        <w:rPr>
          <w:rtl w:val="0"/>
          <w:lang w:val="en-US"/>
        </w:rPr>
        <w:t>digital campaigning</w:t>
      </w:r>
      <w:r>
        <w:rPr>
          <w:rtl w:val="0"/>
          <w:lang w:val="en-US"/>
        </w:rPr>
        <w:t>”</w:t>
      </w:r>
      <w:r>
        <w:rPr>
          <w:rtl w:val="0"/>
          <w:lang w:val="en-US"/>
        </w:rPr>
        <w:t xml:space="preserve">). The first being that social media platforms allow candidates to extend the reach of their campaign and messaging past their local and geographical confines to </w:t>
      </w:r>
      <w:r>
        <w:rPr>
          <w:rtl w:val="0"/>
          <w:lang w:val="en-US"/>
        </w:rPr>
        <w:t>“</w:t>
      </w:r>
      <w:r>
        <w:rPr>
          <w:rtl w:val="0"/>
          <w:lang w:val="en-US"/>
        </w:rPr>
        <w:t>connect with out-of-area supporters who might want to donate or spread the message.</w:t>
      </w:r>
      <w:r>
        <w:rPr>
          <w:rtl w:val="0"/>
          <w:lang w:val="en-US"/>
        </w:rPr>
        <w:t>”</w:t>
      </w:r>
      <w:r>
        <w:rPr>
          <w:rStyle w:val="None"/>
          <w:position w:val="18"/>
          <w:sz w:val="14"/>
          <w:szCs w:val="14"/>
          <w:rtl w:val="0"/>
          <w:lang w:val="en-US"/>
        </w:rPr>
        <w:t xml:space="preserve">97 </w:t>
      </w:r>
      <w:r>
        <w:rPr>
          <w:rtl w:val="0"/>
          <w:lang w:val="en-US"/>
        </w:rPr>
        <w:t>Additionally, the type of content popular on social media and the</w:t>
      </w:r>
    </w:p>
    <w:p>
      <w:pPr>
        <w:pStyle w:val="Body Text"/>
        <w:spacing w:line="496" w:lineRule="auto"/>
        <w:ind w:right="106"/>
      </w:pPr>
      <w:r>
        <w:rPr>
          <w:rtl w:val="0"/>
          <w:lang w:val="en-US"/>
        </w:rPr>
        <w:t xml:space="preserve">instantaneous nature of sharing available on the platforms helps </w:t>
      </w:r>
      <w:r>
        <w:rPr>
          <w:rtl w:val="0"/>
          <w:lang w:val="en-US"/>
        </w:rPr>
        <w:t>“</w:t>
      </w:r>
      <w:r>
        <w:rPr>
          <w:rtl w:val="0"/>
          <w:lang w:val="en-US"/>
        </w:rPr>
        <w:t>humanize</w:t>
      </w:r>
      <w:r>
        <w:rPr>
          <w:rtl w:val="0"/>
          <w:lang w:val="en-US"/>
        </w:rPr>
        <w:t xml:space="preserve">” </w:t>
      </w:r>
      <w:r>
        <w:rPr>
          <w:rtl w:val="0"/>
          <w:lang w:val="en-US"/>
        </w:rPr>
        <w:t xml:space="preserve">candidates for </w:t>
      </w:r>
      <w:r>
        <w:rPr>
          <w:rStyle w:val="None"/>
          <w:spacing w:val="0"/>
          <w:rtl w:val="0"/>
          <w:lang w:val="en-US"/>
        </w:rPr>
        <w:t xml:space="preserve">their </w:t>
      </w:r>
      <w:r>
        <w:rPr>
          <w:rtl w:val="0"/>
          <w:lang w:val="en-US"/>
        </w:rPr>
        <w:t>followers.</w:t>
      </w:r>
      <w:r>
        <w:rPr>
          <w:rStyle w:val="None"/>
          <w:position w:val="18"/>
          <w:sz w:val="14"/>
          <w:szCs w:val="14"/>
          <w:rtl w:val="0"/>
          <w:lang w:val="en-US"/>
        </w:rPr>
        <w:t xml:space="preserve">98 </w:t>
      </w:r>
      <w:r>
        <w:rPr>
          <w:rtl w:val="0"/>
          <w:lang w:val="en-US"/>
        </w:rPr>
        <w:t xml:space="preserve">Atalanta finds that </w:t>
      </w:r>
      <w:r>
        <w:rPr>
          <w:rtl w:val="0"/>
          <w:lang w:val="en-US"/>
        </w:rPr>
        <w:t>“</w:t>
      </w:r>
      <w:r>
        <w:rPr>
          <w:rtl w:val="0"/>
          <w:lang w:val="en-US"/>
        </w:rPr>
        <w:t>being immersed in the weekly, sometimes even daily, habits</w:t>
      </w:r>
      <w:r>
        <w:rPr>
          <w:rStyle w:val="None"/>
          <w:spacing w:val="0"/>
          <w:rtl w:val="0"/>
          <w:lang w:val="en-US"/>
        </w:rPr>
        <w:t xml:space="preserve"> </w:t>
      </w:r>
      <w:r>
        <w:rPr>
          <w:rtl w:val="0"/>
          <w:lang w:val="en-US"/>
        </w:rPr>
        <w:t>of</w:t>
      </w:r>
    </w:p>
    <w:p>
      <w:pPr>
        <w:pStyle w:val="Body Text"/>
        <w:spacing w:line="261" w:lineRule="exact"/>
      </w:pPr>
      <w:r>
        <w:rPr>
          <w:rtl w:val="0"/>
          <w:lang w:val="en-US"/>
        </w:rPr>
        <w:t xml:space="preserve">the people elected to represent you can make it more difficult to </w:t>
      </w:r>
      <w:r>
        <w:rPr>
          <w:rtl w:val="0"/>
          <w:lang w:val="en-US"/>
        </w:rPr>
        <w:t>‘</w:t>
      </w:r>
      <w:r>
        <w:rPr>
          <w:rtl w:val="0"/>
          <w:lang w:val="en-US"/>
        </w:rPr>
        <w:t>other</w:t>
      </w:r>
      <w:r>
        <w:rPr>
          <w:rtl w:val="0"/>
          <w:lang w:val="en-US"/>
        </w:rPr>
        <w:t xml:space="preserve">’ </w:t>
      </w:r>
      <w:r>
        <w:rPr>
          <w:rtl w:val="0"/>
          <w:lang w:val="en-US"/>
        </w:rPr>
        <w:t>them,</w:t>
      </w:r>
      <w:r>
        <w:rPr>
          <w:rtl w:val="0"/>
          <w:lang w:val="en-US"/>
        </w:rPr>
        <w:t xml:space="preserve">” </w:t>
      </w:r>
      <w:r>
        <w:rPr>
          <w:rtl w:val="0"/>
          <w:lang w:val="en-US"/>
        </w:rPr>
        <w:t>something that</w:t>
      </w:r>
    </w:p>
    <w:p>
      <w:pPr>
        <w:pStyle w:val="Body Text"/>
        <w:spacing w:before="6"/>
        <w:ind w:left="0" w:firstLine="0"/>
        <w:rPr>
          <w:sz w:val="25"/>
          <w:szCs w:val="25"/>
        </w:rPr>
      </w:pPr>
    </w:p>
    <w:p>
      <w:pPr>
        <w:pStyle w:val="Body Text"/>
      </w:pPr>
      <w:r>
        <w:rPr>
          <w:rtl w:val="0"/>
        </w:rPr>
        <w:t>has historically been an issue for female candidates.</w:t>
      </w:r>
      <w:r>
        <w:rPr>
          <w:rStyle w:val="None"/>
          <w:position w:val="18"/>
          <w:sz w:val="14"/>
          <w:szCs w:val="14"/>
          <w:rtl w:val="0"/>
          <w:lang w:val="en-US"/>
        </w:rPr>
        <w:t xml:space="preserve">99  </w:t>
      </w:r>
      <w:r>
        <w:rPr>
          <w:rtl w:val="0"/>
        </w:rPr>
        <w:t>Finally, the new avenues that social</w:t>
      </w:r>
      <w:r>
        <w:rPr>
          <w:rStyle w:val="None"/>
          <w:spacing w:val="-8"/>
          <w:rtl w:val="0"/>
          <w:lang w:val="en-US"/>
        </w:rPr>
        <w:t xml:space="preserve"> </w:t>
      </w:r>
      <w:r>
        <w:rPr>
          <w:rtl w:val="0"/>
        </w:rPr>
        <w:t>media</w:t>
      </w:r>
    </w:p>
    <w:p>
      <w:pPr>
        <w:pStyle w:val="Body Text"/>
        <w:spacing w:before="9"/>
        <w:ind w:left="0" w:firstLine="0"/>
        <w:rPr>
          <w:sz w:val="17"/>
          <w:szCs w:val="17"/>
        </w:rPr>
      </w:pPr>
    </w:p>
    <w:p>
      <w:pPr>
        <w:pStyle w:val="Body Text"/>
        <w:spacing w:before="90" w:line="496" w:lineRule="auto"/>
        <w:ind w:right="182"/>
      </w:pPr>
      <w:r>
        <w:rPr>
          <w:rtl w:val="0"/>
          <w:lang w:val="en-US"/>
        </w:rPr>
        <w:t xml:space="preserve">opens for candidates and politicians to connect with journalists have given women an unprecedented ability to </w:t>
      </w:r>
      <w:r>
        <w:rPr>
          <w:rtl w:val="0"/>
          <w:lang w:val="en-US"/>
        </w:rPr>
        <w:t>“</w:t>
      </w:r>
      <w:r>
        <w:rPr>
          <w:rtl w:val="0"/>
          <w:lang w:val="en-US"/>
        </w:rPr>
        <w:t>set the tone of public discourse around elections and politicians.</w:t>
      </w:r>
      <w:r>
        <w:rPr>
          <w:rtl w:val="0"/>
          <w:lang w:val="en-US"/>
        </w:rPr>
        <w:t>”</w:t>
      </w:r>
      <w:r>
        <w:rPr>
          <w:rStyle w:val="None"/>
          <w:position w:val="18"/>
          <w:sz w:val="14"/>
          <w:szCs w:val="14"/>
          <w:rtl w:val="0"/>
          <w:lang w:val="en-US"/>
        </w:rPr>
        <w:t xml:space="preserve">100 </w:t>
      </w:r>
      <w:r>
        <w:rPr>
          <w:rtl w:val="0"/>
          <w:lang w:val="en-US"/>
        </w:rPr>
        <w:t xml:space="preserve">The growing popularity of social media has not just affected politics, but has changed the demands on journalists who now face </w:t>
      </w:r>
      <w:r>
        <w:rPr>
          <w:rtl w:val="0"/>
          <w:lang w:val="en-US"/>
        </w:rPr>
        <w:t>“</w:t>
      </w:r>
      <w:r>
        <w:rPr>
          <w:rtl w:val="0"/>
          <w:lang w:val="en-US"/>
        </w:rPr>
        <w:t>pressure to publish multiple times a day and always</w:t>
      </w:r>
      <w:r>
        <w:rPr>
          <w:rStyle w:val="None"/>
          <w:spacing w:val="0"/>
          <w:rtl w:val="0"/>
          <w:lang w:val="en-US"/>
        </w:rPr>
        <w:t xml:space="preserve"> </w:t>
      </w:r>
      <w:r>
        <w:rPr>
          <w:rStyle w:val="None"/>
          <w:spacing w:val="0"/>
          <w:rtl w:val="0"/>
          <w:lang w:val="en-US"/>
        </w:rPr>
        <w:t>have</w:t>
      </w:r>
    </w:p>
    <w:p>
      <w:pPr>
        <w:pStyle w:val="Body Text"/>
        <w:spacing w:before="1"/>
        <w:ind w:left="0" w:firstLine="0"/>
        <w:rPr>
          <w:rStyle w:val="None"/>
          <w:sz w:val="22"/>
          <w:szCs w:val="22"/>
        </w:rPr>
      </w:pPr>
      <w:r>
        <mc:AlternateContent>
          <mc:Choice Requires="wps">
            <w:drawing>
              <wp:anchor distT="0" distB="0" distL="0" distR="0" simplePos="0" relativeHeight="251678720" behindDoc="0" locked="0" layoutInCell="1" allowOverlap="1">
                <wp:simplePos x="0" y="0"/>
                <wp:positionH relativeFrom="page">
                  <wp:posOffset>919162</wp:posOffset>
                </wp:positionH>
                <wp:positionV relativeFrom="line">
                  <wp:posOffset>187007</wp:posOffset>
                </wp:positionV>
                <wp:extent cx="1828801" cy="0"/>
                <wp:effectExtent l="0" t="0" r="0" b="0"/>
                <wp:wrapTopAndBottom distT="0" distB="0"/>
                <wp:docPr id="1073741845" name="officeArt object"/>
                <wp:cNvGraphicFramePr/>
                <a:graphic xmlns:a="http://schemas.openxmlformats.org/drawingml/2006/main">
                  <a:graphicData uri="http://schemas.microsoft.com/office/word/2010/wordprocessingShape">
                    <wps:wsp>
                      <wps:cNvSpPr/>
                      <wps:spPr>
                        <a:xfrm>
                          <a:off x="0" y="0"/>
                          <a:ext cx="1828801" cy="0"/>
                        </a:xfrm>
                        <a:prstGeom prst="line">
                          <a:avLst/>
                        </a:prstGeom>
                        <a:noFill/>
                        <a:ln w="9525" cap="flat">
                          <a:solidFill>
                            <a:srgbClr val="000000"/>
                          </a:solidFill>
                          <a:prstDash val="solid"/>
                          <a:round/>
                        </a:ln>
                        <a:effectLst/>
                      </wps:spPr>
                      <wps:bodyPr/>
                    </wps:wsp>
                  </a:graphicData>
                </a:graphic>
              </wp:anchor>
            </w:drawing>
          </mc:Choice>
          <mc:Fallback>
            <w:pict>
              <v:line id="_x0000_s1045" style="visibility:visible;position:absolute;margin-left:72.4pt;margin-top:14.7pt;width:144.0pt;height:0.0pt;z-index:251678720;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pPr>
        <w:pStyle w:val="Body"/>
        <w:spacing w:before="76" w:line="247" w:lineRule="auto"/>
        <w:ind w:left="100" w:right="106" w:firstLine="620"/>
        <w:rPr>
          <w:rStyle w:val="None"/>
          <w:sz w:val="24"/>
          <w:szCs w:val="24"/>
        </w:rPr>
      </w:pPr>
      <w:r>
        <w:rPr>
          <w:rStyle w:val="None"/>
          <w:rFonts w:ascii="Arial" w:hAnsi="Arial"/>
          <w:position w:val="14"/>
          <w:sz w:val="12"/>
          <w:szCs w:val="12"/>
          <w:rtl w:val="0"/>
        </w:rPr>
        <w:t xml:space="preserve">97 </w:t>
      </w:r>
      <w:r>
        <w:rPr>
          <w:rStyle w:val="None"/>
          <w:sz w:val="24"/>
          <w:szCs w:val="24"/>
          <w:rtl w:val="0"/>
          <w:lang w:val="en-US"/>
        </w:rPr>
        <w:t xml:space="preserve">Bethany Wheatley, </w:t>
      </w:r>
      <w:r>
        <w:rPr>
          <w:rStyle w:val="None"/>
          <w:i w:val="1"/>
          <w:iCs w:val="1"/>
          <w:sz w:val="24"/>
          <w:szCs w:val="24"/>
          <w:rtl w:val="0"/>
          <w:lang w:val="en-US"/>
        </w:rPr>
        <w:t>(Anti)Social Media: The benefits and pitfalls of digital for female politicians</w:t>
      </w:r>
      <w:r>
        <w:rPr>
          <w:rStyle w:val="None"/>
          <w:sz w:val="24"/>
          <w:szCs w:val="24"/>
          <w:rtl w:val="0"/>
        </w:rPr>
        <w:t>.</w:t>
      </w:r>
    </w:p>
    <w:p>
      <w:pPr>
        <w:pStyle w:val="Body"/>
        <w:spacing w:before="2" w:line="247" w:lineRule="auto"/>
        <w:ind w:left="100" w:right="123" w:firstLine="620"/>
        <w:rPr>
          <w:rStyle w:val="None"/>
          <w:sz w:val="24"/>
          <w:szCs w:val="24"/>
        </w:rPr>
      </w:pPr>
      <w:r>
        <w:rPr>
          <w:rStyle w:val="None"/>
          <w:position w:val="14"/>
          <w:sz w:val="14"/>
          <w:szCs w:val="14"/>
          <w:rtl w:val="0"/>
        </w:rPr>
        <w:t>98</w:t>
      </w:r>
      <w:r>
        <w:rPr>
          <w:rStyle w:val="None"/>
          <w:sz w:val="24"/>
          <w:szCs w:val="24"/>
          <w:rtl w:val="0"/>
        </w:rPr>
        <w:t>Ibid., 56.</w:t>
      </w:r>
    </w:p>
    <w:p>
      <w:pPr>
        <w:pStyle w:val="Body"/>
        <w:spacing w:before="1" w:line="247" w:lineRule="auto"/>
        <w:ind w:left="100" w:right="106" w:firstLine="620"/>
        <w:rPr>
          <w:rStyle w:val="None"/>
          <w:sz w:val="24"/>
          <w:szCs w:val="24"/>
        </w:rPr>
      </w:pPr>
      <w:r>
        <w:rPr>
          <w:rStyle w:val="None"/>
          <w:position w:val="14"/>
          <w:sz w:val="14"/>
          <w:szCs w:val="14"/>
          <w:rtl w:val="0"/>
        </w:rPr>
        <w:t xml:space="preserve">99 </w:t>
      </w:r>
      <w:r>
        <w:rPr>
          <w:rStyle w:val="None"/>
          <w:sz w:val="24"/>
          <w:szCs w:val="24"/>
          <w:rtl w:val="0"/>
        </w:rPr>
        <w:t>Ibid., 57.</w:t>
      </w:r>
    </w:p>
    <w:p>
      <w:pPr>
        <w:pStyle w:val="Body"/>
        <w:spacing w:before="2" w:line="247" w:lineRule="auto"/>
        <w:ind w:left="100" w:right="106" w:firstLine="620"/>
        <w:rPr>
          <w:rStyle w:val="None"/>
          <w:sz w:val="24"/>
          <w:szCs w:val="24"/>
        </w:rPr>
      </w:pPr>
      <w:r>
        <w:rPr>
          <w:rStyle w:val="None"/>
          <w:position w:val="14"/>
          <w:sz w:val="14"/>
          <w:szCs w:val="14"/>
          <w:rtl w:val="0"/>
        </w:rPr>
        <w:t xml:space="preserve">100 </w:t>
      </w:r>
      <w:r>
        <w:rPr>
          <w:rStyle w:val="None"/>
          <w:sz w:val="24"/>
          <w:szCs w:val="24"/>
          <w:rtl w:val="0"/>
        </w:rPr>
        <w:t>Ibid., 57.</w:t>
      </w:r>
    </w:p>
    <w:p>
      <w:pPr>
        <w:pStyle w:val="Body"/>
        <w:spacing w:line="247" w:lineRule="auto"/>
        <w:sectPr>
          <w:pgSz w:w="12240" w:h="15840" w:orient="portrait"/>
          <w:pgMar w:top="1340" w:right="1340" w:bottom="280" w:left="1340" w:header="731" w:footer="0"/>
          <w:bidi w:val="0"/>
        </w:sectPr>
      </w:pPr>
    </w:p>
    <w:p>
      <w:pPr>
        <w:pStyle w:val="Body Text"/>
        <w:spacing w:before="84" w:line="496" w:lineRule="auto"/>
        <w:ind w:right="256"/>
      </w:pPr>
      <w:r>
        <w:rPr>
          <w:rtl w:val="0"/>
          <w:lang w:val="en-US"/>
        </w:rPr>
        <w:t>the latest news</w:t>
      </w:r>
      <w:r>
        <w:rPr>
          <w:rtl w:val="0"/>
          <w:lang w:val="en-US"/>
        </w:rPr>
        <w:t xml:space="preserve">” </w:t>
      </w:r>
      <w:r>
        <w:rPr>
          <w:rtl w:val="0"/>
          <w:lang w:val="en-US"/>
        </w:rPr>
        <w:t>and has been found to have led to an increase in coverage of social media posts themselves.</w:t>
      </w:r>
      <w:r>
        <w:rPr>
          <w:rStyle w:val="None"/>
          <w:position w:val="18"/>
          <w:sz w:val="14"/>
          <w:szCs w:val="14"/>
          <w:rtl w:val="0"/>
          <w:lang w:val="en-US"/>
        </w:rPr>
        <w:t xml:space="preserve">101 </w:t>
      </w:r>
      <w:r>
        <w:rPr>
          <w:rtl w:val="0"/>
          <w:lang w:val="en-US"/>
        </w:rPr>
        <w:t>The changing nature of both of these fields has created an opening for female</w:t>
      </w:r>
    </w:p>
    <w:p>
      <w:pPr>
        <w:pStyle w:val="Body Text"/>
        <w:spacing w:line="496" w:lineRule="auto"/>
        <w:ind w:right="782"/>
        <w:rPr>
          <w:rStyle w:val="None"/>
          <w:sz w:val="14"/>
          <w:szCs w:val="14"/>
        </w:rPr>
      </w:pPr>
      <w:r>
        <w:rPr>
          <w:rtl w:val="0"/>
          <w:lang w:val="en-US"/>
        </w:rPr>
        <w:t>politicians to have more influence on public opinion through their content on social media platforms than they did through the traditional media structure.</w:t>
      </w:r>
      <w:r>
        <w:rPr>
          <w:rStyle w:val="None"/>
          <w:position w:val="18"/>
          <w:sz w:val="14"/>
          <w:szCs w:val="14"/>
          <w:rtl w:val="0"/>
          <w:lang w:val="en-US"/>
        </w:rPr>
        <w:t>102</w:t>
      </w:r>
    </w:p>
    <w:p>
      <w:pPr>
        <w:pStyle w:val="Body Text"/>
        <w:spacing w:line="496" w:lineRule="auto"/>
        <w:ind w:right="82" w:firstLine="720"/>
      </w:pPr>
      <w:r>
        <w:rPr>
          <w:rtl w:val="0"/>
          <w:lang w:val="en-US"/>
        </w:rPr>
        <w:t>There is no better way to summarize Atalanta</w:t>
      </w:r>
      <w:r>
        <w:rPr>
          <w:rtl w:val="0"/>
          <w:lang w:val="en-US"/>
        </w:rPr>
        <w:t>’</w:t>
      </w:r>
      <w:r>
        <w:rPr>
          <w:rtl w:val="0"/>
          <w:lang w:val="en-US"/>
        </w:rPr>
        <w:t xml:space="preserve">s overall findings than through a quote they published by Republican political consultant Andrea Bozek regarding the positive of </w:t>
      </w:r>
      <w:r>
        <w:rPr>
          <w:rtl w:val="0"/>
          <w:lang w:val="en-US"/>
        </w:rPr>
        <w:t>“</w:t>
      </w:r>
      <w:r>
        <w:rPr>
          <w:rtl w:val="0"/>
          <w:lang w:val="en-US"/>
        </w:rPr>
        <w:t>digital campaigning,</w:t>
      </w:r>
      <w:r>
        <w:rPr>
          <w:rtl w:val="0"/>
          <w:lang w:val="en-US"/>
        </w:rPr>
        <w:t xml:space="preserve">” </w:t>
      </w:r>
      <w:r>
        <w:rPr>
          <w:rtl w:val="0"/>
          <w:lang w:val="en-US"/>
        </w:rPr>
        <w:t>in that it:</w:t>
      </w:r>
    </w:p>
    <w:p>
      <w:pPr>
        <w:pStyle w:val="Body Text"/>
        <w:spacing w:line="272" w:lineRule="exact"/>
        <w:ind w:left="1440" w:right="1440" w:firstLine="0"/>
        <w:rPr>
          <w:rStyle w:val="None"/>
          <w:i w:val="1"/>
          <w:iCs w:val="1"/>
          <w:sz w:val="14"/>
          <w:szCs w:val="14"/>
        </w:rPr>
      </w:pPr>
      <w:r>
        <w:rPr>
          <w:rStyle w:val="Hyperlink.1"/>
          <w:rtl w:val="0"/>
          <w:lang w:val="en-US"/>
        </w:rPr>
        <w:t>... sort of takes off the plate the smoke-filled back-room of the good ol</w:t>
      </w:r>
      <w:r>
        <w:rPr>
          <w:rStyle w:val="Hyperlink.1"/>
          <w:rtl w:val="0"/>
          <w:lang w:val="en-US"/>
        </w:rPr>
        <w:t xml:space="preserve">’ </w:t>
      </w:r>
      <w:r>
        <w:rPr>
          <w:rStyle w:val="Hyperlink.1"/>
          <w:rtl w:val="0"/>
          <w:lang w:val="en-US"/>
        </w:rPr>
        <w:t>boys club. Digital can open a lot of new worlds for female candidates that maybe they wouldn</w:t>
      </w:r>
      <w:r>
        <w:rPr>
          <w:rStyle w:val="Hyperlink.1"/>
          <w:rtl w:val="0"/>
          <w:lang w:val="en-US"/>
        </w:rPr>
        <w:t>’</w:t>
      </w:r>
      <w:r>
        <w:rPr>
          <w:rStyle w:val="Hyperlink.1"/>
          <w:rtl w:val="0"/>
          <w:lang w:val="en-US"/>
        </w:rPr>
        <w:t>t have been able to connect with before the advancement of a lot of these technologies. So yes, absolutely, I think it can be a powerful tool that women candidates can use to not only get their message out, but to also reach low-dollar donors or more grassroots supporters that identify with their message.</w:t>
      </w:r>
      <w:r>
        <w:rPr>
          <w:rStyle w:val="None"/>
          <w:i w:val="1"/>
          <w:iCs w:val="1"/>
          <w:position w:val="18"/>
          <w:sz w:val="14"/>
          <w:szCs w:val="14"/>
          <w:rtl w:val="0"/>
          <w:lang w:val="en-US"/>
        </w:rPr>
        <w:t>103</w:t>
      </w:r>
    </w:p>
    <w:p>
      <w:pPr>
        <w:pStyle w:val="Body Text"/>
        <w:spacing w:before="2"/>
        <w:ind w:left="0" w:firstLine="0"/>
        <w:rPr>
          <w:sz w:val="28"/>
          <w:szCs w:val="28"/>
        </w:rPr>
      </w:pPr>
    </w:p>
    <w:p>
      <w:pPr>
        <w:pStyle w:val="Body Text"/>
        <w:spacing w:line="496" w:lineRule="auto"/>
        <w:ind w:right="109"/>
      </w:pPr>
      <w:r>
        <w:rPr>
          <w:rtl w:val="0"/>
          <w:lang w:val="en-US"/>
        </w:rPr>
        <w:t>While all of the research currently on the table regarding the tool social media can be in the larger work of gender political representation equity mainly looks towards the global context, Bozek</w:t>
      </w:r>
      <w:r>
        <w:rPr>
          <w:rtl w:val="0"/>
          <w:lang w:val="en-US"/>
        </w:rPr>
        <w:t>’</w:t>
      </w:r>
      <w:r>
        <w:rPr>
          <w:rtl w:val="0"/>
          <w:lang w:val="en-US"/>
        </w:rPr>
        <w:t>s viewpoint is important to take into consideration as we explore this in a U.S. specific context.</w:t>
      </w:r>
    </w:p>
    <w:p>
      <w:pPr>
        <w:pStyle w:val="Body Text"/>
        <w:spacing w:before="1"/>
        <w:ind w:left="0" w:firstLine="0"/>
        <w:rPr>
          <w:sz w:val="23"/>
          <w:szCs w:val="23"/>
        </w:rPr>
      </w:pPr>
    </w:p>
    <w:p>
      <w:pPr>
        <w:pStyle w:val="Heading"/>
        <w:numPr>
          <w:ilvl w:val="0"/>
          <w:numId w:val="7"/>
        </w:numPr>
        <w:tabs>
          <w:tab w:val="left" w:pos="487"/>
        </w:tabs>
        <w:spacing w:before="1"/>
        <w:ind w:left="0" w:firstLine="0"/>
        <w:rPr>
          <w:lang w:val="en-US"/>
        </w:rPr>
      </w:pPr>
      <w:r>
        <w:rPr>
          <w:rtl w:val="0"/>
          <w:lang w:val="en-US"/>
        </w:rPr>
        <w:t>Major Drawbacks to Social Media Use by Female Politicians</w:t>
      </w:r>
    </w:p>
    <w:p>
      <w:pPr>
        <w:pStyle w:val="Body Text"/>
        <w:spacing w:before="6"/>
        <w:ind w:left="0" w:firstLine="0"/>
        <w:rPr>
          <w:b w:val="1"/>
          <w:bCs w:val="1"/>
          <w:sz w:val="25"/>
          <w:szCs w:val="25"/>
        </w:rPr>
      </w:pPr>
    </w:p>
    <w:p>
      <w:pPr>
        <w:pStyle w:val="Body Text"/>
        <w:spacing w:line="496" w:lineRule="auto"/>
        <w:ind w:right="1055" w:firstLine="720"/>
      </w:pPr>
      <w:r>
        <w:rPr>
          <w:rtl w:val="0"/>
          <w:lang w:val="en-US"/>
        </w:rPr>
        <w:t>There are two major drawbacks to female politicians utilizing social media as a campaigning tool that have been identified by both Di Meco and WIP, a lack of how-to</w:t>
      </w:r>
    </w:p>
    <w:p>
      <w:pPr>
        <w:pStyle w:val="Body Text"/>
        <w:ind w:left="0" w:firstLine="0"/>
        <w:rPr>
          <w:sz w:val="20"/>
          <w:szCs w:val="20"/>
        </w:rPr>
      </w:pPr>
    </w:p>
    <w:p>
      <w:pPr>
        <w:pStyle w:val="Body Text"/>
        <w:spacing w:before="6"/>
        <w:ind w:left="0" w:firstLine="0"/>
      </w:pPr>
      <w:r>
        <mc:AlternateContent>
          <mc:Choice Requires="wps">
            <w:drawing>
              <wp:anchor distT="0" distB="0" distL="0" distR="0" simplePos="0" relativeHeight="251679744" behindDoc="0" locked="0" layoutInCell="1" allowOverlap="1">
                <wp:simplePos x="0" y="0"/>
                <wp:positionH relativeFrom="page">
                  <wp:posOffset>919162</wp:posOffset>
                </wp:positionH>
                <wp:positionV relativeFrom="line">
                  <wp:posOffset>204152</wp:posOffset>
                </wp:positionV>
                <wp:extent cx="1828801" cy="0"/>
                <wp:effectExtent l="0" t="0" r="0" b="0"/>
                <wp:wrapTopAndBottom distT="0" distB="0"/>
                <wp:docPr id="1073741846" name="officeArt object"/>
                <wp:cNvGraphicFramePr/>
                <a:graphic xmlns:a="http://schemas.openxmlformats.org/drawingml/2006/main">
                  <a:graphicData uri="http://schemas.microsoft.com/office/word/2010/wordprocessingShape">
                    <wps:wsp>
                      <wps:cNvSpPr/>
                      <wps:spPr>
                        <a:xfrm>
                          <a:off x="0" y="0"/>
                          <a:ext cx="1828801" cy="0"/>
                        </a:xfrm>
                        <a:prstGeom prst="line">
                          <a:avLst/>
                        </a:prstGeom>
                        <a:noFill/>
                        <a:ln w="9525" cap="flat">
                          <a:solidFill>
                            <a:srgbClr val="000000"/>
                          </a:solidFill>
                          <a:prstDash val="solid"/>
                          <a:round/>
                        </a:ln>
                        <a:effectLst/>
                      </wps:spPr>
                      <wps:bodyPr/>
                    </wps:wsp>
                  </a:graphicData>
                </a:graphic>
              </wp:anchor>
            </w:drawing>
          </mc:Choice>
          <mc:Fallback>
            <w:pict>
              <v:line id="_x0000_s1046" style="visibility:visible;position:absolute;margin-left:72.4pt;margin-top:16.1pt;width:144.0pt;height:0.0pt;z-index:251679744;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pPr>
        <w:pStyle w:val="Body"/>
        <w:spacing w:before="76"/>
        <w:ind w:left="100" w:firstLine="0"/>
        <w:rPr>
          <w:rStyle w:val="None"/>
          <w:sz w:val="24"/>
          <w:szCs w:val="24"/>
        </w:rPr>
      </w:pPr>
      <w:r>
        <w:rPr>
          <w:rStyle w:val="None"/>
          <w:position w:val="14"/>
          <w:sz w:val="14"/>
          <w:szCs w:val="14"/>
          <w:rtl w:val="0"/>
        </w:rPr>
        <w:t xml:space="preserve">101 </w:t>
      </w:r>
      <w:r>
        <w:rPr>
          <w:rStyle w:val="None"/>
          <w:sz w:val="24"/>
          <w:szCs w:val="24"/>
          <w:rtl w:val="0"/>
        </w:rPr>
        <w:t>Ibid.</w:t>
      </w:r>
    </w:p>
    <w:p>
      <w:pPr>
        <w:pStyle w:val="Body"/>
        <w:spacing w:before="9" w:line="247" w:lineRule="auto"/>
        <w:ind w:left="100" w:right="106" w:firstLine="0"/>
        <w:rPr>
          <w:rStyle w:val="None"/>
          <w:sz w:val="24"/>
          <w:szCs w:val="24"/>
        </w:rPr>
      </w:pPr>
      <w:r>
        <w:rPr>
          <w:rStyle w:val="None"/>
          <w:position w:val="14"/>
          <w:sz w:val="14"/>
          <w:szCs w:val="14"/>
          <w:rtl w:val="0"/>
        </w:rPr>
        <w:t>102</w:t>
      </w:r>
      <w:r>
        <w:rPr>
          <w:rStyle w:val="None"/>
          <w:sz w:val="24"/>
          <w:szCs w:val="24"/>
          <w:rtl w:val="0"/>
          <w:lang w:val="en-US"/>
        </w:rPr>
        <w:t xml:space="preserve">Bethany Wheatley, </w:t>
      </w:r>
      <w:r>
        <w:rPr>
          <w:rStyle w:val="None"/>
          <w:i w:val="1"/>
          <w:iCs w:val="1"/>
          <w:sz w:val="24"/>
          <w:szCs w:val="24"/>
          <w:rtl w:val="0"/>
          <w:lang w:val="en-US"/>
        </w:rPr>
        <w:t xml:space="preserve">(Anti)Social Media: The benefits and pitfalls of digital for </w:t>
      </w:r>
      <w:r>
        <w:rPr>
          <w:rStyle w:val="None"/>
          <w:i w:val="1"/>
          <w:iCs w:val="1"/>
          <w:spacing w:val="-3"/>
          <w:sz w:val="24"/>
          <w:szCs w:val="24"/>
          <w:rtl w:val="0"/>
        </w:rPr>
        <w:t xml:space="preserve">female </w:t>
      </w:r>
      <w:r>
        <w:rPr>
          <w:rStyle w:val="None"/>
          <w:i w:val="1"/>
          <w:iCs w:val="1"/>
          <w:sz w:val="24"/>
          <w:szCs w:val="24"/>
          <w:rtl w:val="0"/>
        </w:rPr>
        <w:t>politicians</w:t>
      </w:r>
      <w:r>
        <w:rPr>
          <w:rStyle w:val="None"/>
          <w:sz w:val="24"/>
          <w:szCs w:val="24"/>
          <w:rtl w:val="0"/>
        </w:rPr>
        <w:t>: 58.</w:t>
      </w:r>
    </w:p>
    <w:p>
      <w:pPr>
        <w:pStyle w:val="Body"/>
        <w:spacing w:before="2" w:line="247" w:lineRule="auto"/>
        <w:ind w:left="100" w:right="106" w:firstLine="0"/>
        <w:rPr>
          <w:rStyle w:val="None"/>
          <w:sz w:val="24"/>
          <w:szCs w:val="24"/>
        </w:rPr>
      </w:pPr>
      <w:r>
        <w:rPr>
          <w:rStyle w:val="None"/>
          <w:position w:val="14"/>
          <w:sz w:val="14"/>
          <w:szCs w:val="14"/>
          <w:rtl w:val="0"/>
        </w:rPr>
        <w:t xml:space="preserve">103 </w:t>
      </w:r>
      <w:r>
        <w:rPr>
          <w:rStyle w:val="None"/>
          <w:sz w:val="24"/>
          <w:szCs w:val="24"/>
          <w:rtl w:val="0"/>
          <w:lang w:val="en-US"/>
        </w:rPr>
        <w:t xml:space="preserve">Bethany Wheatley, </w:t>
      </w:r>
      <w:r>
        <w:rPr>
          <w:rStyle w:val="None"/>
          <w:i w:val="1"/>
          <w:iCs w:val="1"/>
          <w:sz w:val="24"/>
          <w:szCs w:val="24"/>
          <w:rtl w:val="0"/>
          <w:lang w:val="en-US"/>
        </w:rPr>
        <w:t xml:space="preserve">(Anti)Social Media: The benefits and pitfalls of digital for </w:t>
      </w:r>
      <w:r>
        <w:rPr>
          <w:rStyle w:val="None"/>
          <w:i w:val="1"/>
          <w:iCs w:val="1"/>
          <w:spacing w:val="-3"/>
          <w:sz w:val="24"/>
          <w:szCs w:val="24"/>
          <w:rtl w:val="0"/>
        </w:rPr>
        <w:t xml:space="preserve">female </w:t>
      </w:r>
      <w:r>
        <w:rPr>
          <w:rStyle w:val="None"/>
          <w:i w:val="1"/>
          <w:iCs w:val="1"/>
          <w:sz w:val="24"/>
          <w:szCs w:val="24"/>
          <w:rtl w:val="0"/>
        </w:rPr>
        <w:t>politicians</w:t>
      </w:r>
      <w:r>
        <w:rPr>
          <w:rStyle w:val="None"/>
          <w:sz w:val="24"/>
          <w:szCs w:val="24"/>
          <w:rtl w:val="0"/>
        </w:rPr>
        <w:t>: 57.</w:t>
      </w:r>
    </w:p>
    <w:p>
      <w:pPr>
        <w:pStyle w:val="Body"/>
        <w:spacing w:line="247" w:lineRule="auto"/>
        <w:sectPr>
          <w:pgSz w:w="12240" w:h="15840" w:orient="portrait"/>
          <w:pgMar w:top="1340" w:right="1340" w:bottom="280" w:left="1340" w:header="731" w:footer="0"/>
          <w:bidi w:val="0"/>
        </w:sectPr>
      </w:pPr>
    </w:p>
    <w:p>
      <w:pPr>
        <w:pStyle w:val="Body Text"/>
        <w:spacing w:before="84" w:line="496" w:lineRule="auto"/>
        <w:ind w:right="136"/>
      </w:pPr>
      <w:r>
        <w:rPr>
          <w:rtl w:val="0"/>
          <w:lang w:val="en-US"/>
        </w:rPr>
        <w:t xml:space="preserve">knowledge and vile </w:t>
      </w:r>
      <w:r>
        <w:rPr>
          <w:rtl w:val="0"/>
          <w:lang w:val="en-US"/>
        </w:rPr>
        <w:t>“</w:t>
      </w:r>
      <w:r>
        <w:rPr>
          <w:rtl w:val="0"/>
          <w:lang w:val="en-US"/>
        </w:rPr>
        <w:t>trolling</w:t>
      </w:r>
      <w:r>
        <w:rPr>
          <w:rtl w:val="0"/>
          <w:lang w:val="en-US"/>
        </w:rPr>
        <w:t xml:space="preserve">” </w:t>
      </w:r>
      <w:r>
        <w:rPr>
          <w:rtl w:val="0"/>
          <w:lang w:val="en-US"/>
        </w:rPr>
        <w:t>online. While the participatory nature of social media is one of its most attractive qualities, it is also a drawback. Outside of the political arena, women are</w:t>
      </w:r>
    </w:p>
    <w:p>
      <w:pPr>
        <w:pStyle w:val="Body Text"/>
        <w:spacing w:line="273" w:lineRule="exact"/>
      </w:pPr>
      <w:r>
        <w:rPr>
          <w:rtl w:val="0"/>
          <w:lang w:val="en-US"/>
        </w:rPr>
        <w:t>twenty-seven times more likely to face abuse online than men</w:t>
      </w:r>
      <w:r>
        <w:rPr>
          <w:rStyle w:val="None"/>
          <w:position w:val="18"/>
          <w:sz w:val="14"/>
          <w:szCs w:val="14"/>
          <w:rtl w:val="0"/>
          <w:lang w:val="en-US"/>
        </w:rPr>
        <w:t xml:space="preserve">104 </w:t>
      </w:r>
      <w:r>
        <w:rPr>
          <w:rtl w:val="0"/>
          <w:lang w:val="en-US"/>
        </w:rPr>
        <w:t>and it is fear of this kind of</w:t>
      </w:r>
    </w:p>
    <w:p>
      <w:pPr>
        <w:pStyle w:val="Body Text"/>
        <w:spacing w:before="9"/>
        <w:ind w:left="0" w:firstLine="0"/>
        <w:rPr>
          <w:sz w:val="17"/>
          <w:szCs w:val="17"/>
        </w:rPr>
      </w:pPr>
    </w:p>
    <w:p>
      <w:pPr>
        <w:pStyle w:val="Body Text"/>
        <w:spacing w:before="89" w:line="496" w:lineRule="auto"/>
        <w:ind w:right="106"/>
      </w:pPr>
      <w:r>
        <w:rPr>
          <w:rtl w:val="0"/>
          <w:lang w:val="en-US"/>
        </w:rPr>
        <w:t>abuse, online threats, and concerns about security and privacy that have been blamed for the gender social media usage gap.</w:t>
      </w:r>
      <w:r>
        <w:rPr>
          <w:rStyle w:val="None"/>
          <w:position w:val="18"/>
          <w:sz w:val="14"/>
          <w:szCs w:val="14"/>
          <w:rtl w:val="0"/>
          <w:lang w:val="en-US"/>
        </w:rPr>
        <w:t xml:space="preserve">105 </w:t>
      </w:r>
      <w:r>
        <w:rPr>
          <w:rtl w:val="0"/>
          <w:lang w:val="en-US"/>
        </w:rPr>
        <w:t xml:space="preserve">Women make up </w:t>
      </w:r>
      <w:r>
        <w:rPr>
          <w:rtl w:val="0"/>
          <w:lang w:val="en-US"/>
        </w:rPr>
        <w:t>“</w:t>
      </w:r>
      <w:r>
        <w:rPr>
          <w:rtl w:val="0"/>
          <w:lang w:val="en-US"/>
        </w:rPr>
        <w:t>the majority of the targets of some of the</w:t>
      </w:r>
    </w:p>
    <w:p>
      <w:pPr>
        <w:pStyle w:val="Body Text"/>
        <w:spacing w:line="496" w:lineRule="auto"/>
        <w:ind w:right="112"/>
      </w:pPr>
      <w:r>
        <w:rPr>
          <w:rtl w:val="0"/>
          <w:lang w:val="en-US"/>
        </w:rPr>
        <w:t>most severe forms of online assault</w:t>
      </w:r>
      <w:r>
        <w:rPr>
          <w:rtl w:val="0"/>
          <w:lang w:val="en-US"/>
        </w:rPr>
        <w:t>—</w:t>
      </w:r>
      <w:r>
        <w:rPr>
          <w:rtl w:val="0"/>
          <w:lang w:val="en-US"/>
        </w:rPr>
        <w:t>rape videos, extortion, doxing with the intent to harm</w:t>
      </w:r>
      <w:r>
        <w:rPr>
          <w:rtl w:val="0"/>
          <w:lang w:val="en-US"/>
        </w:rPr>
        <w:t>…</w:t>
      </w:r>
      <w:r>
        <w:rPr>
          <w:rtl w:val="0"/>
          <w:lang w:val="en-US"/>
        </w:rPr>
        <w:t>[and are] victims of nonconsensual pornography, stalking, electronic abuse and other forms of electronically-enhanced violence.</w:t>
      </w:r>
      <w:r>
        <w:rPr>
          <w:rtl w:val="0"/>
          <w:lang w:val="en-US"/>
        </w:rPr>
        <w:t>”</w:t>
      </w:r>
      <w:r>
        <w:rPr>
          <w:rStyle w:val="None"/>
          <w:position w:val="18"/>
          <w:sz w:val="14"/>
          <w:szCs w:val="14"/>
          <w:rtl w:val="0"/>
          <w:lang w:val="en-US"/>
        </w:rPr>
        <w:t xml:space="preserve">106  </w:t>
      </w:r>
      <w:r>
        <w:rPr>
          <w:rtl w:val="0"/>
          <w:lang w:val="en-US"/>
        </w:rPr>
        <w:t>While a 2014 report out of Europe found that</w:t>
      </w:r>
      <w:r>
        <w:rPr>
          <w:rStyle w:val="None"/>
          <w:spacing w:val="0"/>
          <w:rtl w:val="0"/>
          <w:lang w:val="en-US"/>
        </w:rPr>
        <w:t xml:space="preserve"> </w:t>
      </w:r>
      <w:r>
        <w:rPr>
          <w:rStyle w:val="None"/>
          <w:spacing w:val="0"/>
          <w:rtl w:val="0"/>
          <w:lang w:val="en-US"/>
        </w:rPr>
        <w:t>“</w:t>
      </w:r>
      <w:r>
        <w:rPr>
          <w:rStyle w:val="None"/>
          <w:spacing w:val="0"/>
          <w:rtl w:val="0"/>
          <w:lang w:val="en-US"/>
        </w:rPr>
        <w:t>one</w:t>
      </w:r>
    </w:p>
    <w:p>
      <w:pPr>
        <w:pStyle w:val="Body Text"/>
        <w:spacing w:line="270" w:lineRule="exact"/>
      </w:pPr>
      <w:r>
        <w:rPr>
          <w:rtl w:val="0"/>
          <w:lang w:val="en-US"/>
        </w:rPr>
        <w:t>in ten women have already experienced a form of online violence since the age of 15,</w:t>
      </w:r>
      <w:r>
        <w:rPr>
          <w:rtl w:val="0"/>
          <w:lang w:val="en-US"/>
        </w:rPr>
        <w:t>”</w:t>
      </w:r>
      <w:r>
        <w:rPr>
          <w:rStyle w:val="None"/>
          <w:position w:val="18"/>
          <w:sz w:val="14"/>
          <w:szCs w:val="14"/>
          <w:rtl w:val="0"/>
          <w:lang w:val="en-US"/>
        </w:rPr>
        <w:t xml:space="preserve">107  </w:t>
      </w:r>
      <w:r>
        <w:rPr>
          <w:rtl w:val="0"/>
          <w:lang w:val="en-US"/>
        </w:rPr>
        <w:t>it can</w:t>
      </w:r>
      <w:r>
        <w:rPr>
          <w:rStyle w:val="None"/>
          <w:spacing w:val="0"/>
          <w:rtl w:val="0"/>
          <w:lang w:val="en-US"/>
        </w:rPr>
        <w:t xml:space="preserve"> </w:t>
      </w:r>
      <w:r>
        <w:rPr>
          <w:rtl w:val="0"/>
          <w:lang w:val="en-US"/>
        </w:rPr>
        <w:t>be</w:t>
      </w:r>
    </w:p>
    <w:p>
      <w:pPr>
        <w:pStyle w:val="Body Text"/>
        <w:spacing w:before="8"/>
        <w:ind w:left="0" w:firstLine="0"/>
        <w:rPr>
          <w:sz w:val="17"/>
          <w:szCs w:val="17"/>
        </w:rPr>
      </w:pPr>
    </w:p>
    <w:p>
      <w:pPr>
        <w:pStyle w:val="Body Text"/>
        <w:spacing w:before="90" w:line="496" w:lineRule="auto"/>
        <w:ind w:right="590"/>
        <w:jc w:val="both"/>
      </w:pPr>
      <w:r>
        <w:rPr>
          <w:rtl w:val="0"/>
          <w:lang w:val="en-US"/>
        </w:rPr>
        <w:t xml:space="preserve">particularly bad for women in the political arena. Some of these forms of online abuse </w:t>
      </w:r>
      <w:r>
        <w:rPr>
          <w:rStyle w:val="None"/>
          <w:spacing w:val="0"/>
          <w:rtl w:val="0"/>
          <w:lang w:val="en-US"/>
        </w:rPr>
        <w:t xml:space="preserve">occur </w:t>
      </w:r>
      <w:r>
        <w:rPr>
          <w:rtl w:val="0"/>
          <w:lang w:val="en-US"/>
        </w:rPr>
        <w:t>every thirty seconds to female politicians and journalists in the United States and the United Kingdom.</w:t>
      </w:r>
      <w:r>
        <w:rPr>
          <w:rStyle w:val="None"/>
          <w:position w:val="18"/>
          <w:sz w:val="14"/>
          <w:szCs w:val="14"/>
          <w:rtl w:val="0"/>
          <w:lang w:val="en-US"/>
        </w:rPr>
        <w:t xml:space="preserve">108  </w:t>
      </w:r>
      <w:r>
        <w:rPr>
          <w:rtl w:val="0"/>
          <w:lang w:val="en-US"/>
        </w:rPr>
        <w:t>The aforementioned study by Atalanta had similar findings. Of note,</w:t>
      </w:r>
      <w:r>
        <w:rPr>
          <w:rStyle w:val="None"/>
          <w:spacing w:val="0"/>
          <w:rtl w:val="0"/>
          <w:lang w:val="en-US"/>
        </w:rPr>
        <w:t xml:space="preserve"> </w:t>
      </w:r>
      <w:r>
        <w:rPr>
          <w:rtl w:val="0"/>
          <w:lang w:val="en-US"/>
        </w:rPr>
        <w:t>Atalanta</w:t>
      </w:r>
      <w:r>
        <w:rPr>
          <w:rtl w:val="0"/>
          <w:lang w:val="en-US"/>
        </w:rPr>
        <w:t>’</w:t>
      </w:r>
      <w:r>
        <w:rPr>
          <w:rtl w:val="0"/>
          <w:lang w:val="en-US"/>
        </w:rPr>
        <w:t>s</w:t>
      </w:r>
    </w:p>
    <w:p>
      <w:pPr>
        <w:pStyle w:val="Body Text"/>
        <w:spacing w:line="496" w:lineRule="auto"/>
        <w:ind w:right="221"/>
      </w:pPr>
      <w:r>
        <w:rPr>
          <w:rtl w:val="0"/>
          <w:lang w:val="en-US"/>
        </w:rPr>
        <w:t xml:space="preserve">work found that women were </w:t>
      </w:r>
      <w:r>
        <w:rPr>
          <w:rtl w:val="0"/>
          <w:lang w:val="en-US"/>
        </w:rPr>
        <w:t>“</w:t>
      </w:r>
      <w:r>
        <w:rPr>
          <w:rtl w:val="0"/>
          <w:lang w:val="en-US"/>
        </w:rPr>
        <w:t>3.4 times more likely than men</w:t>
      </w:r>
      <w:r>
        <w:rPr>
          <w:rtl w:val="0"/>
          <w:lang w:val="en-US"/>
        </w:rPr>
        <w:t xml:space="preserve">” </w:t>
      </w:r>
      <w:r>
        <w:rPr>
          <w:rtl w:val="0"/>
          <w:lang w:val="en-US"/>
        </w:rPr>
        <w:t xml:space="preserve">to receive what were considered </w:t>
      </w:r>
      <w:r>
        <w:rPr>
          <w:rtl w:val="0"/>
          <w:lang w:val="en-US"/>
        </w:rPr>
        <w:t>“</w:t>
      </w:r>
      <w:r>
        <w:rPr>
          <w:rtl w:val="0"/>
          <w:lang w:val="en-US"/>
        </w:rPr>
        <w:t>gender-related derogatory comments</w:t>
      </w:r>
      <w:r>
        <w:rPr>
          <w:rtl w:val="0"/>
          <w:lang w:val="en-US"/>
        </w:rPr>
        <w:t xml:space="preserve">” </w:t>
      </w:r>
      <w:r>
        <w:rPr>
          <w:rtl w:val="0"/>
          <w:lang w:val="en-US"/>
        </w:rPr>
        <w:t>on social media platforms.</w:t>
      </w:r>
      <w:r>
        <w:rPr>
          <w:rStyle w:val="None"/>
          <w:position w:val="18"/>
          <w:sz w:val="14"/>
          <w:szCs w:val="14"/>
          <w:rtl w:val="0"/>
          <w:lang w:val="en-US"/>
        </w:rPr>
        <w:t xml:space="preserve">109 </w:t>
      </w:r>
      <w:r>
        <w:rPr>
          <w:rtl w:val="0"/>
          <w:lang w:val="en-US"/>
        </w:rPr>
        <w:t>Additionally, on</w:t>
      </w:r>
      <w:r>
        <w:rPr>
          <w:rStyle w:val="None"/>
          <w:spacing w:val="0"/>
          <w:rtl w:val="0"/>
          <w:lang w:val="en-US"/>
        </w:rPr>
        <w:t xml:space="preserve"> </w:t>
      </w:r>
      <w:r>
        <w:rPr>
          <w:rtl w:val="0"/>
          <w:lang w:val="en-US"/>
        </w:rPr>
        <w:t>online</w:t>
      </w:r>
    </w:p>
    <w:p>
      <w:pPr>
        <w:pStyle w:val="Body Text"/>
        <w:spacing w:line="496" w:lineRule="auto"/>
        <w:ind w:right="106"/>
      </w:pPr>
      <w:r>
        <w:rPr>
          <w:rtl w:val="0"/>
          <w:lang w:val="en-US"/>
        </w:rPr>
        <w:t xml:space="preserve">platforms, </w:t>
      </w:r>
      <w:r>
        <w:rPr>
          <w:rtl w:val="0"/>
          <w:lang w:val="en-US"/>
        </w:rPr>
        <w:t>“</w:t>
      </w:r>
      <w:r>
        <w:rPr>
          <w:rtl w:val="0"/>
          <w:lang w:val="en-US"/>
        </w:rPr>
        <w:t>74.1% of comments related to political leaders</w:t>
      </w:r>
      <w:r>
        <w:rPr>
          <w:rtl w:val="0"/>
          <w:lang w:val="en-US"/>
        </w:rPr>
        <w:t xml:space="preserve">’ </w:t>
      </w:r>
      <w:r>
        <w:rPr>
          <w:rtl w:val="0"/>
          <w:lang w:val="en-US"/>
        </w:rPr>
        <w:t xml:space="preserve">appearance and 71.8% of </w:t>
      </w:r>
      <w:r>
        <w:rPr>
          <w:rStyle w:val="None"/>
          <w:spacing w:val="0"/>
          <w:rtl w:val="0"/>
          <w:lang w:val="en-US"/>
        </w:rPr>
        <w:t xml:space="preserve">comments </w:t>
      </w:r>
      <w:r>
        <w:rPr>
          <w:rtl w:val="0"/>
          <w:lang w:val="en-US"/>
        </w:rPr>
        <w:t>related to their marital status,</w:t>
      </w:r>
      <w:r>
        <w:rPr>
          <w:rtl w:val="0"/>
          <w:lang w:val="en-US"/>
        </w:rPr>
        <w:t xml:space="preserve">” </w:t>
      </w:r>
      <w:r>
        <w:rPr>
          <w:rtl w:val="0"/>
          <w:lang w:val="en-US"/>
        </w:rPr>
        <w:t>the vast majority being negative in valence, were directed at</w:t>
      </w:r>
    </w:p>
    <w:p>
      <w:pPr>
        <w:pStyle w:val="Body Text"/>
        <w:spacing w:before="9"/>
        <w:ind w:left="0" w:firstLine="0"/>
        <w:rPr>
          <w:rStyle w:val="None"/>
          <w:sz w:val="21"/>
          <w:szCs w:val="21"/>
        </w:rPr>
      </w:pPr>
      <w:r>
        <mc:AlternateContent>
          <mc:Choice Requires="wps">
            <w:drawing>
              <wp:anchor distT="0" distB="0" distL="0" distR="0" simplePos="0" relativeHeight="251680768" behindDoc="0" locked="0" layoutInCell="1" allowOverlap="1">
                <wp:simplePos x="0" y="0"/>
                <wp:positionH relativeFrom="page">
                  <wp:posOffset>919162</wp:posOffset>
                </wp:positionH>
                <wp:positionV relativeFrom="line">
                  <wp:posOffset>184467</wp:posOffset>
                </wp:positionV>
                <wp:extent cx="1828801" cy="0"/>
                <wp:effectExtent l="0" t="0" r="0" b="0"/>
                <wp:wrapTopAndBottom distT="0" distB="0"/>
                <wp:docPr id="1073741847" name="officeArt object"/>
                <wp:cNvGraphicFramePr/>
                <a:graphic xmlns:a="http://schemas.openxmlformats.org/drawingml/2006/main">
                  <a:graphicData uri="http://schemas.microsoft.com/office/word/2010/wordprocessingShape">
                    <wps:wsp>
                      <wps:cNvSpPr/>
                      <wps:spPr>
                        <a:xfrm>
                          <a:off x="0" y="0"/>
                          <a:ext cx="1828801" cy="0"/>
                        </a:xfrm>
                        <a:prstGeom prst="line">
                          <a:avLst/>
                        </a:prstGeom>
                        <a:noFill/>
                        <a:ln w="9525" cap="flat">
                          <a:solidFill>
                            <a:srgbClr val="000000"/>
                          </a:solidFill>
                          <a:prstDash val="solid"/>
                          <a:round/>
                        </a:ln>
                        <a:effectLst/>
                      </wps:spPr>
                      <wps:bodyPr/>
                    </wps:wsp>
                  </a:graphicData>
                </a:graphic>
              </wp:anchor>
            </w:drawing>
          </mc:Choice>
          <mc:Fallback>
            <w:pict>
              <v:line id="_x0000_s1047" style="visibility:visible;position:absolute;margin-left:72.4pt;margin-top:14.5pt;width:144.0pt;height:0.0pt;z-index:251680768;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pPr>
        <w:pStyle w:val="Body Text"/>
        <w:spacing w:before="76" w:line="247" w:lineRule="auto"/>
        <w:ind w:right="273" w:firstLine="620"/>
      </w:pPr>
      <w:r>
        <w:rPr>
          <w:rStyle w:val="None"/>
          <w:rFonts w:ascii="Arial" w:hAnsi="Arial"/>
          <w:position w:val="14"/>
          <w:sz w:val="12"/>
          <w:szCs w:val="12"/>
          <w:rtl w:val="0"/>
          <w:lang w:val="en-US"/>
        </w:rPr>
        <w:t xml:space="preserve">104 </w:t>
      </w:r>
      <w:r>
        <w:rPr>
          <w:rtl w:val="0"/>
          <w:lang w:val="en-US"/>
        </w:rPr>
        <w:t xml:space="preserve">Lucina Di Meco, </w:t>
      </w:r>
      <w:r>
        <w:rPr>
          <w:rStyle w:val="Hyperlink.1"/>
          <w:rtl w:val="0"/>
          <w:lang w:val="en-US"/>
        </w:rPr>
        <w:t>#ShePersisted: Women, Politics, &amp; Power In The New Media World</w:t>
      </w:r>
      <w:r>
        <w:rPr>
          <w:rtl w:val="0"/>
          <w:lang w:val="en-US"/>
        </w:rPr>
        <w:t xml:space="preserve">: 30. </w:t>
      </w:r>
    </w:p>
    <w:p>
      <w:pPr>
        <w:pStyle w:val="Body Text"/>
        <w:spacing w:before="76" w:line="247" w:lineRule="auto"/>
        <w:ind w:right="273" w:firstLine="620"/>
      </w:pPr>
      <w:r>
        <w:rPr>
          <w:rStyle w:val="None"/>
          <w:position w:val="14"/>
          <w:sz w:val="14"/>
          <w:szCs w:val="14"/>
          <w:rtl w:val="0"/>
          <w:lang w:val="en-US"/>
        </w:rPr>
        <w:t xml:space="preserve">105 </w:t>
      </w:r>
      <w:r>
        <w:rPr>
          <w:rtl w:val="0"/>
          <w:lang w:val="en-US"/>
        </w:rPr>
        <w:t xml:space="preserve">2015 GSMA Report: </w:t>
      </w:r>
      <w:r>
        <w:rPr>
          <w:rStyle w:val="None"/>
          <w:rFonts w:ascii="Arial" w:hAnsi="Arial" w:hint="default"/>
          <w:sz w:val="20"/>
          <w:szCs w:val="20"/>
          <w:rtl w:val="0"/>
          <w:lang w:val="en-US"/>
        </w:rPr>
        <w:t>“</w:t>
      </w:r>
      <w:r>
        <w:rPr>
          <w:rtl w:val="0"/>
          <w:lang w:val="en-US"/>
        </w:rPr>
        <w:t xml:space="preserve">GSMA is a trade body that represents the interests of mobile network operators worldwide; their 2015 report examines how many women in low- and </w:t>
      </w:r>
      <w:r>
        <w:rPr>
          <w:rStyle w:val="None"/>
          <w:spacing w:val="0"/>
          <w:rtl w:val="0"/>
          <w:lang w:val="en-US"/>
        </w:rPr>
        <w:t xml:space="preserve">middle-income </w:t>
      </w:r>
      <w:r>
        <w:rPr>
          <w:rtl w:val="0"/>
          <w:lang w:val="en-US"/>
        </w:rPr>
        <w:t>countries own mobile phones, how intensively they use them, and the barriers to mobile phone adoption and use compared to men.</w:t>
      </w:r>
      <w:r>
        <w:rPr>
          <w:rtl w:val="0"/>
          <w:lang w:val="en-US"/>
        </w:rPr>
        <w:t>”</w:t>
      </w:r>
    </w:p>
    <w:p>
      <w:pPr>
        <w:pStyle w:val="Body Text"/>
        <w:spacing w:before="4"/>
        <w:ind w:firstLine="620"/>
      </w:pPr>
      <w:r>
        <w:rPr>
          <w:rStyle w:val="None"/>
          <w:rFonts w:ascii="Arial" w:hAnsi="Arial"/>
          <w:position w:val="14"/>
          <w:sz w:val="12"/>
          <w:szCs w:val="12"/>
          <w:rtl w:val="0"/>
          <w:lang w:val="en-US"/>
        </w:rPr>
        <w:t xml:space="preserve">106 </w:t>
      </w:r>
      <w:r>
        <w:rPr>
          <w:rtl w:val="0"/>
          <w:lang w:val="en-US"/>
        </w:rPr>
        <w:t>Women</w:t>
      </w:r>
      <w:r>
        <w:rPr>
          <w:rtl w:val="0"/>
          <w:lang w:val="en-US"/>
        </w:rPr>
        <w:t>’</w:t>
      </w:r>
      <w:r>
        <w:rPr>
          <w:rtl w:val="0"/>
          <w:lang w:val="en-US"/>
        </w:rPr>
        <w:t>s Media Center, Online Abuse 101.</w:t>
      </w:r>
    </w:p>
    <w:p>
      <w:pPr>
        <w:pStyle w:val="Body"/>
        <w:spacing w:before="9" w:line="247" w:lineRule="auto"/>
        <w:ind w:left="100" w:right="106" w:firstLine="620"/>
        <w:rPr>
          <w:rStyle w:val="None"/>
          <w:sz w:val="24"/>
          <w:szCs w:val="24"/>
        </w:rPr>
      </w:pPr>
      <w:r>
        <w:rPr>
          <w:rStyle w:val="None"/>
          <w:rFonts w:ascii="Arial" w:hAnsi="Arial"/>
          <w:position w:val="14"/>
          <w:sz w:val="12"/>
          <w:szCs w:val="12"/>
          <w:rtl w:val="0"/>
        </w:rPr>
        <w:t xml:space="preserve">107 </w:t>
      </w:r>
      <w:r>
        <w:rPr>
          <w:rStyle w:val="None"/>
          <w:sz w:val="24"/>
          <w:szCs w:val="24"/>
          <w:rtl w:val="0"/>
        </w:rPr>
        <w:t xml:space="preserve">Kjaerum, Morten. </w:t>
      </w:r>
      <w:r>
        <w:rPr>
          <w:rStyle w:val="None"/>
          <w:i w:val="1"/>
          <w:iCs w:val="1"/>
          <w:sz w:val="24"/>
          <w:szCs w:val="24"/>
          <w:rtl w:val="0"/>
          <w:lang w:val="en-US"/>
        </w:rPr>
        <w:t xml:space="preserve">European Union Agency for Fundamental Rights, Violence against women: an EU-wide survey </w:t>
      </w:r>
      <w:r>
        <w:rPr>
          <w:rStyle w:val="None"/>
          <w:i w:val="1"/>
          <w:iCs w:val="1"/>
          <w:sz w:val="24"/>
          <w:szCs w:val="24"/>
          <w:rtl w:val="0"/>
        </w:rPr>
        <w:t xml:space="preserve">– </w:t>
      </w:r>
      <w:r>
        <w:rPr>
          <w:rStyle w:val="None"/>
          <w:i w:val="1"/>
          <w:iCs w:val="1"/>
          <w:sz w:val="24"/>
          <w:szCs w:val="24"/>
          <w:rtl w:val="0"/>
          <w:lang w:val="en-US"/>
        </w:rPr>
        <w:t>Main results</w:t>
      </w:r>
      <w:r>
        <w:rPr>
          <w:rStyle w:val="None"/>
          <w:sz w:val="24"/>
          <w:szCs w:val="24"/>
          <w:rtl w:val="0"/>
          <w:lang w:val="en-US"/>
        </w:rPr>
        <w:t>. Luxembourg: Publications Office of the European Union, 2014: 104.</w:t>
      </w:r>
    </w:p>
    <w:p>
      <w:pPr>
        <w:pStyle w:val="Body"/>
        <w:spacing w:before="2"/>
        <w:ind w:left="100" w:firstLine="620"/>
        <w:rPr>
          <w:rStyle w:val="None"/>
          <w:sz w:val="24"/>
          <w:szCs w:val="24"/>
        </w:rPr>
      </w:pPr>
      <w:r>
        <w:rPr>
          <w:rStyle w:val="None"/>
          <w:rFonts w:ascii="Arial" w:hAnsi="Arial"/>
          <w:position w:val="14"/>
          <w:sz w:val="12"/>
          <w:szCs w:val="12"/>
          <w:rtl w:val="0"/>
        </w:rPr>
        <w:t xml:space="preserve">108 </w:t>
      </w:r>
      <w:r>
        <w:rPr>
          <w:rStyle w:val="None"/>
          <w:i w:val="1"/>
          <w:iCs w:val="1"/>
          <w:sz w:val="24"/>
          <w:szCs w:val="24"/>
          <w:rtl w:val="0"/>
          <w:lang w:val="sv-SE"/>
        </w:rPr>
        <w:t>Troll Patrol</w:t>
      </w:r>
      <w:r>
        <w:rPr>
          <w:rStyle w:val="None"/>
          <w:sz w:val="24"/>
          <w:szCs w:val="24"/>
          <w:rtl w:val="0"/>
        </w:rPr>
        <w:t>. London: Amnesty International, 2018.</w:t>
      </w:r>
    </w:p>
    <w:p>
      <w:pPr>
        <w:pStyle w:val="Body"/>
        <w:spacing w:before="9" w:line="247" w:lineRule="auto"/>
        <w:ind w:left="100" w:right="106" w:firstLine="620"/>
        <w:rPr>
          <w:rStyle w:val="None"/>
          <w:i w:val="1"/>
          <w:iCs w:val="1"/>
          <w:sz w:val="24"/>
          <w:szCs w:val="24"/>
        </w:rPr>
      </w:pPr>
      <w:r>
        <w:rPr>
          <w:rStyle w:val="None"/>
          <w:rFonts w:ascii="Arial" w:hAnsi="Arial"/>
          <w:position w:val="14"/>
          <w:sz w:val="12"/>
          <w:szCs w:val="12"/>
          <w:rtl w:val="0"/>
        </w:rPr>
        <w:t xml:space="preserve">109 </w:t>
      </w:r>
      <w:r>
        <w:rPr>
          <w:rStyle w:val="None"/>
          <w:sz w:val="24"/>
          <w:szCs w:val="24"/>
          <w:rtl w:val="0"/>
          <w:lang w:val="en-US"/>
        </w:rPr>
        <w:t xml:space="preserve">Bethany Wheatley, </w:t>
      </w:r>
      <w:r>
        <w:rPr>
          <w:rStyle w:val="None"/>
          <w:i w:val="1"/>
          <w:iCs w:val="1"/>
          <w:sz w:val="24"/>
          <w:szCs w:val="24"/>
          <w:rtl w:val="0"/>
          <w:lang w:val="en-US"/>
        </w:rPr>
        <w:t>(Anti)Social Media: The benefits and pitfalls of digital for female politicians.</w:t>
      </w:r>
    </w:p>
    <w:p>
      <w:pPr>
        <w:pStyle w:val="Body"/>
        <w:spacing w:line="247" w:lineRule="auto"/>
        <w:sectPr>
          <w:pgSz w:w="12240" w:h="15840" w:orient="portrait"/>
          <w:pgMar w:top="1340" w:right="1340" w:bottom="280" w:left="1340" w:header="731" w:footer="0"/>
          <w:bidi w:val="0"/>
        </w:sectPr>
      </w:pPr>
    </w:p>
    <w:p>
      <w:pPr>
        <w:pStyle w:val="Body Text"/>
        <w:spacing w:before="84"/>
      </w:pPr>
      <w:r>
        <w:rPr>
          <w:rtl w:val="0"/>
          <w:lang w:val="en-US"/>
        </w:rPr>
        <w:t>women rather than male politicians.</w:t>
      </w:r>
      <w:r>
        <w:rPr>
          <w:rStyle w:val="None"/>
          <w:position w:val="18"/>
          <w:sz w:val="14"/>
          <w:szCs w:val="14"/>
          <w:rtl w:val="0"/>
          <w:lang w:val="en-US"/>
        </w:rPr>
        <w:t xml:space="preserve">110 </w:t>
      </w:r>
      <w:r>
        <w:rPr>
          <w:rtl w:val="0"/>
          <w:lang w:val="en-US"/>
        </w:rPr>
        <w:t>Based on their findings, researchers at Atalanta concluded</w:t>
      </w:r>
    </w:p>
    <w:p>
      <w:pPr>
        <w:pStyle w:val="Body Text"/>
        <w:spacing w:before="9"/>
        <w:ind w:left="0" w:firstLine="0"/>
        <w:rPr>
          <w:sz w:val="17"/>
          <w:szCs w:val="17"/>
        </w:rPr>
      </w:pPr>
    </w:p>
    <w:p>
      <w:pPr>
        <w:pStyle w:val="Body Text"/>
        <w:spacing w:before="89" w:line="496" w:lineRule="auto"/>
        <w:ind w:right="96"/>
      </w:pPr>
      <w:r>
        <w:rPr>
          <w:rtl w:val="0"/>
          <w:lang w:val="en-US"/>
        </w:rPr>
        <w:t xml:space="preserve">that the negative comments, bias, and abuse faced by women politicians online are not necessarily worse than that sustained in traditional media channels; however, </w:t>
      </w:r>
      <w:r>
        <w:rPr>
          <w:rtl w:val="0"/>
          <w:lang w:val="en-US"/>
        </w:rPr>
        <w:t>“</w:t>
      </w:r>
      <w:r>
        <w:rPr>
          <w:rtl w:val="0"/>
          <w:lang w:val="en-US"/>
        </w:rPr>
        <w:t>the anonymity and instantaneous nature of social media has simply made the worst aspects easier to see.</w:t>
      </w:r>
      <w:r>
        <w:rPr>
          <w:rtl w:val="0"/>
          <w:lang w:val="en-US"/>
        </w:rPr>
        <w:t>”</w:t>
      </w:r>
      <w:r>
        <w:rPr>
          <w:rStyle w:val="None"/>
          <w:position w:val="18"/>
          <w:sz w:val="14"/>
          <w:szCs w:val="14"/>
          <w:rtl w:val="0"/>
          <w:lang w:val="en-US"/>
        </w:rPr>
        <w:t xml:space="preserve">111 </w:t>
      </w:r>
      <w:r>
        <w:rPr>
          <w:rtl w:val="0"/>
          <w:lang w:val="en-US"/>
        </w:rPr>
        <w:t>While</w:t>
      </w:r>
    </w:p>
    <w:p>
      <w:pPr>
        <w:pStyle w:val="Body Text"/>
        <w:spacing w:line="273" w:lineRule="exact"/>
      </w:pPr>
      <w:r>
        <w:rPr>
          <w:rtl w:val="0"/>
          <w:lang w:val="en-US"/>
        </w:rPr>
        <w:t>there are many ways in which social media opens doors for female politicians that were</w:t>
      </w:r>
    </w:p>
    <w:p>
      <w:pPr>
        <w:pStyle w:val="Body Text"/>
        <w:spacing w:before="6"/>
        <w:ind w:left="0" w:firstLine="0"/>
        <w:rPr>
          <w:sz w:val="25"/>
          <w:szCs w:val="25"/>
        </w:rPr>
      </w:pPr>
    </w:p>
    <w:p>
      <w:pPr>
        <w:pStyle w:val="Body Text"/>
        <w:spacing w:line="496" w:lineRule="auto"/>
        <w:ind w:right="322"/>
      </w:pPr>
      <w:r>
        <w:rPr>
          <w:rtl w:val="0"/>
          <w:lang w:val="en-US"/>
        </w:rPr>
        <w:t>non-existent through traditional media channels, this is one way in which new media heightens some pre-existing issues for women</w:t>
      </w:r>
      <w:r>
        <w:rPr>
          <w:rtl w:val="0"/>
          <w:lang w:val="en-US"/>
        </w:rPr>
        <w:t>’</w:t>
      </w:r>
      <w:r>
        <w:rPr>
          <w:rtl w:val="0"/>
          <w:lang w:val="en-US"/>
        </w:rPr>
        <w:t>s involvement in politics.</w:t>
      </w:r>
    </w:p>
    <w:p>
      <w:pPr>
        <w:pStyle w:val="Body Text"/>
        <w:spacing w:line="496" w:lineRule="auto"/>
        <w:ind w:right="106" w:firstLine="720"/>
      </w:pPr>
      <w:r>
        <w:rPr>
          <w:rtl w:val="0"/>
          <w:lang w:val="en-US"/>
        </w:rPr>
        <w:t xml:space="preserve">The second </w:t>
      </w:r>
      <w:r>
        <w:rPr>
          <w:rtl w:val="0"/>
          <w:lang w:val="en-US"/>
        </w:rPr>
        <w:t>“</w:t>
      </w:r>
      <w:r>
        <w:rPr>
          <w:rtl w:val="0"/>
          <w:lang w:val="en-US"/>
        </w:rPr>
        <w:t>major limitation</w:t>
      </w:r>
      <w:r>
        <w:rPr>
          <w:rtl w:val="0"/>
          <w:lang w:val="en-US"/>
        </w:rPr>
        <w:t xml:space="preserve">” </w:t>
      </w:r>
      <w:r>
        <w:rPr>
          <w:rtl w:val="0"/>
          <w:lang w:val="en-US"/>
        </w:rPr>
        <w:t xml:space="preserve">singled out by the WIP research was </w:t>
      </w:r>
      <w:r>
        <w:rPr>
          <w:rtl w:val="0"/>
          <w:lang w:val="en-US"/>
        </w:rPr>
        <w:t>“</w:t>
      </w:r>
      <w:r>
        <w:rPr>
          <w:rtl w:val="0"/>
          <w:lang w:val="en-US"/>
        </w:rPr>
        <w:t>female parliamentarians personal knowledge of how to use social media effectively.</w:t>
      </w:r>
      <w:r>
        <w:rPr>
          <w:rtl w:val="0"/>
          <w:lang w:val="en-US"/>
        </w:rPr>
        <w:t>”</w:t>
      </w:r>
      <w:r>
        <w:rPr>
          <w:rStyle w:val="None"/>
          <w:position w:val="18"/>
          <w:sz w:val="14"/>
          <w:szCs w:val="14"/>
          <w:rtl w:val="0"/>
          <w:lang w:val="en-US"/>
        </w:rPr>
        <w:t xml:space="preserve">112  </w:t>
      </w:r>
      <w:r>
        <w:rPr>
          <w:rtl w:val="0"/>
          <w:lang w:val="en-US"/>
        </w:rPr>
        <w:t>They found</w:t>
      </w:r>
      <w:r>
        <w:rPr>
          <w:rStyle w:val="None"/>
          <w:spacing w:val="0"/>
          <w:rtl w:val="0"/>
          <w:lang w:val="en-US"/>
        </w:rPr>
        <w:t xml:space="preserve"> </w:t>
      </w:r>
      <w:r>
        <w:rPr>
          <w:rStyle w:val="None"/>
          <w:spacing w:val="0"/>
          <w:rtl w:val="0"/>
          <w:lang w:val="en-US"/>
        </w:rPr>
        <w:t>that</w:t>
      </w:r>
    </w:p>
    <w:p>
      <w:pPr>
        <w:pStyle w:val="Body Text"/>
        <w:spacing w:line="496" w:lineRule="auto"/>
        <w:ind w:right="106"/>
      </w:pPr>
      <w:r>
        <w:rPr>
          <w:rtl w:val="0"/>
          <w:lang w:val="en-US"/>
        </w:rPr>
        <w:t>“</w:t>
      </w:r>
      <w:r>
        <w:rPr>
          <w:rtl w:val="0"/>
          <w:lang w:val="en-US"/>
        </w:rPr>
        <w:t>those who were knowledgeable in the effective use of social media were more than twice as active as those who were least knowledgeable;</w:t>
      </w:r>
      <w:r>
        <w:rPr>
          <w:rtl w:val="0"/>
          <w:lang w:val="en-US"/>
        </w:rPr>
        <w:t xml:space="preserve">” </w:t>
      </w:r>
      <w:r>
        <w:rPr>
          <w:rtl w:val="0"/>
          <w:lang w:val="en-US"/>
        </w:rPr>
        <w:t>however, only one-fourth of their respondents were highly knowledgeable.</w:t>
      </w:r>
      <w:r>
        <w:rPr>
          <w:rStyle w:val="None"/>
          <w:position w:val="18"/>
          <w:sz w:val="14"/>
          <w:szCs w:val="14"/>
          <w:rtl w:val="0"/>
          <w:lang w:val="en-US"/>
        </w:rPr>
        <w:t xml:space="preserve">113  </w:t>
      </w:r>
      <w:r>
        <w:rPr>
          <w:rtl w:val="0"/>
          <w:lang w:val="en-US"/>
        </w:rPr>
        <w:t>WIP concluded that these findings pointed to an</w:t>
      </w:r>
      <w:r>
        <w:rPr>
          <w:rStyle w:val="None"/>
          <w:spacing w:val="0"/>
          <w:rtl w:val="0"/>
          <w:lang w:val="en-US"/>
        </w:rPr>
        <w:t xml:space="preserve"> </w:t>
      </w:r>
      <w:r>
        <w:rPr>
          <w:rtl w:val="0"/>
          <w:lang w:val="en-US"/>
        </w:rPr>
        <w:t>underutilization</w:t>
      </w:r>
    </w:p>
    <w:p>
      <w:pPr>
        <w:pStyle w:val="Body Text"/>
        <w:spacing w:line="496" w:lineRule="auto"/>
        <w:ind w:right="106"/>
      </w:pPr>
      <w:r>
        <w:rPr>
          <w:rtl w:val="0"/>
          <w:lang w:val="en-US"/>
        </w:rPr>
        <w:t>of social media by female legislators, but they also highlight the importance of groups such as WIP and Emily</w:t>
      </w:r>
      <w:r>
        <w:rPr>
          <w:rtl w:val="0"/>
          <w:lang w:val="en-US"/>
        </w:rPr>
        <w:t>’</w:t>
      </w:r>
      <w:r>
        <w:rPr>
          <w:rtl w:val="0"/>
          <w:lang w:val="en-US"/>
        </w:rPr>
        <w:t xml:space="preserve">s List, Running Start, Higher Heights, Get Her Elected, She Should Run, and even Atalanta (although based out of the UK) who, amongst other forms of support, offer programs and resources to help teach female candidates effective social media skills and best practices. Also emphasizing the importance of these groups and political party was the finding that of the factors that played a role in how and why female politicians use social media as a campaign tool, </w:t>
      </w:r>
      <w:r>
        <w:rPr>
          <w:rtl w:val="0"/>
          <w:lang w:val="en-US"/>
        </w:rPr>
        <w:t>“</w:t>
      </w:r>
      <w:r>
        <w:rPr>
          <w:rtl w:val="0"/>
          <w:lang w:val="en-US"/>
        </w:rPr>
        <w:t>none was more important than whether female legislators perceived</w:t>
      </w:r>
      <w:r>
        <w:rPr>
          <w:rStyle w:val="None"/>
          <w:spacing w:val="0"/>
          <w:rtl w:val="0"/>
          <w:lang w:val="en-US"/>
        </w:rPr>
        <w:t xml:space="preserve"> </w:t>
      </w:r>
      <w:r>
        <w:rPr>
          <w:rtl w:val="0"/>
          <w:lang w:val="en-US"/>
        </w:rPr>
        <w:t>themselves</w:t>
      </w:r>
    </w:p>
    <w:p>
      <w:pPr>
        <w:pStyle w:val="Body Text"/>
        <w:ind w:left="0" w:firstLine="0"/>
        <w:rPr>
          <w:sz w:val="20"/>
          <w:szCs w:val="20"/>
        </w:rPr>
      </w:pPr>
    </w:p>
    <w:p>
      <w:pPr>
        <w:pStyle w:val="Body Text"/>
        <w:ind w:left="0" w:firstLine="0"/>
        <w:rPr>
          <w:sz w:val="20"/>
          <w:szCs w:val="20"/>
        </w:rPr>
      </w:pPr>
    </w:p>
    <w:p>
      <w:pPr>
        <w:pStyle w:val="Body Text"/>
        <w:ind w:left="0" w:firstLine="0"/>
        <w:rPr>
          <w:sz w:val="20"/>
          <w:szCs w:val="20"/>
        </w:rPr>
      </w:pPr>
    </w:p>
    <w:p>
      <w:pPr>
        <w:pStyle w:val="Body Text"/>
        <w:spacing w:before="7"/>
        <w:ind w:left="0" w:firstLine="0"/>
        <w:rPr>
          <w:rStyle w:val="None"/>
          <w:sz w:val="10"/>
          <w:szCs w:val="10"/>
        </w:rPr>
      </w:pPr>
      <w:r>
        <mc:AlternateContent>
          <mc:Choice Requires="wps">
            <w:drawing>
              <wp:anchor distT="0" distB="0" distL="0" distR="0" simplePos="0" relativeHeight="251681792" behindDoc="0" locked="0" layoutInCell="1" allowOverlap="1">
                <wp:simplePos x="0" y="0"/>
                <wp:positionH relativeFrom="page">
                  <wp:posOffset>919162</wp:posOffset>
                </wp:positionH>
                <wp:positionV relativeFrom="line">
                  <wp:posOffset>102552</wp:posOffset>
                </wp:positionV>
                <wp:extent cx="1828801" cy="0"/>
                <wp:effectExtent l="0" t="0" r="0" b="0"/>
                <wp:wrapTopAndBottom distT="0" distB="0"/>
                <wp:docPr id="1073741848" name="officeArt object"/>
                <wp:cNvGraphicFramePr/>
                <a:graphic xmlns:a="http://schemas.openxmlformats.org/drawingml/2006/main">
                  <a:graphicData uri="http://schemas.microsoft.com/office/word/2010/wordprocessingShape">
                    <wps:wsp>
                      <wps:cNvSpPr/>
                      <wps:spPr>
                        <a:xfrm>
                          <a:off x="0" y="0"/>
                          <a:ext cx="1828801" cy="0"/>
                        </a:xfrm>
                        <a:prstGeom prst="line">
                          <a:avLst/>
                        </a:prstGeom>
                        <a:noFill/>
                        <a:ln w="9525" cap="flat">
                          <a:solidFill>
                            <a:srgbClr val="000000"/>
                          </a:solidFill>
                          <a:prstDash val="solid"/>
                          <a:round/>
                        </a:ln>
                        <a:effectLst/>
                      </wps:spPr>
                      <wps:bodyPr/>
                    </wps:wsp>
                  </a:graphicData>
                </a:graphic>
              </wp:anchor>
            </w:drawing>
          </mc:Choice>
          <mc:Fallback>
            <w:pict>
              <v:line id="_x0000_s1048" style="visibility:visible;position:absolute;margin-left:72.4pt;margin-top:8.1pt;width:144.0pt;height:0.0pt;z-index:251681792;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pPr>
        <w:pStyle w:val="Body"/>
        <w:spacing w:before="76"/>
        <w:ind w:left="100" w:firstLine="620"/>
        <w:rPr>
          <w:rStyle w:val="None"/>
          <w:sz w:val="24"/>
          <w:szCs w:val="24"/>
        </w:rPr>
      </w:pPr>
      <w:r>
        <w:rPr>
          <w:rStyle w:val="None"/>
          <w:position w:val="14"/>
          <w:sz w:val="14"/>
          <w:szCs w:val="14"/>
          <w:rtl w:val="0"/>
        </w:rPr>
        <w:t>110</w:t>
      </w:r>
      <w:r>
        <w:rPr>
          <w:rStyle w:val="None"/>
          <w:sz w:val="24"/>
          <w:szCs w:val="24"/>
          <w:rtl w:val="0"/>
          <w:lang w:val="en-US"/>
        </w:rPr>
        <w:t xml:space="preserve">Bethany Wheatley, </w:t>
      </w:r>
      <w:r>
        <w:rPr>
          <w:rStyle w:val="None"/>
          <w:i w:val="1"/>
          <w:iCs w:val="1"/>
          <w:sz w:val="24"/>
          <w:szCs w:val="24"/>
          <w:rtl w:val="0"/>
          <w:lang w:val="en-US"/>
        </w:rPr>
        <w:t>(Anti)Social Media: The benefits and pitfalls of digital for female politicians.</w:t>
      </w:r>
    </w:p>
    <w:p>
      <w:pPr>
        <w:pStyle w:val="Body"/>
        <w:spacing w:before="9"/>
        <w:ind w:left="100" w:firstLine="620"/>
        <w:rPr>
          <w:rStyle w:val="None"/>
          <w:sz w:val="24"/>
          <w:szCs w:val="24"/>
        </w:rPr>
      </w:pPr>
      <w:r>
        <w:rPr>
          <w:rStyle w:val="None"/>
          <w:rFonts w:ascii="Arial" w:hAnsi="Arial"/>
          <w:position w:val="14"/>
          <w:sz w:val="12"/>
          <w:szCs w:val="12"/>
          <w:rtl w:val="0"/>
        </w:rPr>
        <w:t>111</w:t>
      </w:r>
      <w:r>
        <w:rPr>
          <w:rStyle w:val="None"/>
          <w:rFonts w:ascii="Arial" w:hAnsi="Arial"/>
          <w:spacing w:val="22"/>
          <w:position w:val="14"/>
          <w:sz w:val="12"/>
          <w:szCs w:val="12"/>
          <w:rtl w:val="0"/>
        </w:rPr>
        <w:t xml:space="preserve"> </w:t>
      </w:r>
      <w:r>
        <w:rPr>
          <w:rStyle w:val="None"/>
          <w:sz w:val="24"/>
          <w:szCs w:val="24"/>
          <w:rtl w:val="0"/>
        </w:rPr>
        <w:t>Ibid.</w:t>
      </w:r>
    </w:p>
    <w:p>
      <w:pPr>
        <w:pStyle w:val="Body"/>
        <w:spacing w:before="9"/>
        <w:ind w:left="100" w:firstLine="620"/>
        <w:rPr>
          <w:rStyle w:val="None"/>
          <w:sz w:val="24"/>
          <w:szCs w:val="24"/>
        </w:rPr>
      </w:pPr>
      <w:r>
        <w:rPr>
          <w:rStyle w:val="None"/>
          <w:rFonts w:ascii="Arial" w:hAnsi="Arial"/>
          <w:position w:val="14"/>
          <w:sz w:val="12"/>
          <w:szCs w:val="12"/>
          <w:rtl w:val="0"/>
        </w:rPr>
        <w:t xml:space="preserve">112 </w:t>
      </w:r>
      <w:r>
        <w:rPr>
          <w:rStyle w:val="None"/>
          <w:sz w:val="24"/>
          <w:szCs w:val="24"/>
          <w:rtl w:val="0"/>
          <w:lang w:val="sv-SE"/>
        </w:rPr>
        <w:t xml:space="preserve">Patterson, Thomas E. </w:t>
      </w:r>
      <w:r>
        <w:rPr>
          <w:rStyle w:val="None"/>
          <w:i w:val="1"/>
          <w:iCs w:val="1"/>
          <w:sz w:val="24"/>
          <w:szCs w:val="24"/>
          <w:rtl w:val="0"/>
          <w:lang w:val="en-US"/>
        </w:rPr>
        <w:t>Social Media: Advancing Women in Politics?</w:t>
      </w:r>
      <w:r>
        <w:rPr>
          <w:rStyle w:val="None"/>
          <w:sz w:val="24"/>
          <w:szCs w:val="24"/>
          <w:rtl w:val="0"/>
        </w:rPr>
        <w:t>: 7.</w:t>
      </w:r>
    </w:p>
    <w:p>
      <w:pPr>
        <w:pStyle w:val="Body"/>
        <w:spacing w:before="9"/>
        <w:ind w:left="100" w:firstLine="620"/>
        <w:rPr>
          <w:rStyle w:val="None"/>
          <w:sz w:val="24"/>
          <w:szCs w:val="24"/>
        </w:rPr>
      </w:pPr>
      <w:r>
        <w:rPr>
          <w:rStyle w:val="None"/>
          <w:position w:val="14"/>
          <w:sz w:val="14"/>
          <w:szCs w:val="14"/>
          <w:rtl w:val="0"/>
        </w:rPr>
        <w:t xml:space="preserve">113 </w:t>
      </w:r>
      <w:r>
        <w:rPr>
          <w:rStyle w:val="None"/>
          <w:sz w:val="24"/>
          <w:szCs w:val="24"/>
          <w:rtl w:val="0"/>
        </w:rPr>
        <w:t>Ibid., 12.</w:t>
      </w:r>
    </w:p>
    <w:p>
      <w:pPr>
        <w:pStyle w:val="Body"/>
        <w:sectPr>
          <w:pgSz w:w="12240" w:h="15840" w:orient="portrait"/>
          <w:pgMar w:top="1340" w:right="1340" w:bottom="280" w:left="1340" w:header="731" w:footer="0"/>
          <w:bidi w:val="0"/>
        </w:sectPr>
      </w:pPr>
    </w:p>
    <w:p>
      <w:pPr>
        <w:pStyle w:val="Body Text"/>
        <w:spacing w:before="84"/>
      </w:pPr>
      <w:r>
        <w:rPr>
          <w:rtl w:val="0"/>
          <w:lang w:val="en-US"/>
        </w:rPr>
        <w:t>to be treated equally in their political party.</w:t>
      </w:r>
      <w:r>
        <w:rPr>
          <w:rtl w:val="0"/>
          <w:lang w:val="en-US"/>
        </w:rPr>
        <w:t>”</w:t>
      </w:r>
      <w:r>
        <w:rPr>
          <w:rStyle w:val="None"/>
          <w:position w:val="18"/>
          <w:sz w:val="14"/>
          <w:szCs w:val="14"/>
          <w:rtl w:val="0"/>
          <w:lang w:val="en-US"/>
        </w:rPr>
        <w:t xml:space="preserve">114 </w:t>
      </w:r>
      <w:r>
        <w:rPr>
          <w:rtl w:val="0"/>
          <w:lang w:val="en-US"/>
        </w:rPr>
        <w:t>Candidates who believed they had the backing</w:t>
      </w:r>
    </w:p>
    <w:p>
      <w:pPr>
        <w:pStyle w:val="Body Text"/>
        <w:spacing w:before="9"/>
        <w:ind w:left="0" w:firstLine="0"/>
        <w:rPr>
          <w:sz w:val="17"/>
          <w:szCs w:val="17"/>
        </w:rPr>
      </w:pPr>
    </w:p>
    <w:p>
      <w:pPr>
        <w:pStyle w:val="Body Text"/>
        <w:spacing w:before="89" w:line="496" w:lineRule="auto"/>
      </w:pPr>
      <w:r>
        <w:rPr>
          <w:rtl w:val="0"/>
          <w:lang w:val="en-US"/>
        </w:rPr>
        <w:t xml:space="preserve">and support of their party were the most active on social media sites, whereas the </w:t>
      </w:r>
      <w:r>
        <w:rPr>
          <w:rtl w:val="0"/>
          <w:lang w:val="en-US"/>
        </w:rPr>
        <w:t>“</w:t>
      </w:r>
      <w:r>
        <w:rPr>
          <w:rtl w:val="0"/>
          <w:lang w:val="en-US"/>
        </w:rPr>
        <w:t>perception of women</w:t>
      </w:r>
      <w:r>
        <w:rPr>
          <w:rtl w:val="0"/>
          <w:lang w:val="en-US"/>
        </w:rPr>
        <w:t>’</w:t>
      </w:r>
      <w:r>
        <w:rPr>
          <w:rtl w:val="0"/>
          <w:lang w:val="en-US"/>
        </w:rPr>
        <w:t>s equality in their country was only weakly related to their level of social media activity.</w:t>
      </w:r>
      <w:r>
        <w:rPr>
          <w:rtl w:val="0"/>
          <w:lang w:val="en-US"/>
        </w:rPr>
        <w:t>”</w:t>
      </w:r>
      <w:r>
        <w:rPr>
          <w:rStyle w:val="None"/>
          <w:position w:val="18"/>
          <w:sz w:val="14"/>
          <w:szCs w:val="14"/>
          <w:rtl w:val="0"/>
          <w:lang w:val="en-US"/>
        </w:rPr>
        <w:t xml:space="preserve">115 </w:t>
      </w:r>
      <w:r>
        <w:rPr>
          <w:rtl w:val="0"/>
          <w:lang w:val="en-US"/>
        </w:rPr>
        <w:t xml:space="preserve">This appears to be the one identified </w:t>
      </w:r>
      <w:r>
        <w:rPr>
          <w:rtl w:val="0"/>
          <w:lang w:val="en-US"/>
        </w:rPr>
        <w:t>“</w:t>
      </w:r>
      <w:r>
        <w:rPr>
          <w:rtl w:val="0"/>
          <w:lang w:val="en-US"/>
        </w:rPr>
        <w:t>cost</w:t>
      </w:r>
      <w:r>
        <w:rPr>
          <w:rtl w:val="0"/>
          <w:lang w:val="en-US"/>
        </w:rPr>
        <w:t xml:space="preserve">” </w:t>
      </w:r>
      <w:r>
        <w:rPr>
          <w:rtl w:val="0"/>
          <w:lang w:val="en-US"/>
        </w:rPr>
        <w:t>to the low-cost resource that social media</w:t>
      </w:r>
    </w:p>
    <w:p>
      <w:pPr>
        <w:pStyle w:val="Body Text"/>
        <w:spacing w:line="496" w:lineRule="auto"/>
        <w:ind w:right="442"/>
      </w:pPr>
      <w:r>
        <w:rPr>
          <w:rtl w:val="0"/>
          <w:lang w:val="en-US"/>
        </w:rPr>
        <w:t>can be and through more sharing of knowledge and better systems of support even this can be eliminated. However, in order to address this second barrier to social media achieving its full potential as a productive tool, we must first understand how candidates are currently utilizing social media. With this information, we can begin to develop programs that increase how-to knowledge and ensure that candidates, particularly female candidates, are employing best practices and most effective tactics on these platforms.</w:t>
      </w:r>
    </w:p>
    <w:p>
      <w:pPr>
        <w:pStyle w:val="Body Text"/>
        <w:ind w:left="0" w:firstLine="0"/>
        <w:rPr>
          <w:sz w:val="26"/>
          <w:szCs w:val="26"/>
        </w:rPr>
      </w:pPr>
    </w:p>
    <w:p>
      <w:pPr>
        <w:pStyle w:val="Body Text"/>
        <w:spacing w:before="7"/>
        <w:ind w:left="0" w:firstLine="0"/>
        <w:rPr>
          <w:sz w:val="22"/>
          <w:szCs w:val="22"/>
        </w:rPr>
      </w:pPr>
    </w:p>
    <w:p>
      <w:pPr>
        <w:pStyle w:val="Heading"/>
        <w:numPr>
          <w:ilvl w:val="0"/>
          <w:numId w:val="8"/>
        </w:numPr>
        <w:tabs>
          <w:tab w:val="left" w:pos="581"/>
        </w:tabs>
        <w:spacing w:before="0"/>
        <w:ind w:left="0" w:firstLine="0"/>
        <w:rPr>
          <w:lang w:val="en-US"/>
        </w:rPr>
      </w:pPr>
      <w:r>
        <w:rPr>
          <w:rtl w:val="0"/>
          <w:lang w:val="en-US"/>
        </w:rPr>
        <w:t>What Could this Mean for the U.S.?</w:t>
      </w:r>
    </w:p>
    <w:p>
      <w:pPr>
        <w:pStyle w:val="Body Text"/>
        <w:spacing w:before="6"/>
        <w:ind w:left="0" w:firstLine="0"/>
        <w:rPr>
          <w:b w:val="1"/>
          <w:bCs w:val="1"/>
          <w:sz w:val="25"/>
          <w:szCs w:val="25"/>
        </w:rPr>
      </w:pPr>
    </w:p>
    <w:p>
      <w:pPr>
        <w:pStyle w:val="Body"/>
        <w:spacing w:before="1"/>
        <w:ind w:left="820" w:firstLine="0"/>
        <w:rPr>
          <w:rStyle w:val="None"/>
          <w:b w:val="1"/>
          <w:bCs w:val="1"/>
          <w:sz w:val="24"/>
          <w:szCs w:val="24"/>
        </w:rPr>
      </w:pPr>
      <w:r>
        <w:rPr>
          <w:rStyle w:val="None"/>
          <w:b w:val="1"/>
          <w:bCs w:val="1"/>
          <w:sz w:val="24"/>
          <w:szCs w:val="24"/>
          <w:rtl w:val="0"/>
          <w:lang w:val="en-US"/>
        </w:rPr>
        <w:t>Methods &amp; Data</w:t>
      </w:r>
    </w:p>
    <w:p>
      <w:pPr>
        <w:pStyle w:val="Body Text"/>
        <w:spacing w:before="6"/>
        <w:ind w:left="0" w:firstLine="0"/>
        <w:rPr>
          <w:b w:val="1"/>
          <w:bCs w:val="1"/>
          <w:sz w:val="25"/>
          <w:szCs w:val="25"/>
        </w:rPr>
      </w:pPr>
    </w:p>
    <w:p>
      <w:pPr>
        <w:pStyle w:val="Body Text"/>
        <w:spacing w:line="496" w:lineRule="auto"/>
        <w:ind w:right="106" w:firstLine="720"/>
      </w:pPr>
      <w:r>
        <w:rPr>
          <w:rtl w:val="0"/>
          <w:lang w:val="en-US"/>
        </w:rPr>
        <w:t xml:space="preserve">In an attempt to examine how social media is currently used by politicians in the U.S. political sphere and eventually develop strategies to increase knowledge of best practices, I </w:t>
      </w:r>
      <w:r>
        <w:rPr>
          <w:rStyle w:val="None"/>
          <w:spacing w:val="0"/>
          <w:rtl w:val="0"/>
          <w:lang w:val="en-US"/>
        </w:rPr>
        <w:t xml:space="preserve">have </w:t>
      </w:r>
      <w:r>
        <w:rPr>
          <w:rtl w:val="0"/>
          <w:lang w:val="en-US"/>
        </w:rPr>
        <w:t xml:space="preserve">selected three case studies to analyze through an </w:t>
      </w:r>
      <w:r>
        <w:rPr>
          <w:rtl w:val="0"/>
          <w:lang w:val="en-US"/>
        </w:rPr>
        <w:t>“</w:t>
      </w:r>
      <w:r>
        <w:rPr>
          <w:rtl w:val="0"/>
          <w:lang w:val="en-US"/>
        </w:rPr>
        <w:t>iterative</w:t>
      </w:r>
      <w:r>
        <w:rPr>
          <w:rtl w:val="0"/>
          <w:lang w:val="en-US"/>
        </w:rPr>
        <w:t xml:space="preserve">” </w:t>
      </w:r>
      <w:r>
        <w:rPr>
          <w:rtl w:val="0"/>
          <w:lang w:val="en-US"/>
        </w:rPr>
        <w:t xml:space="preserve">approach. Iterative analysis is best summarized by Dr. Sarah J. Tracy at Arizona State University and finds its roots in </w:t>
      </w:r>
      <w:r>
        <w:rPr>
          <w:rtl w:val="0"/>
          <w:lang w:val="en-US"/>
        </w:rPr>
        <w:t>“</w:t>
      </w:r>
      <w:r>
        <w:rPr>
          <w:rtl w:val="0"/>
          <w:lang w:val="en-US"/>
        </w:rPr>
        <w:t>grounded theory.</w:t>
      </w:r>
      <w:r>
        <w:rPr>
          <w:rtl w:val="0"/>
          <w:lang w:val="en-US"/>
        </w:rPr>
        <w:t>”</w:t>
      </w:r>
      <w:r>
        <w:rPr>
          <w:rStyle w:val="None"/>
          <w:position w:val="18"/>
          <w:sz w:val="14"/>
          <w:szCs w:val="14"/>
          <w:rtl w:val="0"/>
          <w:lang w:val="en-US"/>
        </w:rPr>
        <w:t xml:space="preserve">116 </w:t>
      </w:r>
      <w:r>
        <w:rPr>
          <w:rtl w:val="0"/>
          <w:lang w:val="en-US"/>
        </w:rPr>
        <w:t xml:space="preserve">Grounded theory analysis is a </w:t>
      </w:r>
      <w:r>
        <w:rPr>
          <w:rtl w:val="0"/>
          <w:lang w:val="en-US"/>
        </w:rPr>
        <w:t>“</w:t>
      </w:r>
      <w:r>
        <w:rPr>
          <w:rtl w:val="0"/>
          <w:lang w:val="en-US"/>
        </w:rPr>
        <w:t>systematic and rigorous framework for</w:t>
      </w:r>
      <w:r>
        <w:rPr>
          <w:rStyle w:val="None"/>
          <w:spacing w:val="0"/>
          <w:rtl w:val="0"/>
          <w:lang w:val="en-US"/>
        </w:rPr>
        <w:t xml:space="preserve"> </w:t>
      </w:r>
      <w:r>
        <w:rPr>
          <w:rtl w:val="0"/>
          <w:lang w:val="en-US"/>
        </w:rPr>
        <w:t>researchers</w:t>
      </w:r>
    </w:p>
    <w:p>
      <w:pPr>
        <w:pStyle w:val="Body Text"/>
        <w:spacing w:line="270" w:lineRule="exact"/>
      </w:pPr>
      <w:r>
        <w:rPr>
          <w:rtl w:val="0"/>
          <w:lang w:val="en-US"/>
        </w:rPr>
        <w:t>who desire an inductive, emic approach to data analysis</w:t>
      </w:r>
      <w:r>
        <w:rPr>
          <w:rtl w:val="0"/>
          <w:lang w:val="en-US"/>
        </w:rPr>
        <w:t xml:space="preserve">” </w:t>
      </w:r>
      <w:r>
        <w:rPr>
          <w:rtl w:val="0"/>
          <w:lang w:val="en-US"/>
        </w:rPr>
        <w:t>and was first introduced by Barney</w:t>
      </w:r>
    </w:p>
    <w:p>
      <w:pPr>
        <w:pStyle w:val="Body Text"/>
        <w:ind w:left="0" w:firstLine="0"/>
        <w:rPr>
          <w:sz w:val="20"/>
          <w:szCs w:val="20"/>
        </w:rPr>
      </w:pPr>
    </w:p>
    <w:p>
      <w:pPr>
        <w:pStyle w:val="Body Text"/>
        <w:ind w:left="0" w:firstLine="0"/>
        <w:rPr>
          <w:sz w:val="20"/>
          <w:szCs w:val="20"/>
        </w:rPr>
      </w:pPr>
    </w:p>
    <w:p>
      <w:pPr>
        <w:pStyle w:val="Body Text"/>
        <w:ind w:left="0" w:firstLine="0"/>
        <w:rPr>
          <w:sz w:val="20"/>
          <w:szCs w:val="20"/>
        </w:rPr>
      </w:pPr>
    </w:p>
    <w:p>
      <w:pPr>
        <w:pStyle w:val="Body Text"/>
        <w:spacing w:before="10"/>
        <w:ind w:left="0" w:firstLine="0"/>
        <w:rPr>
          <w:rStyle w:val="None"/>
          <w:sz w:val="12"/>
          <w:szCs w:val="12"/>
        </w:rPr>
      </w:pPr>
      <w:r>
        <mc:AlternateContent>
          <mc:Choice Requires="wps">
            <w:drawing>
              <wp:anchor distT="0" distB="0" distL="0" distR="0" simplePos="0" relativeHeight="251682816" behindDoc="0" locked="0" layoutInCell="1" allowOverlap="1">
                <wp:simplePos x="0" y="0"/>
                <wp:positionH relativeFrom="page">
                  <wp:posOffset>919162</wp:posOffset>
                </wp:positionH>
                <wp:positionV relativeFrom="line">
                  <wp:posOffset>119697</wp:posOffset>
                </wp:positionV>
                <wp:extent cx="1828801" cy="0"/>
                <wp:effectExtent l="0" t="0" r="0" b="0"/>
                <wp:wrapTopAndBottom distT="0" distB="0"/>
                <wp:docPr id="1073741849" name="officeArt object"/>
                <wp:cNvGraphicFramePr/>
                <a:graphic xmlns:a="http://schemas.openxmlformats.org/drawingml/2006/main">
                  <a:graphicData uri="http://schemas.microsoft.com/office/word/2010/wordprocessingShape">
                    <wps:wsp>
                      <wps:cNvSpPr/>
                      <wps:spPr>
                        <a:xfrm>
                          <a:off x="0" y="0"/>
                          <a:ext cx="1828801" cy="0"/>
                        </a:xfrm>
                        <a:prstGeom prst="line">
                          <a:avLst/>
                        </a:prstGeom>
                        <a:noFill/>
                        <a:ln w="9525" cap="flat">
                          <a:solidFill>
                            <a:srgbClr val="000000"/>
                          </a:solidFill>
                          <a:prstDash val="solid"/>
                          <a:round/>
                        </a:ln>
                        <a:effectLst/>
                      </wps:spPr>
                      <wps:bodyPr/>
                    </wps:wsp>
                  </a:graphicData>
                </a:graphic>
              </wp:anchor>
            </w:drawing>
          </mc:Choice>
          <mc:Fallback>
            <w:pict>
              <v:line id="_x0000_s1049" style="visibility:visible;position:absolute;margin-left:72.4pt;margin-top:9.4pt;width:144.0pt;height:0.0pt;z-index:251682816;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pPr>
        <w:pStyle w:val="Body"/>
        <w:spacing w:before="76"/>
        <w:ind w:left="100" w:firstLine="620"/>
        <w:rPr>
          <w:rStyle w:val="None"/>
          <w:sz w:val="24"/>
          <w:szCs w:val="24"/>
        </w:rPr>
      </w:pPr>
      <w:r>
        <w:rPr>
          <w:rStyle w:val="None"/>
          <w:position w:val="14"/>
          <w:sz w:val="14"/>
          <w:szCs w:val="14"/>
          <w:rtl w:val="0"/>
        </w:rPr>
        <w:t>114</w:t>
      </w:r>
      <w:r>
        <w:rPr>
          <w:rStyle w:val="None"/>
          <w:sz w:val="24"/>
          <w:szCs w:val="24"/>
          <w:rtl w:val="0"/>
          <w:lang w:val="sv-SE"/>
        </w:rPr>
        <w:t xml:space="preserve">Patterson, Thomas E. </w:t>
      </w:r>
      <w:r>
        <w:rPr>
          <w:rStyle w:val="None"/>
          <w:i w:val="1"/>
          <w:iCs w:val="1"/>
          <w:sz w:val="24"/>
          <w:szCs w:val="24"/>
          <w:rtl w:val="0"/>
          <w:lang w:val="en-US"/>
        </w:rPr>
        <w:t>Social Media: Advancing Women in Politics?</w:t>
      </w:r>
      <w:r>
        <w:rPr>
          <w:rStyle w:val="None"/>
          <w:sz w:val="24"/>
          <w:szCs w:val="24"/>
          <w:rtl w:val="0"/>
        </w:rPr>
        <w:t>: 11.</w:t>
      </w:r>
    </w:p>
    <w:p>
      <w:pPr>
        <w:pStyle w:val="Body"/>
        <w:spacing w:before="9"/>
        <w:ind w:left="100" w:firstLine="620"/>
        <w:rPr>
          <w:rStyle w:val="None"/>
          <w:sz w:val="24"/>
          <w:szCs w:val="24"/>
        </w:rPr>
      </w:pPr>
      <w:r>
        <w:rPr>
          <w:rStyle w:val="None"/>
          <w:position w:val="14"/>
          <w:sz w:val="14"/>
          <w:szCs w:val="14"/>
          <w:rtl w:val="0"/>
        </w:rPr>
        <w:t xml:space="preserve">115 </w:t>
      </w:r>
      <w:r>
        <w:rPr>
          <w:rStyle w:val="None"/>
          <w:sz w:val="24"/>
          <w:szCs w:val="24"/>
          <w:rtl w:val="0"/>
        </w:rPr>
        <w:t>Ibid.</w:t>
      </w:r>
    </w:p>
    <w:p>
      <w:pPr>
        <w:pStyle w:val="Body"/>
        <w:spacing w:before="9" w:line="247" w:lineRule="auto"/>
        <w:ind w:left="100" w:right="461" w:firstLine="620"/>
        <w:rPr>
          <w:rStyle w:val="None"/>
          <w:sz w:val="24"/>
          <w:szCs w:val="24"/>
        </w:rPr>
      </w:pPr>
      <w:r>
        <w:rPr>
          <w:rStyle w:val="None"/>
          <w:position w:val="14"/>
          <w:sz w:val="14"/>
          <w:szCs w:val="14"/>
          <w:rtl w:val="0"/>
        </w:rPr>
        <w:t xml:space="preserve">116 </w:t>
      </w:r>
      <w:r>
        <w:rPr>
          <w:rStyle w:val="None"/>
          <w:sz w:val="24"/>
          <w:szCs w:val="24"/>
          <w:rtl w:val="0"/>
        </w:rPr>
        <w:t xml:space="preserve">Sarah J. Tracy, </w:t>
      </w:r>
      <w:r>
        <w:rPr>
          <w:rStyle w:val="None"/>
          <w:sz w:val="24"/>
          <w:szCs w:val="24"/>
          <w:rtl w:val="0"/>
        </w:rPr>
        <w:t>“</w:t>
      </w:r>
      <w:r>
        <w:rPr>
          <w:rStyle w:val="None"/>
          <w:sz w:val="24"/>
          <w:szCs w:val="24"/>
          <w:rtl w:val="0"/>
          <w:lang w:val="en-US"/>
        </w:rPr>
        <w:t>Data analysis basics: A pragmatic iterative approach,</w:t>
      </w:r>
      <w:r>
        <w:rPr>
          <w:rStyle w:val="None"/>
          <w:sz w:val="24"/>
          <w:szCs w:val="24"/>
          <w:rtl w:val="0"/>
        </w:rPr>
        <w:t xml:space="preserve">” </w:t>
      </w:r>
      <w:r>
        <w:rPr>
          <w:rStyle w:val="None"/>
          <w:sz w:val="24"/>
          <w:szCs w:val="24"/>
          <w:rtl w:val="0"/>
        </w:rPr>
        <w:t xml:space="preserve">in </w:t>
      </w:r>
      <w:r>
        <w:rPr>
          <w:rStyle w:val="None"/>
          <w:i w:val="1"/>
          <w:iCs w:val="1"/>
          <w:sz w:val="24"/>
          <w:szCs w:val="24"/>
          <w:rtl w:val="0"/>
          <w:lang w:val="en-US"/>
        </w:rPr>
        <w:t xml:space="preserve">Qualitative Research Methods: Collecting Evidence, Crafting Analysis, Communicating Impact </w:t>
      </w:r>
      <w:r>
        <w:rPr>
          <w:rStyle w:val="None"/>
          <w:sz w:val="24"/>
          <w:szCs w:val="24"/>
          <w:rtl w:val="0"/>
          <w:lang w:val="de-DE"/>
        </w:rPr>
        <w:t>(Malden, MA: John Wiley &amp; Sons, Inc.), 183- 202.</w:t>
      </w:r>
    </w:p>
    <w:p>
      <w:pPr>
        <w:pStyle w:val="Body"/>
        <w:spacing w:line="247" w:lineRule="auto"/>
        <w:sectPr>
          <w:pgSz w:w="12240" w:h="15840" w:orient="portrait"/>
          <w:pgMar w:top="1340" w:right="1340" w:bottom="280" w:left="1340" w:header="731" w:footer="0"/>
          <w:bidi w:val="0"/>
        </w:sectPr>
      </w:pPr>
    </w:p>
    <w:p>
      <w:pPr>
        <w:pStyle w:val="Body Text"/>
        <w:spacing w:before="84" w:line="496" w:lineRule="auto"/>
        <w:ind w:right="181"/>
      </w:pPr>
      <w:r>
        <w:rPr>
          <w:rtl w:val="0"/>
          <w:lang w:val="en-US"/>
        </w:rPr>
        <w:t>Glaser and Anselm Strauss in a co-authored work from 1967. A generation of social scientists has relied on grounded theory since its introduction and subsequent renovations by Juliet Corbin (1990) and Kathy Charmaz (2006). However, the fraught personal history between Glaser and Strauss and the rigidity of the grounded theory method means that most modern researchers utilize only a version of the grounded theoretical model in their work. Dr. Tracy</w:t>
      </w:r>
      <w:r>
        <w:rPr>
          <w:rtl w:val="0"/>
          <w:lang w:val="en-US"/>
        </w:rPr>
        <w:t>’</w:t>
      </w:r>
      <w:r>
        <w:rPr>
          <w:rtl w:val="0"/>
          <w:lang w:val="en-US"/>
        </w:rPr>
        <w:t xml:space="preserve">s iterative analysis importantly borrows from grounded theory the idea that </w:t>
      </w:r>
      <w:r>
        <w:rPr>
          <w:rtl w:val="0"/>
          <w:lang w:val="en-US"/>
        </w:rPr>
        <w:t>“</w:t>
      </w:r>
      <w:r>
        <w:rPr>
          <w:rtl w:val="0"/>
          <w:lang w:val="en-US"/>
        </w:rPr>
        <w:t>the study</w:t>
      </w:r>
      <w:r>
        <w:rPr>
          <w:rtl w:val="0"/>
          <w:lang w:val="en-US"/>
        </w:rPr>
        <w:t>’</w:t>
      </w:r>
      <w:r>
        <w:rPr>
          <w:rtl w:val="0"/>
          <w:lang w:val="en-US"/>
        </w:rPr>
        <w:t>s emphases develop from the data rather than from research questions or existing literature.</w:t>
      </w:r>
      <w:r>
        <w:rPr>
          <w:rtl w:val="0"/>
          <w:lang w:val="en-US"/>
        </w:rPr>
        <w:t>”</w:t>
      </w:r>
      <w:r>
        <w:rPr>
          <w:rStyle w:val="None"/>
          <w:position w:val="18"/>
          <w:sz w:val="14"/>
          <w:szCs w:val="14"/>
          <w:rtl w:val="0"/>
          <w:lang w:val="en-US"/>
        </w:rPr>
        <w:t xml:space="preserve">117 </w:t>
      </w:r>
      <w:r>
        <w:rPr>
          <w:rtl w:val="0"/>
          <w:lang w:val="en-US"/>
        </w:rPr>
        <w:t>This approach is</w:t>
      </w:r>
    </w:p>
    <w:p>
      <w:pPr>
        <w:pStyle w:val="Body Text"/>
        <w:spacing w:line="496" w:lineRule="auto"/>
        <w:ind w:right="110"/>
      </w:pPr>
      <w:r>
        <w:rPr>
          <w:rtl w:val="0"/>
          <w:lang w:val="en-US"/>
        </w:rPr>
        <w:t xml:space="preserve">typically </w:t>
      </w:r>
      <w:r>
        <w:rPr>
          <w:rtl w:val="0"/>
          <w:lang w:val="en-US"/>
        </w:rPr>
        <w:t>“</w:t>
      </w:r>
      <w:r>
        <w:rPr>
          <w:rtl w:val="0"/>
          <w:lang w:val="en-US"/>
        </w:rPr>
        <w:t>marked by delaying the literature review until after the data are collected.</w:t>
      </w:r>
      <w:r>
        <w:rPr>
          <w:rtl w:val="0"/>
          <w:lang w:val="en-US"/>
        </w:rPr>
        <w:t>”</w:t>
      </w:r>
      <w:r>
        <w:rPr>
          <w:rStyle w:val="None"/>
          <w:position w:val="18"/>
          <w:sz w:val="14"/>
          <w:szCs w:val="14"/>
          <w:rtl w:val="0"/>
          <w:lang w:val="en-US"/>
        </w:rPr>
        <w:t xml:space="preserve">118 </w:t>
      </w:r>
      <w:r>
        <w:rPr>
          <w:rtl w:val="0"/>
          <w:lang w:val="en-US"/>
        </w:rPr>
        <w:t xml:space="preserve">Specifically, an iterative analysis </w:t>
      </w:r>
      <w:r>
        <w:rPr>
          <w:rtl w:val="0"/>
          <w:lang w:val="en-US"/>
        </w:rPr>
        <w:t>“</w:t>
      </w:r>
      <w:r>
        <w:rPr>
          <w:rtl w:val="0"/>
          <w:lang w:val="en-US"/>
        </w:rPr>
        <w:t>alternates between emic, or emergent, readings of the data and an epic use of existing models, explanations, and theories.</w:t>
      </w:r>
      <w:r>
        <w:rPr>
          <w:rtl w:val="0"/>
          <w:lang w:val="en-US"/>
        </w:rPr>
        <w:t>”</w:t>
      </w:r>
      <w:r>
        <w:rPr>
          <w:rStyle w:val="None"/>
          <w:position w:val="18"/>
          <w:sz w:val="14"/>
          <w:szCs w:val="14"/>
          <w:rtl w:val="0"/>
          <w:lang w:val="en-US"/>
        </w:rPr>
        <w:t xml:space="preserve">119 </w:t>
      </w:r>
      <w:r>
        <w:rPr>
          <w:rtl w:val="0"/>
          <w:lang w:val="en-US"/>
        </w:rPr>
        <w:t>This approach is well-suited to the</w:t>
      </w:r>
    </w:p>
    <w:p>
      <w:pPr>
        <w:pStyle w:val="Body Text"/>
        <w:spacing w:line="496" w:lineRule="auto"/>
        <w:ind w:right="307"/>
        <w:jc w:val="both"/>
      </w:pPr>
      <w:r>
        <w:rPr>
          <w:rtl w:val="0"/>
          <w:lang w:val="en-US"/>
        </w:rPr>
        <w:t>question at hand because the completely emergent nature of grounded theory bars reflecting on the findings of existing global literature, while the mixture of both emic and emergent within an iterative approach, allows for both this reflection and for U.S. specific trends to emerge.</w:t>
      </w:r>
    </w:p>
    <w:p>
      <w:pPr>
        <w:pStyle w:val="Body Text"/>
        <w:spacing w:line="496" w:lineRule="auto"/>
        <w:ind w:right="209" w:firstLine="720"/>
      </w:pPr>
      <w:r>
        <w:rPr>
          <w:rtl w:val="0"/>
          <w:lang w:val="en-US"/>
        </w:rPr>
        <w:t>This analytic approach will be used to analyze Instagram posts, both photos and their accompanying captions, posted by candidates and their campaigns in the weeks leading up to an election. Instagram posts are the chosen unit of analysis because, while Facebook is the most popular social media platform overall and Twitter is the platform most commonly associated with political discussion, Instagram is the fastest growing platform with over 1 billion users</w:t>
      </w:r>
      <w:r>
        <w:rPr>
          <w:rStyle w:val="None"/>
          <w:position w:val="18"/>
          <w:sz w:val="14"/>
          <w:szCs w:val="14"/>
          <w:rtl w:val="0"/>
          <w:lang w:val="en-US"/>
        </w:rPr>
        <w:t xml:space="preserve">120 </w:t>
      </w:r>
      <w:r>
        <w:rPr>
          <w:rtl w:val="0"/>
          <w:lang w:val="en-US"/>
        </w:rPr>
        <w:t>and the least studied arena in regard to politics. There are a number of studies that utilize</w:t>
      </w:r>
    </w:p>
    <w:p>
      <w:pPr>
        <w:pStyle w:val="Body Text"/>
        <w:spacing w:before="5"/>
        <w:ind w:left="0" w:firstLine="0"/>
        <w:rPr>
          <w:rStyle w:val="None"/>
          <w:sz w:val="20"/>
          <w:szCs w:val="20"/>
        </w:rPr>
      </w:pPr>
      <w:r>
        <mc:AlternateContent>
          <mc:Choice Requires="wps">
            <w:drawing>
              <wp:anchor distT="0" distB="0" distL="0" distR="0" simplePos="0" relativeHeight="251683840" behindDoc="0" locked="0" layoutInCell="1" allowOverlap="1">
                <wp:simplePos x="0" y="0"/>
                <wp:positionH relativeFrom="page">
                  <wp:posOffset>919162</wp:posOffset>
                </wp:positionH>
                <wp:positionV relativeFrom="line">
                  <wp:posOffset>174942</wp:posOffset>
                </wp:positionV>
                <wp:extent cx="1828801" cy="0"/>
                <wp:effectExtent l="0" t="0" r="0" b="0"/>
                <wp:wrapTopAndBottom distT="0" distB="0"/>
                <wp:docPr id="1073741850" name="officeArt object"/>
                <wp:cNvGraphicFramePr/>
                <a:graphic xmlns:a="http://schemas.openxmlformats.org/drawingml/2006/main">
                  <a:graphicData uri="http://schemas.microsoft.com/office/word/2010/wordprocessingShape">
                    <wps:wsp>
                      <wps:cNvSpPr/>
                      <wps:spPr>
                        <a:xfrm>
                          <a:off x="0" y="0"/>
                          <a:ext cx="1828801" cy="0"/>
                        </a:xfrm>
                        <a:prstGeom prst="line">
                          <a:avLst/>
                        </a:prstGeom>
                        <a:noFill/>
                        <a:ln w="9525" cap="flat">
                          <a:solidFill>
                            <a:srgbClr val="000000"/>
                          </a:solidFill>
                          <a:prstDash val="solid"/>
                          <a:round/>
                        </a:ln>
                        <a:effectLst/>
                      </wps:spPr>
                      <wps:bodyPr/>
                    </wps:wsp>
                  </a:graphicData>
                </a:graphic>
              </wp:anchor>
            </w:drawing>
          </mc:Choice>
          <mc:Fallback>
            <w:pict>
              <v:line id="_x0000_s1050" style="visibility:visible;position:absolute;margin-left:72.4pt;margin-top:13.8pt;width:144.0pt;height:0.0pt;z-index:251683840;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pPr>
        <w:pStyle w:val="Body Text"/>
        <w:spacing w:before="76"/>
      </w:pPr>
      <w:r>
        <w:rPr>
          <w:rStyle w:val="None"/>
          <w:rFonts w:ascii="Arial" w:hAnsi="Arial"/>
          <w:position w:val="14"/>
          <w:sz w:val="12"/>
          <w:szCs w:val="12"/>
          <w:rtl w:val="0"/>
          <w:lang w:val="en-US"/>
        </w:rPr>
        <w:t xml:space="preserve">117 </w:t>
      </w:r>
      <w:r>
        <w:rPr>
          <w:rtl w:val="0"/>
          <w:lang w:val="en-US"/>
        </w:rPr>
        <w:t xml:space="preserve">Tracy, Sarah J., </w:t>
      </w:r>
      <w:r>
        <w:rPr>
          <w:rtl w:val="0"/>
          <w:lang w:val="en-US"/>
        </w:rPr>
        <w:t>“</w:t>
      </w:r>
      <w:r>
        <w:rPr>
          <w:rtl w:val="0"/>
          <w:lang w:val="en-US"/>
        </w:rPr>
        <w:t>Data analysis basics: A pragmatic iterative approach</w:t>
      </w:r>
      <w:r>
        <w:rPr>
          <w:rtl w:val="0"/>
          <w:lang w:val="en-US"/>
        </w:rPr>
        <w:t>”</w:t>
      </w:r>
      <w:r>
        <w:rPr>
          <w:rtl w:val="0"/>
          <w:lang w:val="en-US"/>
        </w:rPr>
        <w:t>: 183.</w:t>
      </w:r>
    </w:p>
    <w:p>
      <w:pPr>
        <w:pStyle w:val="Body"/>
        <w:spacing w:before="9"/>
        <w:ind w:left="100" w:firstLine="0"/>
        <w:rPr>
          <w:rStyle w:val="None"/>
          <w:sz w:val="24"/>
          <w:szCs w:val="24"/>
        </w:rPr>
      </w:pPr>
      <w:r>
        <w:rPr>
          <w:rStyle w:val="None"/>
          <w:position w:val="14"/>
          <w:sz w:val="14"/>
          <w:szCs w:val="14"/>
          <w:rtl w:val="0"/>
        </w:rPr>
        <w:t>118</w:t>
      </w:r>
      <w:r>
        <w:rPr>
          <w:rStyle w:val="None"/>
          <w:spacing w:val="28"/>
          <w:position w:val="14"/>
          <w:sz w:val="14"/>
          <w:szCs w:val="14"/>
          <w:rtl w:val="0"/>
        </w:rPr>
        <w:t xml:space="preserve"> </w:t>
      </w:r>
      <w:r>
        <w:rPr>
          <w:rStyle w:val="None"/>
          <w:sz w:val="24"/>
          <w:szCs w:val="24"/>
          <w:rtl w:val="0"/>
        </w:rPr>
        <w:t>Ibid.</w:t>
      </w:r>
    </w:p>
    <w:p>
      <w:pPr>
        <w:pStyle w:val="Body"/>
        <w:spacing w:before="9"/>
        <w:ind w:left="100" w:firstLine="0"/>
        <w:rPr>
          <w:rStyle w:val="None"/>
          <w:sz w:val="24"/>
          <w:szCs w:val="24"/>
        </w:rPr>
      </w:pPr>
      <w:r>
        <w:rPr>
          <w:rStyle w:val="None"/>
          <w:rFonts w:ascii="Arial" w:hAnsi="Arial"/>
          <w:position w:val="14"/>
          <w:sz w:val="12"/>
          <w:szCs w:val="12"/>
          <w:rtl w:val="0"/>
        </w:rPr>
        <w:t>119</w:t>
      </w:r>
      <w:r>
        <w:rPr>
          <w:rStyle w:val="None"/>
          <w:rFonts w:ascii="Arial" w:hAnsi="Arial"/>
          <w:spacing w:val="22"/>
          <w:position w:val="14"/>
          <w:sz w:val="12"/>
          <w:szCs w:val="12"/>
          <w:rtl w:val="0"/>
        </w:rPr>
        <w:t xml:space="preserve"> </w:t>
      </w:r>
      <w:r>
        <w:rPr>
          <w:rStyle w:val="None"/>
          <w:sz w:val="24"/>
          <w:szCs w:val="24"/>
          <w:rtl w:val="0"/>
        </w:rPr>
        <w:t>Ibid.</w:t>
      </w:r>
    </w:p>
    <w:p>
      <w:pPr>
        <w:pStyle w:val="Body Text"/>
        <w:spacing w:before="9" w:line="247" w:lineRule="auto"/>
        <w:ind w:right="433"/>
      </w:pPr>
      <w:r>
        <w:rPr>
          <w:rStyle w:val="None"/>
          <w:rFonts w:ascii="Arial" w:hAnsi="Arial"/>
          <w:position w:val="14"/>
          <w:sz w:val="12"/>
          <w:szCs w:val="12"/>
          <w:rtl w:val="0"/>
          <w:lang w:val="en-US"/>
        </w:rPr>
        <w:t xml:space="preserve">120 </w:t>
      </w:r>
      <w:r>
        <w:rPr>
          <w:rtl w:val="0"/>
          <w:lang w:val="en-US"/>
        </w:rPr>
        <w:t xml:space="preserve">Clements, J. </w:t>
      </w:r>
      <w:r>
        <w:rPr>
          <w:rtl w:val="0"/>
          <w:lang w:val="en-US"/>
        </w:rPr>
        <w:t>“</w:t>
      </w:r>
      <w:r>
        <w:rPr>
          <w:rtl w:val="0"/>
          <w:lang w:val="en-US"/>
        </w:rPr>
        <w:t>Most popular mobile social networking apps in the United States as of September 2019, by monthly users (in millions)</w:t>
      </w:r>
      <w:r>
        <w:rPr>
          <w:rStyle w:val="Hyperlink.1"/>
          <w:rtl w:val="0"/>
          <w:lang w:val="en-US"/>
        </w:rPr>
        <w:t>.</w:t>
      </w:r>
      <w:r>
        <w:rPr>
          <w:rtl w:val="0"/>
          <w:lang w:val="en-US"/>
        </w:rPr>
        <w:t>”</w:t>
      </w:r>
      <w:r>
        <w:rPr>
          <w:rStyle w:val="Hyperlink.1"/>
          <w:rtl w:val="0"/>
          <w:lang w:val="en-US"/>
        </w:rPr>
        <w:t>Statista</w:t>
      </w:r>
      <w:r>
        <w:rPr>
          <w:rtl w:val="0"/>
          <w:lang w:val="en-US"/>
        </w:rPr>
        <w:t>. Nov. 25, 2019. https://www.statista</w:t>
      </w:r>
    </w:p>
    <w:p>
      <w:pPr>
        <w:pStyle w:val="Body Text"/>
        <w:spacing w:before="2"/>
      </w:pPr>
      <w:r>
        <w:rPr>
          <w:rtl w:val="0"/>
          <w:lang w:val="en-US"/>
        </w:rPr>
        <w:t>.com/statistics/248074/most-popular-us-social-networking-apps-ranked-by-audience/.</w:t>
      </w:r>
    </w:p>
    <w:p>
      <w:pPr>
        <w:pStyle w:val="Body"/>
        <w:sectPr>
          <w:pgSz w:w="12240" w:h="15840" w:orient="portrait"/>
          <w:pgMar w:top="1340" w:right="1340" w:bottom="280" w:left="1340" w:header="731" w:footer="0"/>
          <w:bidi w:val="0"/>
        </w:sectPr>
      </w:pPr>
    </w:p>
    <w:p>
      <w:pPr>
        <w:pStyle w:val="Body Text"/>
        <w:spacing w:before="84"/>
      </w:pPr>
      <w:r>
        <w:rPr>
          <w:rtl w:val="0"/>
          <w:lang w:val="en-US"/>
        </w:rPr>
        <w:t>versions of grounded theory and/or iterative analysis on Instagram posts</w:t>
      </w:r>
      <w:r>
        <w:rPr>
          <w:rStyle w:val="None"/>
          <w:position w:val="18"/>
          <w:sz w:val="14"/>
          <w:szCs w:val="14"/>
          <w:rtl w:val="0"/>
          <w:lang w:val="en-US"/>
        </w:rPr>
        <w:t xml:space="preserve">121 </w:t>
      </w:r>
      <w:r>
        <w:rPr>
          <w:rtl w:val="0"/>
          <w:lang w:val="en-US"/>
        </w:rPr>
        <w:t>which can be used as</w:t>
      </w:r>
    </w:p>
    <w:p>
      <w:pPr>
        <w:pStyle w:val="Body Text"/>
        <w:spacing w:before="9"/>
        <w:ind w:left="0" w:firstLine="0"/>
        <w:rPr>
          <w:sz w:val="17"/>
          <w:szCs w:val="17"/>
        </w:rPr>
      </w:pPr>
    </w:p>
    <w:p>
      <w:pPr>
        <w:pStyle w:val="Body Text"/>
        <w:spacing w:before="89"/>
      </w:pPr>
      <w:r>
        <w:rPr>
          <w:rtl w:val="0"/>
          <w:lang w:val="en-US"/>
        </w:rPr>
        <w:t>a precedent for the present work.</w:t>
      </w:r>
    </w:p>
    <w:p>
      <w:pPr>
        <w:pStyle w:val="Body Text"/>
        <w:spacing w:before="7"/>
        <w:ind w:left="0" w:firstLine="0"/>
        <w:rPr>
          <w:sz w:val="25"/>
          <w:szCs w:val="25"/>
        </w:rPr>
      </w:pPr>
    </w:p>
    <w:p>
      <w:pPr>
        <w:pStyle w:val="Body Text"/>
        <w:spacing w:line="496" w:lineRule="auto"/>
        <w:ind w:right="116" w:firstLine="720"/>
      </w:pPr>
      <w:r>
        <w:rPr>
          <w:rtl w:val="0"/>
          <w:lang w:val="en-US"/>
        </w:rPr>
        <w:t xml:space="preserve">Three cases from the 2018 midterm congressional U.S. elections have been chosen as the data for this iterative approach for multiple reasons. Congressional elections have been selected because of the proven importance of symbolic representation and the </w:t>
      </w:r>
      <w:r>
        <w:rPr>
          <w:rtl w:val="0"/>
          <w:lang w:val="en-US"/>
        </w:rPr>
        <w:t>“</w:t>
      </w:r>
      <w:r>
        <w:rPr>
          <w:rtl w:val="0"/>
          <w:lang w:val="en-US"/>
        </w:rPr>
        <w:t>legacy effect.</w:t>
      </w:r>
      <w:r>
        <w:rPr>
          <w:rtl w:val="0"/>
          <w:lang w:val="en-US"/>
        </w:rPr>
        <w:t>”</w:t>
      </w:r>
      <w:r>
        <w:rPr>
          <w:rStyle w:val="None"/>
          <w:position w:val="18"/>
          <w:sz w:val="14"/>
          <w:szCs w:val="14"/>
          <w:rtl w:val="0"/>
          <w:lang w:val="en-US"/>
        </w:rPr>
        <w:t xml:space="preserve">122 </w:t>
      </w:r>
      <w:r>
        <w:rPr>
          <w:rtl w:val="0"/>
          <w:lang w:val="en-US"/>
        </w:rPr>
        <w:t>Congressional seats are the highest level of elected political positions at which female candidates have been broadly successful, particularly given that there have only been 56 female senators,</w:t>
      </w:r>
      <w:r>
        <w:rPr>
          <w:rStyle w:val="None"/>
          <w:position w:val="18"/>
          <w:sz w:val="14"/>
          <w:szCs w:val="14"/>
          <w:rtl w:val="0"/>
          <w:lang w:val="en-US"/>
        </w:rPr>
        <w:t>123</w:t>
      </w:r>
    </w:p>
    <w:p>
      <w:pPr>
        <w:pStyle w:val="Body Text"/>
        <w:spacing w:line="496" w:lineRule="auto"/>
        <w:ind w:right="190"/>
      </w:pPr>
      <w:r>
        <w:rPr>
          <w:rtl w:val="0"/>
          <w:lang w:val="en-US"/>
        </w:rPr>
        <w:t xml:space="preserve">meaning that they both serve as important symbols of female representations and have a large </w:t>
      </w:r>
      <w:r>
        <w:rPr>
          <w:rtl w:val="0"/>
          <w:lang w:val="en-US"/>
        </w:rPr>
        <w:t>“</w:t>
      </w:r>
      <w:r>
        <w:rPr>
          <w:rtl w:val="0"/>
          <w:lang w:val="en-US"/>
        </w:rPr>
        <w:t>legacy</w:t>
      </w:r>
      <w:r>
        <w:rPr>
          <w:rtl w:val="0"/>
          <w:lang w:val="en-US"/>
        </w:rPr>
        <w:t xml:space="preserve">” </w:t>
      </w:r>
      <w:r>
        <w:rPr>
          <w:rtl w:val="0"/>
          <w:lang w:val="en-US"/>
        </w:rPr>
        <w:t>impact. In addition, Congress is a level of the U.S. government with which parallels to parliamentary systems, and thus the existing global literature can be easily drawn upon. These three specific cases have been selected because in 2018 all were open seats which helps to avoid the influence of the well-documented incumbency effect and all fell within a 10% victory margin, making them some of the closest congressional races in the nation. The pool of cases from which to select is constrained by the real-world politics at play in 2018, one of the repercussions of which is that the Northeastern portion of the United States is not represented</w:t>
      </w:r>
    </w:p>
    <w:p>
      <w:pPr>
        <w:pStyle w:val="Body Text"/>
        <w:spacing w:before="1"/>
        <w:ind w:left="0" w:firstLine="0"/>
        <w:rPr>
          <w:rStyle w:val="None"/>
          <w:sz w:val="21"/>
          <w:szCs w:val="21"/>
        </w:rPr>
      </w:pPr>
      <w:r>
        <mc:AlternateContent>
          <mc:Choice Requires="wps">
            <w:drawing>
              <wp:anchor distT="0" distB="0" distL="0" distR="0" simplePos="0" relativeHeight="251684864" behindDoc="0" locked="0" layoutInCell="1" allowOverlap="1">
                <wp:simplePos x="0" y="0"/>
                <wp:positionH relativeFrom="page">
                  <wp:posOffset>919162</wp:posOffset>
                </wp:positionH>
                <wp:positionV relativeFrom="line">
                  <wp:posOffset>179387</wp:posOffset>
                </wp:positionV>
                <wp:extent cx="1828801" cy="0"/>
                <wp:effectExtent l="0" t="0" r="0" b="0"/>
                <wp:wrapTopAndBottom distT="0" distB="0"/>
                <wp:docPr id="1073741851" name="officeArt object"/>
                <wp:cNvGraphicFramePr/>
                <a:graphic xmlns:a="http://schemas.openxmlformats.org/drawingml/2006/main">
                  <a:graphicData uri="http://schemas.microsoft.com/office/word/2010/wordprocessingShape">
                    <wps:wsp>
                      <wps:cNvSpPr/>
                      <wps:spPr>
                        <a:xfrm>
                          <a:off x="0" y="0"/>
                          <a:ext cx="1828801" cy="0"/>
                        </a:xfrm>
                        <a:prstGeom prst="line">
                          <a:avLst/>
                        </a:prstGeom>
                        <a:noFill/>
                        <a:ln w="9525" cap="flat">
                          <a:solidFill>
                            <a:srgbClr val="000000"/>
                          </a:solidFill>
                          <a:prstDash val="solid"/>
                          <a:round/>
                        </a:ln>
                        <a:effectLst/>
                      </wps:spPr>
                      <wps:bodyPr/>
                    </wps:wsp>
                  </a:graphicData>
                </a:graphic>
              </wp:anchor>
            </w:drawing>
          </mc:Choice>
          <mc:Fallback>
            <w:pict>
              <v:line id="_x0000_s1051" style="visibility:visible;position:absolute;margin-left:72.4pt;margin-top:14.1pt;width:144.0pt;height:0.0pt;z-index:251684864;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pPr>
        <w:pStyle w:val="Body Text"/>
        <w:spacing w:before="76" w:line="247" w:lineRule="auto"/>
        <w:ind w:right="158" w:firstLine="620"/>
      </w:pPr>
      <w:r>
        <w:rPr>
          <w:rStyle w:val="None"/>
          <w:rFonts w:ascii="Arial" w:hAnsi="Arial"/>
          <w:position w:val="14"/>
          <w:sz w:val="12"/>
          <w:szCs w:val="12"/>
          <w:rtl w:val="0"/>
          <w:lang w:val="en-US"/>
        </w:rPr>
        <w:t xml:space="preserve">121 </w:t>
      </w:r>
      <w:r>
        <w:rPr>
          <w:rtl w:val="0"/>
          <w:lang w:val="en-US"/>
        </w:rPr>
        <w:t>Terri L Towner, and Caroline Lego Munoz,</w:t>
      </w:r>
      <w:r>
        <w:rPr>
          <w:rtl w:val="0"/>
          <w:lang w:val="en-US"/>
        </w:rPr>
        <w:t>“</w:t>
      </w:r>
      <w:r>
        <w:rPr>
          <w:rtl w:val="0"/>
          <w:lang w:val="en-US"/>
        </w:rPr>
        <w:t>Picture Perfect? The Role of Instagram in Issue Agenda Setting During the 2016 Presidential Primary Campaign,</w:t>
      </w:r>
      <w:r>
        <w:rPr>
          <w:rtl w:val="0"/>
          <w:lang w:val="en-US"/>
        </w:rPr>
        <w:t xml:space="preserve">” </w:t>
      </w:r>
      <w:r>
        <w:rPr>
          <w:rStyle w:val="Hyperlink.1"/>
          <w:rtl w:val="0"/>
          <w:lang w:val="en-US"/>
        </w:rPr>
        <w:t xml:space="preserve">Social Science Computer Review </w:t>
      </w:r>
      <w:r>
        <w:rPr>
          <w:rtl w:val="0"/>
          <w:lang w:val="en-US"/>
        </w:rPr>
        <w:t xml:space="preserve">36, no. 4 (2016):494-499; Ward, Janabeth. </w:t>
      </w:r>
      <w:r>
        <w:rPr>
          <w:rtl w:val="0"/>
          <w:lang w:val="en-US"/>
        </w:rPr>
        <w:t>“</w:t>
      </w:r>
      <w:r>
        <w:rPr>
          <w:rtl w:val="0"/>
          <w:lang w:val="en-US"/>
        </w:rPr>
        <w:t>A Content Analysis of Celebrity Instagram Posts and Parasocial Interaction.</w:t>
      </w:r>
      <w:r>
        <w:rPr>
          <w:rtl w:val="0"/>
          <w:lang w:val="en-US"/>
        </w:rPr>
        <w:t xml:space="preserve">” </w:t>
      </w:r>
      <w:r>
        <w:rPr>
          <w:rStyle w:val="Hyperlink.1"/>
          <w:rtl w:val="0"/>
          <w:lang w:val="en-US"/>
        </w:rPr>
        <w:t xml:space="preserve">Elon Journal of Undergraduate Research in Communications </w:t>
      </w:r>
      <w:r>
        <w:rPr>
          <w:rtl w:val="0"/>
          <w:lang w:val="en-US"/>
        </w:rPr>
        <w:t xml:space="preserve">7, no. 1 (2016); Krystalyn J. Morton, </w:t>
      </w:r>
      <w:r>
        <w:rPr>
          <w:rtl w:val="0"/>
          <w:lang w:val="en-US"/>
        </w:rPr>
        <w:t>“</w:t>
      </w:r>
      <w:r>
        <w:rPr>
          <w:rtl w:val="0"/>
          <w:lang w:val="en-US"/>
        </w:rPr>
        <w:t xml:space="preserve">Communicating Food Reform Through Instagram: A Grounded Theoretical Assessment of Dialogic Engagement on Jamie Oliver's </w:t>
      </w:r>
      <w:r>
        <w:rPr>
          <w:rtl w:val="0"/>
          <w:lang w:val="en-US"/>
        </w:rPr>
        <w:t>‘</w:t>
      </w:r>
      <w:r>
        <w:rPr>
          <w:rtl w:val="0"/>
          <w:lang w:val="en-US"/>
        </w:rPr>
        <w:t>Food Revolution</w:t>
      </w:r>
      <w:r>
        <w:rPr>
          <w:rtl w:val="0"/>
          <w:lang w:val="en-US"/>
        </w:rPr>
        <w:t xml:space="preserve">’ </w:t>
      </w:r>
      <w:r>
        <w:rPr>
          <w:rtl w:val="0"/>
          <w:lang w:val="en-US"/>
        </w:rPr>
        <w:t>Instagram Account.</w:t>
      </w:r>
      <w:r>
        <w:rPr>
          <w:rtl w:val="0"/>
          <w:lang w:val="en-US"/>
        </w:rPr>
        <w:t xml:space="preserve">” </w:t>
      </w:r>
      <w:r>
        <w:rPr>
          <w:rtl w:val="0"/>
          <w:lang w:val="en-US"/>
        </w:rPr>
        <w:t>Master</w:t>
      </w:r>
      <w:r>
        <w:rPr>
          <w:rtl w:val="0"/>
          <w:lang w:val="en-US"/>
        </w:rPr>
        <w:t>’</w:t>
      </w:r>
      <w:r>
        <w:rPr>
          <w:rtl w:val="0"/>
          <w:lang w:val="en-US"/>
        </w:rPr>
        <w:t xml:space="preserve">s thesis, Virginia Polytechnic Institute, 2016; Reece, Andrew, and Christopher Danforth. </w:t>
      </w:r>
      <w:r>
        <w:rPr>
          <w:rtl w:val="0"/>
          <w:lang w:val="en-US"/>
        </w:rPr>
        <w:t>“</w:t>
      </w:r>
      <w:r>
        <w:rPr>
          <w:rtl w:val="0"/>
          <w:lang w:val="en-US"/>
        </w:rPr>
        <w:t>Instagram photos reveal predictive markers of depression.</w:t>
      </w:r>
      <w:r>
        <w:rPr>
          <w:rtl w:val="0"/>
          <w:lang w:val="en-US"/>
        </w:rPr>
        <w:t xml:space="preserve">” </w:t>
      </w:r>
      <w:r>
        <w:rPr>
          <w:rStyle w:val="Hyperlink.1"/>
          <w:rtl w:val="0"/>
          <w:lang w:val="en-US"/>
        </w:rPr>
        <w:t xml:space="preserve">EPJ Data Science </w:t>
      </w:r>
      <w:r>
        <w:rPr>
          <w:rtl w:val="0"/>
          <w:lang w:val="en-US"/>
        </w:rPr>
        <w:t>6, no. 15 (2017).</w:t>
      </w:r>
    </w:p>
    <w:p>
      <w:pPr>
        <w:pStyle w:val="Body Text"/>
        <w:spacing w:before="7" w:line="247" w:lineRule="auto"/>
        <w:ind w:right="470" w:firstLine="620"/>
        <w:jc w:val="both"/>
      </w:pPr>
      <w:r>
        <w:rPr>
          <w:rStyle w:val="None"/>
          <w:rFonts w:ascii="Arial" w:hAnsi="Arial"/>
          <w:position w:val="14"/>
          <w:sz w:val="12"/>
          <w:szCs w:val="12"/>
          <w:rtl w:val="0"/>
          <w:lang w:val="en-US"/>
        </w:rPr>
        <w:t xml:space="preserve">122 </w:t>
      </w:r>
      <w:r>
        <w:rPr>
          <w:rtl w:val="0"/>
          <w:lang w:val="en-US"/>
        </w:rPr>
        <w:t>Sarah Kuta,</w:t>
      </w:r>
      <w:r>
        <w:rPr>
          <w:rtl w:val="0"/>
          <w:lang w:val="en-US"/>
        </w:rPr>
        <w:t>“</w:t>
      </w:r>
      <w:r>
        <w:rPr>
          <w:rtl w:val="0"/>
          <w:lang w:val="en-US"/>
        </w:rPr>
        <w:t>Women Who Run for Office Inspire Others to Do the Same, Study Suggests,</w:t>
      </w:r>
      <w:r>
        <w:rPr>
          <w:rtl w:val="0"/>
          <w:lang w:val="en-US"/>
        </w:rPr>
        <w:t xml:space="preserve">” </w:t>
      </w:r>
      <w:r>
        <w:rPr>
          <w:rStyle w:val="Hyperlink.1"/>
          <w:rtl w:val="0"/>
          <w:lang w:val="en-US"/>
        </w:rPr>
        <w:t>Colorado Arts and Sciences Magazine</w:t>
      </w:r>
      <w:r>
        <w:rPr>
          <w:rStyle w:val="Hyperlink.1"/>
        </w:rPr>
        <w:fldChar w:fldCharType="begin" w:fldLock="0"/>
      </w:r>
      <w:r>
        <w:rPr>
          <w:rStyle w:val="Hyperlink.1"/>
        </w:rPr>
        <w:instrText xml:space="preserve"> HYPERLINK "http://www.colorado.edu/asmag"</w:instrText>
      </w:r>
      <w:r>
        <w:rPr>
          <w:rStyle w:val="Hyperlink.1"/>
        </w:rPr>
        <w:fldChar w:fldCharType="separate" w:fldLock="0"/>
      </w:r>
      <w:r>
        <w:rPr>
          <w:rStyle w:val="Hyperlink.1"/>
          <w:rtl w:val="0"/>
          <w:lang w:val="en-US"/>
        </w:rPr>
        <w:t>, UC Boulder, 31 July 2018, www.colorado.edu/asmag</w:t>
      </w:r>
      <w:r>
        <w:rPr/>
        <w:fldChar w:fldCharType="end" w:fldLock="0"/>
      </w:r>
      <w:r>
        <w:rPr>
          <w:rtl w:val="0"/>
          <w:lang w:val="en-US"/>
        </w:rPr>
        <w:t xml:space="preserve"> azine/2018/07/31/women-who-run-office-inspire-others-do-same-study-suggests.</w:t>
      </w:r>
    </w:p>
    <w:p>
      <w:pPr>
        <w:pStyle w:val="Body"/>
        <w:spacing w:before="2" w:line="247" w:lineRule="auto"/>
        <w:ind w:left="100" w:right="106" w:firstLine="620"/>
        <w:rPr>
          <w:rStyle w:val="None"/>
          <w:sz w:val="24"/>
          <w:szCs w:val="24"/>
        </w:rPr>
      </w:pPr>
      <w:r>
        <w:rPr>
          <w:rStyle w:val="None"/>
          <w:rFonts w:ascii="Arial" w:hAnsi="Arial"/>
          <w:position w:val="14"/>
          <w:sz w:val="12"/>
          <w:szCs w:val="12"/>
          <w:rtl w:val="0"/>
        </w:rPr>
        <w:t xml:space="preserve">123 </w:t>
      </w:r>
      <w:r>
        <w:rPr>
          <w:rStyle w:val="None"/>
          <w:sz w:val="24"/>
          <w:szCs w:val="24"/>
          <w:rtl w:val="0"/>
        </w:rPr>
        <w:t>“</w:t>
      </w:r>
      <w:r>
        <w:rPr>
          <w:rStyle w:val="None"/>
          <w:sz w:val="24"/>
          <w:szCs w:val="24"/>
          <w:rtl w:val="0"/>
          <w:lang w:val="en-US"/>
        </w:rPr>
        <w:t>Women In State Legislatures for 2019.</w:t>
      </w:r>
      <w:r>
        <w:rPr>
          <w:rStyle w:val="None"/>
          <w:sz w:val="24"/>
          <w:szCs w:val="24"/>
          <w:rtl w:val="0"/>
        </w:rPr>
        <w:t xml:space="preserve">” </w:t>
      </w:r>
      <w:r>
        <w:rPr>
          <w:rStyle w:val="None"/>
          <w:i w:val="1"/>
          <w:iCs w:val="1"/>
          <w:sz w:val="24"/>
          <w:szCs w:val="24"/>
          <w:rtl w:val="0"/>
          <w:lang w:val="en-US"/>
        </w:rPr>
        <w:t>National Conference of State Legislatures</w:t>
      </w:r>
      <w:r>
        <w:rPr>
          <w:rStyle w:val="None"/>
          <w:sz w:val="24"/>
          <w:szCs w:val="24"/>
          <w:rtl w:val="0"/>
        </w:rPr>
        <w:t>, 14 Feb. 2019.</w:t>
      </w:r>
    </w:p>
    <w:p>
      <w:pPr>
        <w:pStyle w:val="Body"/>
        <w:spacing w:line="247" w:lineRule="auto"/>
        <w:sectPr>
          <w:pgSz w:w="12240" w:h="15840" w:orient="portrait"/>
          <w:pgMar w:top="1340" w:right="1340" w:bottom="280" w:left="1340" w:header="731" w:footer="0"/>
          <w:bidi w:val="0"/>
        </w:sectPr>
      </w:pPr>
    </w:p>
    <w:p>
      <w:pPr>
        <w:pStyle w:val="Body Text"/>
        <w:spacing w:before="84" w:line="496" w:lineRule="auto"/>
        <w:ind w:right="199"/>
      </w:pPr>
      <w:r>
        <w:rPr>
          <w:rtl w:val="0"/>
          <w:lang w:val="en-US"/>
        </w:rPr>
        <w:t>here. Additional constraints were placed by those who kept campaign Instagram accounts or the posts regarding their campaign publicly accessible after the 2018 election. The phenomenon of deleting or placing posts or whole accounts on "private" was most widespread amongst defeated candidates but was not strictly limited to losers. These cases were also chosen to exemplify a number of scenarios involving both major political parties and to explore ways in which the incumbent</w:t>
      </w:r>
      <w:r>
        <w:rPr>
          <w:rtl w:val="0"/>
          <w:lang w:val="en-US"/>
        </w:rPr>
        <w:t>’</w:t>
      </w:r>
      <w:r>
        <w:rPr>
          <w:rtl w:val="0"/>
          <w:lang w:val="en-US"/>
        </w:rPr>
        <w:t>s partisanship may or may not skew emerging themes.</w:t>
      </w:r>
    </w:p>
    <w:p>
      <w:pPr>
        <w:pStyle w:val="Body Text"/>
        <w:spacing w:line="496" w:lineRule="auto"/>
        <w:ind w:right="197" w:firstLine="720"/>
      </w:pPr>
      <w:r>
        <w:rPr>
          <w:rtl w:val="0"/>
          <w:lang w:val="en-US"/>
        </w:rPr>
        <w:t>The first case (#1) selected is that of Nevada</w:t>
      </w:r>
      <w:r>
        <w:rPr>
          <w:rtl w:val="0"/>
          <w:lang w:val="en-US"/>
        </w:rPr>
        <w:t>’</w:t>
      </w:r>
      <w:r>
        <w:rPr>
          <w:rtl w:val="0"/>
          <w:lang w:val="en-US"/>
        </w:rPr>
        <w:t>s 3rd congressional district, including areas just outside of Las Vegas and located in what is typically considered a swing state. In 2018 female candidate Susie Lee (D) beat out male candidate Danny Tarkanian (R) after female representative Jacky Rosen (D) vacated the seat to run for an open Senate position. In Case #2, Ronald Wright (R), a male candidate, beat female candidate Jana Lynne Sanchez (D) after male representative Joe Barton (R) did not seek reelection in Texas</w:t>
      </w:r>
      <w:r>
        <w:rPr>
          <w:rtl w:val="0"/>
          <w:lang w:val="en-US"/>
        </w:rPr>
        <w:t>’</w:t>
      </w:r>
      <w:r>
        <w:rPr>
          <w:rtl w:val="0"/>
          <w:lang w:val="en-US"/>
        </w:rPr>
        <w:t>s 6th congressional district in the outskirts of Dallas. The final case (#3) was the race between male candidate Gil Cisneros (D) and female candidate Young Kim (R) in which the democrat surprisingly replaced republican male Ed Royce (R) in the area surrounding Anaheim known as California</w:t>
      </w:r>
      <w:r>
        <w:rPr>
          <w:rtl w:val="0"/>
          <w:lang w:val="en-US"/>
        </w:rPr>
        <w:t>’</w:t>
      </w:r>
      <w:r>
        <w:rPr>
          <w:rtl w:val="0"/>
          <w:lang w:val="en-US"/>
        </w:rPr>
        <w:t>s 39th congressional district. These cases represent one case in which a female candidate beat a male candidate and one in which a male candidate won over a female candidate, but there was no change in the seat</w:t>
      </w:r>
      <w:r>
        <w:rPr>
          <w:rtl w:val="0"/>
          <w:lang w:val="en-US"/>
        </w:rPr>
        <w:t>’</w:t>
      </w:r>
      <w:r>
        <w:rPr>
          <w:rtl w:val="0"/>
          <w:lang w:val="en-US"/>
        </w:rPr>
        <w:t>s partisanship in either case. Case #3 illustrates circumstances in which a male candidate defeated a female candidate and there was a change in partisanship - which may be the best case to determine the influence social media may have played.</w:t>
      </w:r>
    </w:p>
    <w:p>
      <w:pPr>
        <w:pStyle w:val="Body"/>
        <w:spacing w:line="496" w:lineRule="auto"/>
        <w:sectPr>
          <w:pgSz w:w="12240" w:h="15840" w:orient="portrait"/>
          <w:pgMar w:top="1340" w:right="1340" w:bottom="280" w:left="1340" w:header="731" w:footer="0"/>
          <w:bidi w:val="0"/>
        </w:sectPr>
      </w:pPr>
    </w:p>
    <w:p>
      <w:pPr>
        <w:pStyle w:val="Heading"/>
      </w:pPr>
      <w:r>
        <w:rPr>
          <w:rtl w:val="0"/>
        </w:rPr>
        <w:t>Analysis</w:t>
      </w:r>
    </w:p>
    <w:p>
      <w:pPr>
        <w:pStyle w:val="Body Text"/>
        <w:spacing w:before="6"/>
        <w:ind w:left="0" w:firstLine="0"/>
        <w:rPr>
          <w:b w:val="1"/>
          <w:bCs w:val="1"/>
          <w:sz w:val="25"/>
          <w:szCs w:val="25"/>
        </w:rPr>
      </w:pPr>
    </w:p>
    <w:p>
      <w:pPr>
        <w:pStyle w:val="Body Text"/>
        <w:spacing w:before="1" w:line="496" w:lineRule="auto"/>
        <w:ind w:right="276" w:firstLine="720"/>
      </w:pPr>
      <w:r>
        <w:rPr>
          <w:rtl w:val="0"/>
          <w:lang w:val="en-US"/>
        </w:rPr>
        <w:t xml:space="preserve">The process of the </w:t>
      </w:r>
      <w:r>
        <w:rPr>
          <w:rtl w:val="0"/>
          <w:lang w:val="en-US"/>
        </w:rPr>
        <w:t>“</w:t>
      </w:r>
      <w:r>
        <w:rPr>
          <w:rtl w:val="0"/>
          <w:lang w:val="en-US"/>
        </w:rPr>
        <w:t>iterative analysis</w:t>
      </w:r>
      <w:r>
        <w:rPr>
          <w:rtl w:val="0"/>
          <w:lang w:val="en-US"/>
        </w:rPr>
        <w:t xml:space="preserve">” </w:t>
      </w:r>
      <w:r>
        <w:rPr>
          <w:rtl w:val="0"/>
          <w:lang w:val="en-US"/>
        </w:rPr>
        <w:t>approach includes revisiting the data (in this case the Instagram accounts of the candidates in the selected races for case study) to code for emerging themes. What follows is a description of the themes that emerged during this process</w:t>
      </w:r>
    </w:p>
    <w:p>
      <w:pPr>
        <w:pStyle w:val="Body"/>
        <w:spacing w:line="272" w:lineRule="exact"/>
        <w:ind w:left="820" w:firstLine="0"/>
        <w:rPr>
          <w:rStyle w:val="None"/>
          <w:i w:val="1"/>
          <w:iCs w:val="1"/>
          <w:sz w:val="24"/>
          <w:szCs w:val="24"/>
        </w:rPr>
      </w:pPr>
      <w:r>
        <w:rPr>
          <w:rStyle w:val="None"/>
          <w:i w:val="1"/>
          <w:iCs w:val="1"/>
          <w:sz w:val="24"/>
          <w:szCs w:val="24"/>
          <w:rtl w:val="0"/>
          <w:lang w:val="en-US"/>
        </w:rPr>
        <w:t>Quantity of Posts</w:t>
      </w:r>
    </w:p>
    <w:p>
      <w:pPr>
        <w:pStyle w:val="Body Text"/>
        <w:spacing w:before="6"/>
        <w:ind w:left="0" w:firstLine="0"/>
        <w:rPr>
          <w:i w:val="1"/>
          <w:iCs w:val="1"/>
          <w:sz w:val="25"/>
          <w:szCs w:val="25"/>
        </w:rPr>
      </w:pPr>
    </w:p>
    <w:p>
      <w:pPr>
        <w:pStyle w:val="Body Text"/>
        <w:spacing w:line="496" w:lineRule="auto"/>
        <w:ind w:right="110" w:firstLine="720"/>
      </w:pPr>
      <w:r>
        <w:rPr>
          <w:rtl w:val="0"/>
          <w:lang w:val="en-US"/>
        </w:rPr>
        <w:t>If one were to just look at cases #1 and #2 it emerges that the quantity of posts made on an Instagram account while campaigning does not appear to have much effect on the outcome. In both races, the victor posted noticeably less often than their opponent with no noticeable distinction along gender divisions. However, in the outlier case (#3) now Congressman Gil Cisneros (D) made 265 posts to his campaign account in comparison to Young Kim</w:t>
      </w:r>
      <w:r>
        <w:rPr>
          <w:rtl w:val="0"/>
          <w:lang w:val="en-US"/>
        </w:rPr>
        <w:t>’</w:t>
      </w:r>
      <w:r>
        <w:rPr>
          <w:rtl w:val="0"/>
          <w:lang w:val="en-US"/>
        </w:rPr>
        <w:t>s (R) mere</w:t>
      </w:r>
    </w:p>
    <w:p>
      <w:pPr>
        <w:pStyle w:val="Body Text"/>
        <w:spacing w:line="496" w:lineRule="auto"/>
        <w:ind w:right="95"/>
      </w:pPr>
      <w:r>
        <w:rPr>
          <w:rtl w:val="0"/>
          <w:lang w:val="en-US"/>
        </w:rPr>
        <w:t>122. This is also the only case (#3) in which a seat changed party hands after the 2018 election. This finding, in addition to further, more specific research, may point to the fact that a higher quantity and saturation of posts may play an important role in races where there is an opportunity for partisan turnover.</w:t>
      </w:r>
    </w:p>
    <w:p>
      <w:pPr>
        <w:pStyle w:val="Body"/>
        <w:spacing w:line="271" w:lineRule="exact"/>
        <w:ind w:left="820" w:firstLine="0"/>
        <w:rPr>
          <w:rStyle w:val="None"/>
          <w:i w:val="1"/>
          <w:iCs w:val="1"/>
          <w:sz w:val="24"/>
          <w:szCs w:val="24"/>
        </w:rPr>
      </w:pPr>
      <w:r>
        <w:rPr>
          <w:rStyle w:val="None"/>
          <w:i w:val="1"/>
          <w:iCs w:val="1"/>
          <w:sz w:val="24"/>
          <w:szCs w:val="24"/>
          <w:rtl w:val="0"/>
          <w:lang w:val="en-US"/>
        </w:rPr>
        <w:t>Quality of Images and Edited Graphics</w:t>
      </w:r>
    </w:p>
    <w:p>
      <w:pPr>
        <w:pStyle w:val="Body Text"/>
        <w:ind w:left="0" w:firstLine="0"/>
        <w:rPr>
          <w:i w:val="1"/>
          <w:iCs w:val="1"/>
          <w:sz w:val="25"/>
          <w:szCs w:val="25"/>
        </w:rPr>
      </w:pPr>
    </w:p>
    <w:p>
      <w:pPr>
        <w:pStyle w:val="Body Text"/>
        <w:spacing w:line="496" w:lineRule="auto"/>
        <w:ind w:right="101" w:firstLine="720"/>
      </w:pPr>
      <w:r>
        <w:rPr>
          <w:rtl w:val="0"/>
          <w:lang w:val="en-US"/>
        </w:rPr>
        <w:t>Once again, from cases #1 and #2 different findings emerge than from case #3. In case #1 and #2 the victor, regardless of gender, was more likely to post images of higher quality in terms of graininess, lighting, and editing. There was no discernable quality difference between the photos in Gil Cisneros (D) and Young Kim</w:t>
      </w:r>
      <w:r>
        <w:rPr>
          <w:rtl w:val="0"/>
          <w:lang w:val="en-US"/>
        </w:rPr>
        <w:t>’</w:t>
      </w:r>
      <w:r>
        <w:rPr>
          <w:rtl w:val="0"/>
          <w:lang w:val="en-US"/>
        </w:rPr>
        <w:t xml:space="preserve">s (R) posts in case #3. Given that this race had the smallest margin of victory (3.11%) there could be emerging data suggesting that higher quality of images correlates to a higher likelihood of winning an election. Edited graphics that were </w:t>
      </w:r>
      <w:r>
        <w:rPr>
          <w:rStyle w:val="None"/>
          <w:spacing w:val="0"/>
          <w:rtl w:val="0"/>
          <w:lang w:val="en-US"/>
        </w:rPr>
        <w:t xml:space="preserve">clear </w:t>
      </w:r>
      <w:r>
        <w:rPr>
          <w:rtl w:val="0"/>
          <w:lang w:val="en-US"/>
        </w:rPr>
        <w:t>and which illustrated thoughtfulness with regard to graphic design were common practice among</w:t>
      </w:r>
    </w:p>
    <w:p>
      <w:pPr>
        <w:pStyle w:val="Body"/>
        <w:spacing w:line="496" w:lineRule="auto"/>
        <w:sectPr>
          <w:pgSz w:w="12240" w:h="15840" w:orient="portrait"/>
          <w:pgMar w:top="1340" w:right="1340" w:bottom="280" w:left="1340" w:header="731" w:footer="0"/>
          <w:bidi w:val="0"/>
        </w:sectPr>
      </w:pPr>
    </w:p>
    <w:p>
      <w:pPr>
        <w:pStyle w:val="Body Text"/>
        <w:spacing w:before="84" w:line="496" w:lineRule="auto"/>
        <w:ind w:right="210"/>
      </w:pPr>
      <w:r>
        <w:rPr>
          <w:rtl w:val="0"/>
          <w:lang w:val="en-US"/>
        </w:rPr>
        <w:t>all but one candidate in all cases. These edited graphics also solely dealt with endorsements or policy stances whereas the edited graphics of the one outlier candidate, Jana Lynne Sanchez (D) in the Texas 6th, were majority based in humor and personal and partisan opinion.</w:t>
      </w:r>
    </w:p>
    <w:p>
      <w:pPr>
        <w:pStyle w:val="Body Text"/>
        <w:ind w:left="0" w:firstLine="0"/>
        <w:rPr>
          <w:sz w:val="20"/>
          <w:szCs w:val="20"/>
        </w:rPr>
      </w:pPr>
    </w:p>
    <w:p>
      <w:pPr>
        <w:pStyle w:val="Body Text"/>
        <w:spacing w:before="4"/>
        <w:ind w:left="0" w:firstLine="0"/>
        <w:rPr>
          <w:rStyle w:val="None"/>
          <w:sz w:val="28"/>
          <w:szCs w:val="28"/>
        </w:rPr>
      </w:pPr>
      <w:r>
        <w:drawing>
          <wp:anchor distT="0" distB="0" distL="0" distR="0" simplePos="0" relativeHeight="251686912" behindDoc="0" locked="0" layoutInCell="1" allowOverlap="1">
            <wp:simplePos x="0" y="0"/>
            <wp:positionH relativeFrom="page">
              <wp:posOffset>1390650</wp:posOffset>
            </wp:positionH>
            <wp:positionV relativeFrom="line">
              <wp:posOffset>232108</wp:posOffset>
            </wp:positionV>
            <wp:extent cx="4848512" cy="2899600"/>
            <wp:effectExtent l="0" t="0" r="0" b="0"/>
            <wp:wrapTopAndBottom distT="0" distB="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1.jpg"/>
                    <pic:cNvPicPr>
                      <a:picLocks noChangeAspect="1"/>
                    </pic:cNvPicPr>
                  </pic:nvPicPr>
                  <pic:blipFill>
                    <a:blip r:embed="rId6">
                      <a:extLst/>
                    </a:blip>
                    <a:stretch>
                      <a:fillRect/>
                    </a:stretch>
                  </pic:blipFill>
                  <pic:spPr>
                    <a:xfrm>
                      <a:off x="0" y="0"/>
                      <a:ext cx="4848512" cy="2899600"/>
                    </a:xfrm>
                    <a:prstGeom prst="rect">
                      <a:avLst/>
                    </a:prstGeom>
                    <a:ln w="12700" cap="flat">
                      <a:noFill/>
                      <a:miter lim="400000"/>
                    </a:ln>
                    <a:effectLst/>
                  </pic:spPr>
                </pic:pic>
              </a:graphicData>
            </a:graphic>
          </wp:anchor>
        </w:drawing>
      </w:r>
    </w:p>
    <w:p>
      <w:pPr>
        <w:pStyle w:val="Body Text"/>
        <w:spacing w:before="5"/>
        <w:ind w:left="0" w:firstLine="0"/>
        <w:rPr>
          <w:sz w:val="20"/>
          <w:szCs w:val="20"/>
        </w:rPr>
      </w:pPr>
    </w:p>
    <w:p>
      <w:pPr>
        <w:pStyle w:val="Body Text"/>
        <w:spacing w:before="90" w:line="288" w:lineRule="auto"/>
        <w:ind w:left="820" w:right="355" w:firstLine="0"/>
      </w:pPr>
      <w:r>
        <w:rPr>
          <w:rStyle w:val="Hyperlink.1"/>
          <w:rtl w:val="0"/>
          <w:lang w:val="en-US"/>
        </w:rPr>
        <w:t>Image 1</w:t>
      </w:r>
      <w:r>
        <w:rPr>
          <w:rtl w:val="0"/>
          <w:lang w:val="en-US"/>
        </w:rPr>
        <w:t xml:space="preserve">. Illustrating an image of lower overall quality in terms of lighting, editing, and clarity posted to the </w:t>
      </w:r>
      <w:r>
        <w:rPr>
          <w:rtl w:val="0"/>
          <w:lang w:val="en-US"/>
        </w:rPr>
        <w:t>“</w:t>
      </w:r>
      <w:r>
        <w:rPr>
          <w:rtl w:val="0"/>
          <w:lang w:val="en-US"/>
        </w:rPr>
        <w:t>@susieleenv</w:t>
      </w:r>
      <w:r>
        <w:rPr>
          <w:rtl w:val="0"/>
          <w:lang w:val="en-US"/>
        </w:rPr>
        <w:t xml:space="preserve">” </w:t>
      </w:r>
      <w:r>
        <w:rPr>
          <w:rtl w:val="0"/>
          <w:lang w:val="en-US"/>
        </w:rPr>
        <w:t>profile.</w:t>
      </w:r>
    </w:p>
    <w:p>
      <w:pPr>
        <w:pStyle w:val="Body"/>
        <w:spacing w:line="288" w:lineRule="auto"/>
        <w:sectPr>
          <w:pgSz w:w="12240" w:h="15840" w:orient="portrait"/>
          <w:pgMar w:top="1340" w:right="1340" w:bottom="280" w:left="1340" w:header="731" w:footer="0"/>
          <w:bidi w:val="0"/>
        </w:sectPr>
      </w:pPr>
    </w:p>
    <w:p>
      <w:pPr>
        <w:pStyle w:val="Body Text"/>
        <w:spacing w:before="9" w:after="1"/>
        <w:ind w:left="0" w:firstLine="0"/>
        <w:rPr>
          <w:sz w:val="9"/>
          <w:szCs w:val="9"/>
        </w:rPr>
      </w:pPr>
    </w:p>
    <w:p>
      <w:pPr>
        <w:pStyle w:val="Body Text"/>
        <w:ind w:left="850" w:firstLine="0"/>
        <w:rPr>
          <w:rStyle w:val="None"/>
          <w:sz w:val="20"/>
          <w:szCs w:val="20"/>
        </w:rPr>
      </w:pPr>
      <w:r>
        <w:rPr>
          <w:rStyle w:val="None"/>
          <w:sz w:val="20"/>
          <w:szCs w:val="20"/>
        </w:rPr>
        <w:drawing>
          <wp:inline distT="0" distB="0" distL="0" distR="0">
            <wp:extent cx="4938675" cy="2940368"/>
            <wp:effectExtent l="0" t="0" r="0" b="0"/>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image2.jpg"/>
                    <pic:cNvPicPr>
                      <a:picLocks noChangeAspect="1"/>
                    </pic:cNvPicPr>
                  </pic:nvPicPr>
                  <pic:blipFill>
                    <a:blip r:embed="rId7">
                      <a:extLst/>
                    </a:blip>
                    <a:stretch>
                      <a:fillRect/>
                    </a:stretch>
                  </pic:blipFill>
                  <pic:spPr>
                    <a:xfrm>
                      <a:off x="0" y="0"/>
                      <a:ext cx="4938675" cy="2940368"/>
                    </a:xfrm>
                    <a:prstGeom prst="rect">
                      <a:avLst/>
                    </a:prstGeom>
                    <a:ln w="12700" cap="flat">
                      <a:noFill/>
                      <a:miter lim="400000"/>
                    </a:ln>
                    <a:effectLst/>
                  </pic:spPr>
                </pic:pic>
              </a:graphicData>
            </a:graphic>
          </wp:inline>
        </w:drawing>
      </w:r>
    </w:p>
    <w:p>
      <w:pPr>
        <w:pStyle w:val="Body Text"/>
        <w:spacing w:before="7"/>
        <w:ind w:left="0" w:firstLine="0"/>
        <w:rPr>
          <w:sz w:val="22"/>
          <w:szCs w:val="22"/>
        </w:rPr>
      </w:pPr>
    </w:p>
    <w:p>
      <w:pPr>
        <w:pStyle w:val="Body Text"/>
        <w:spacing w:before="90" w:line="288" w:lineRule="auto"/>
        <w:ind w:left="820" w:right="149" w:firstLine="0"/>
      </w:pPr>
      <w:r>
        <w:rPr>
          <w:rStyle w:val="Hyperlink.1"/>
          <w:rtl w:val="0"/>
          <w:lang w:val="en-US"/>
        </w:rPr>
        <w:t>Image 2</w:t>
      </w:r>
      <w:r>
        <w:rPr>
          <w:rtl w:val="0"/>
          <w:lang w:val="en-US"/>
        </w:rPr>
        <w:t xml:space="preserve">. Illustrating an image of higher overall quality in terms of lighting, editing, and clarity, in addition to tasteful graphics that are cohesive with the rest of the profile posted to the </w:t>
      </w:r>
      <w:r>
        <w:rPr>
          <w:rtl w:val="0"/>
          <w:lang w:val="en-US"/>
        </w:rPr>
        <w:t>“</w:t>
      </w:r>
      <w:r>
        <w:rPr>
          <w:rtl w:val="0"/>
          <w:lang w:val="en-US"/>
        </w:rPr>
        <w:t>@gilcisnerosca</w:t>
      </w:r>
      <w:r>
        <w:rPr>
          <w:rtl w:val="0"/>
          <w:lang w:val="en-US"/>
        </w:rPr>
        <w:t xml:space="preserve">” </w:t>
      </w:r>
      <w:r>
        <w:rPr>
          <w:rtl w:val="0"/>
          <w:lang w:val="en-US"/>
        </w:rPr>
        <w:t>account.</w:t>
      </w:r>
    </w:p>
    <w:p>
      <w:pPr>
        <w:pStyle w:val="Body Text"/>
        <w:spacing w:before="6"/>
        <w:ind w:left="0" w:firstLine="0"/>
        <w:rPr>
          <w:rStyle w:val="None"/>
          <w:sz w:val="27"/>
          <w:szCs w:val="27"/>
        </w:rPr>
      </w:pPr>
      <w:r>
        <w:drawing>
          <wp:anchor distT="0" distB="0" distL="0" distR="0" simplePos="0" relativeHeight="251687936" behindDoc="0" locked="0" layoutInCell="1" allowOverlap="1">
            <wp:simplePos x="0" y="0"/>
            <wp:positionH relativeFrom="page">
              <wp:posOffset>1390650</wp:posOffset>
            </wp:positionH>
            <wp:positionV relativeFrom="line">
              <wp:posOffset>225746</wp:posOffset>
            </wp:positionV>
            <wp:extent cx="5250028" cy="3369565"/>
            <wp:effectExtent l="0" t="0" r="0" b="0"/>
            <wp:wrapTopAndBottom distT="0" distB="0"/>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image3.jpg"/>
                    <pic:cNvPicPr>
                      <a:picLocks noChangeAspect="1"/>
                    </pic:cNvPicPr>
                  </pic:nvPicPr>
                  <pic:blipFill>
                    <a:blip r:embed="rId8">
                      <a:extLst/>
                    </a:blip>
                    <a:stretch>
                      <a:fillRect/>
                    </a:stretch>
                  </pic:blipFill>
                  <pic:spPr>
                    <a:xfrm>
                      <a:off x="0" y="0"/>
                      <a:ext cx="5250028" cy="3369565"/>
                    </a:xfrm>
                    <a:prstGeom prst="rect">
                      <a:avLst/>
                    </a:prstGeom>
                    <a:ln w="12700" cap="flat">
                      <a:noFill/>
                      <a:miter lim="400000"/>
                    </a:ln>
                    <a:effectLst/>
                  </pic:spPr>
                </pic:pic>
              </a:graphicData>
            </a:graphic>
          </wp:anchor>
        </w:drawing>
      </w:r>
    </w:p>
    <w:p>
      <w:pPr>
        <w:pStyle w:val="Body Text"/>
        <w:spacing w:before="6"/>
        <w:ind w:left="0" w:firstLine="0"/>
        <w:rPr>
          <w:sz w:val="26"/>
          <w:szCs w:val="26"/>
        </w:rPr>
      </w:pPr>
    </w:p>
    <w:p>
      <w:pPr>
        <w:pStyle w:val="Body Text"/>
        <w:spacing w:before="90" w:line="288" w:lineRule="auto"/>
        <w:ind w:left="820" w:right="275" w:firstLine="0"/>
      </w:pPr>
      <w:r>
        <w:rPr>
          <w:rStyle w:val="Hyperlink.1"/>
          <w:rtl w:val="0"/>
          <w:lang w:val="en-US"/>
        </w:rPr>
        <w:t>Image 3</w:t>
      </w:r>
      <w:r>
        <w:rPr>
          <w:rtl w:val="0"/>
          <w:lang w:val="en-US"/>
        </w:rPr>
        <w:t xml:space="preserve">. Illustrating an edited graphic of lower overall quality and interest posted to the </w:t>
      </w:r>
      <w:r>
        <w:rPr>
          <w:rtl w:val="0"/>
          <w:lang w:val="en-US"/>
        </w:rPr>
        <w:t>“</w:t>
      </w:r>
      <w:r>
        <w:rPr>
          <w:rtl w:val="0"/>
          <w:lang w:val="en-US"/>
        </w:rPr>
        <w:t>@janalyneetx</w:t>
      </w:r>
      <w:r>
        <w:rPr>
          <w:rtl w:val="0"/>
          <w:lang w:val="en-US"/>
        </w:rPr>
        <w:t xml:space="preserve">” </w:t>
      </w:r>
      <w:r>
        <w:rPr>
          <w:rtl w:val="0"/>
          <w:lang w:val="en-US"/>
        </w:rPr>
        <w:t>profile.</w:t>
      </w:r>
    </w:p>
    <w:p>
      <w:pPr>
        <w:pStyle w:val="Body"/>
        <w:spacing w:line="288" w:lineRule="auto"/>
        <w:sectPr>
          <w:pgSz w:w="12240" w:h="15840" w:orient="portrait"/>
          <w:pgMar w:top="1340" w:right="1340" w:bottom="280" w:left="1340" w:header="731" w:footer="0"/>
          <w:bidi w:val="0"/>
        </w:sectPr>
      </w:pPr>
    </w:p>
    <w:p>
      <w:pPr>
        <w:pStyle w:val="Body Text"/>
        <w:ind w:left="0" w:firstLine="0"/>
        <w:rPr>
          <w:sz w:val="20"/>
          <w:szCs w:val="20"/>
        </w:rPr>
      </w:pPr>
    </w:p>
    <w:p>
      <w:pPr>
        <w:pStyle w:val="Body Text"/>
        <w:spacing w:before="6"/>
        <w:ind w:left="0" w:firstLine="0"/>
        <w:rPr>
          <w:sz w:val="18"/>
          <w:szCs w:val="18"/>
        </w:rPr>
      </w:pPr>
    </w:p>
    <w:p>
      <w:pPr>
        <w:pStyle w:val="Body Text"/>
        <w:ind w:left="850" w:firstLine="0"/>
        <w:rPr>
          <w:rStyle w:val="None"/>
          <w:sz w:val="20"/>
          <w:szCs w:val="20"/>
        </w:rPr>
      </w:pPr>
      <w:r>
        <w:rPr>
          <w:rStyle w:val="None"/>
          <w:sz w:val="20"/>
          <w:szCs w:val="20"/>
        </w:rPr>
        <w:drawing>
          <wp:inline distT="0" distB="0" distL="0" distR="0">
            <wp:extent cx="5260379" cy="3133439"/>
            <wp:effectExtent l="0" t="0" r="0" b="0"/>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image4.jpg"/>
                    <pic:cNvPicPr>
                      <a:picLocks noChangeAspect="1"/>
                    </pic:cNvPicPr>
                  </pic:nvPicPr>
                  <pic:blipFill>
                    <a:blip r:embed="rId9">
                      <a:extLst/>
                    </a:blip>
                    <a:stretch>
                      <a:fillRect/>
                    </a:stretch>
                  </pic:blipFill>
                  <pic:spPr>
                    <a:xfrm>
                      <a:off x="0" y="0"/>
                      <a:ext cx="5260379" cy="3133439"/>
                    </a:xfrm>
                    <a:prstGeom prst="rect">
                      <a:avLst/>
                    </a:prstGeom>
                    <a:ln w="12700" cap="flat">
                      <a:noFill/>
                      <a:miter lim="400000"/>
                    </a:ln>
                    <a:effectLst/>
                  </pic:spPr>
                </pic:pic>
              </a:graphicData>
            </a:graphic>
          </wp:inline>
        </w:drawing>
      </w:r>
    </w:p>
    <w:p>
      <w:pPr>
        <w:pStyle w:val="Body Text"/>
        <w:ind w:left="0" w:firstLine="0"/>
        <w:rPr>
          <w:sz w:val="20"/>
          <w:szCs w:val="20"/>
        </w:rPr>
      </w:pPr>
    </w:p>
    <w:p>
      <w:pPr>
        <w:pStyle w:val="Body Text"/>
        <w:spacing w:before="221" w:line="288" w:lineRule="auto"/>
        <w:ind w:left="820" w:right="209" w:firstLine="0"/>
      </w:pPr>
      <w:r>
        <w:rPr>
          <w:rStyle w:val="Hyperlink.1"/>
          <w:rtl w:val="0"/>
          <w:lang w:val="en-US"/>
        </w:rPr>
        <w:t>Image 4</w:t>
      </w:r>
      <w:r>
        <w:rPr>
          <w:rtl w:val="0"/>
          <w:lang w:val="en-US"/>
        </w:rPr>
        <w:t xml:space="preserve">. Illustrating an edited graphic of higher overall quality and interest posted to the </w:t>
      </w:r>
      <w:r>
        <w:rPr>
          <w:rtl w:val="0"/>
          <w:lang w:val="en-US"/>
        </w:rPr>
        <w:t>“</w:t>
      </w:r>
      <w:r>
        <w:rPr>
          <w:rtl w:val="0"/>
          <w:lang w:val="en-US"/>
        </w:rPr>
        <w:t>@youngkimca</w:t>
      </w:r>
      <w:r>
        <w:rPr>
          <w:rtl w:val="0"/>
          <w:lang w:val="en-US"/>
        </w:rPr>
        <w:t xml:space="preserve">” </w:t>
      </w:r>
      <w:r>
        <w:rPr>
          <w:rtl w:val="0"/>
          <w:lang w:val="en-US"/>
        </w:rPr>
        <w:t xml:space="preserve">profile to juxtapose with Image 3 by </w:t>
      </w:r>
      <w:r>
        <w:rPr>
          <w:rtl w:val="0"/>
          <w:lang w:val="en-US"/>
        </w:rPr>
        <w:t>“</w:t>
      </w:r>
      <w:r>
        <w:rPr>
          <w:rtl w:val="0"/>
          <w:lang w:val="en-US"/>
        </w:rPr>
        <w:t>@janalyneetx</w:t>
      </w:r>
      <w:r>
        <w:rPr>
          <w:rtl w:val="0"/>
          <w:lang w:val="en-US"/>
        </w:rPr>
        <w:t xml:space="preserve">” </w:t>
      </w:r>
      <w:r>
        <w:rPr>
          <w:rtl w:val="0"/>
          <w:lang w:val="en-US"/>
        </w:rPr>
        <w:t>account raising awareness about a similar issue.</w:t>
      </w:r>
    </w:p>
    <w:p>
      <w:pPr>
        <w:pStyle w:val="Body Text"/>
        <w:ind w:left="0" w:firstLine="0"/>
        <w:rPr>
          <w:sz w:val="26"/>
          <w:szCs w:val="26"/>
        </w:rPr>
      </w:pPr>
    </w:p>
    <w:p>
      <w:pPr>
        <w:pStyle w:val="Body Text"/>
        <w:spacing w:before="1"/>
        <w:ind w:left="0" w:firstLine="0"/>
        <w:rPr>
          <w:sz w:val="31"/>
          <w:szCs w:val="31"/>
        </w:rPr>
      </w:pPr>
    </w:p>
    <w:p>
      <w:pPr>
        <w:pStyle w:val="Body"/>
        <w:ind w:left="820" w:firstLine="0"/>
        <w:rPr>
          <w:rStyle w:val="None"/>
          <w:i w:val="1"/>
          <w:iCs w:val="1"/>
          <w:sz w:val="24"/>
          <w:szCs w:val="24"/>
        </w:rPr>
      </w:pPr>
      <w:r>
        <w:rPr>
          <w:rStyle w:val="None"/>
          <w:i w:val="1"/>
          <w:iCs w:val="1"/>
          <w:sz w:val="24"/>
          <w:szCs w:val="24"/>
          <w:rtl w:val="0"/>
          <w:lang w:val="fr-FR"/>
        </w:rPr>
        <w:t>Endorsements</w:t>
      </w:r>
    </w:p>
    <w:p>
      <w:pPr>
        <w:pStyle w:val="Body Text"/>
        <w:spacing w:before="6"/>
        <w:ind w:left="0" w:firstLine="0"/>
        <w:rPr>
          <w:i w:val="1"/>
          <w:iCs w:val="1"/>
          <w:sz w:val="25"/>
          <w:szCs w:val="25"/>
        </w:rPr>
      </w:pPr>
    </w:p>
    <w:p>
      <w:pPr>
        <w:pStyle w:val="Body Text"/>
        <w:spacing w:line="496" w:lineRule="auto"/>
        <w:ind w:right="170" w:firstLine="720"/>
      </w:pPr>
      <w:r>
        <w:rPr>
          <w:rtl w:val="0"/>
          <w:lang w:val="en-US"/>
        </w:rPr>
        <w:t>All candidates, regardless of gender or congressional race, posted regularly about endorsements from local and national figures. These posts included recognizable (and high quality) photos of endorsers, probably encourage recognition of these figures by followers, and were often accompanied by quotes in support of the candidate. To reiterate, there were not many differences here in the inclusion and frequency of endorsement related posts; however, their prominence reinforces the notion that support from the major political party organizations still plays a role in new media.</w:t>
      </w:r>
    </w:p>
    <w:p>
      <w:pPr>
        <w:pStyle w:val="Body"/>
        <w:spacing w:line="496" w:lineRule="auto"/>
        <w:sectPr>
          <w:pgSz w:w="12240" w:h="15840" w:orient="portrait"/>
          <w:pgMar w:top="1340" w:right="1340" w:bottom="280" w:left="1340" w:header="731" w:footer="0"/>
          <w:bidi w:val="0"/>
        </w:sectPr>
      </w:pPr>
    </w:p>
    <w:p>
      <w:pPr>
        <w:pStyle w:val="Body Text"/>
        <w:spacing w:before="9" w:after="1"/>
        <w:ind w:left="0" w:firstLine="0"/>
        <w:rPr>
          <w:sz w:val="9"/>
          <w:szCs w:val="9"/>
        </w:rPr>
      </w:pPr>
    </w:p>
    <w:p>
      <w:pPr>
        <w:pStyle w:val="Body Text"/>
        <w:ind w:left="850" w:firstLine="0"/>
        <w:rPr>
          <w:rStyle w:val="None"/>
          <w:sz w:val="20"/>
          <w:szCs w:val="20"/>
        </w:rPr>
      </w:pPr>
      <w:r>
        <w:rPr>
          <w:rStyle w:val="None"/>
          <w:sz w:val="20"/>
          <w:szCs w:val="20"/>
        </w:rPr>
        <w:drawing>
          <wp:inline distT="0" distB="0" distL="0" distR="0">
            <wp:extent cx="4692959" cy="2260282"/>
            <wp:effectExtent l="0" t="0" r="0" b="0"/>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image5.jpg"/>
                    <pic:cNvPicPr>
                      <a:picLocks noChangeAspect="1"/>
                    </pic:cNvPicPr>
                  </pic:nvPicPr>
                  <pic:blipFill>
                    <a:blip r:embed="rId10">
                      <a:extLst/>
                    </a:blip>
                    <a:stretch>
                      <a:fillRect/>
                    </a:stretch>
                  </pic:blipFill>
                  <pic:spPr>
                    <a:xfrm>
                      <a:off x="0" y="0"/>
                      <a:ext cx="4692959" cy="2260282"/>
                    </a:xfrm>
                    <a:prstGeom prst="rect">
                      <a:avLst/>
                    </a:prstGeom>
                    <a:ln w="12700" cap="flat">
                      <a:noFill/>
                      <a:miter lim="400000"/>
                    </a:ln>
                    <a:effectLst/>
                  </pic:spPr>
                </pic:pic>
              </a:graphicData>
            </a:graphic>
          </wp:inline>
        </w:drawing>
      </w:r>
    </w:p>
    <w:p>
      <w:pPr>
        <w:pStyle w:val="Body Text"/>
        <w:spacing w:before="6"/>
        <w:ind w:left="0" w:firstLine="0"/>
        <w:rPr>
          <w:sz w:val="20"/>
          <w:szCs w:val="20"/>
        </w:rPr>
      </w:pPr>
    </w:p>
    <w:p>
      <w:pPr>
        <w:pStyle w:val="Body Text"/>
        <w:spacing w:before="90" w:line="288" w:lineRule="auto"/>
        <w:ind w:left="820" w:right="328" w:firstLine="0"/>
      </w:pPr>
      <w:r>
        <w:rPr>
          <w:rStyle w:val="Hyperlink.1"/>
          <w:rtl w:val="0"/>
          <w:lang w:val="en-US"/>
        </w:rPr>
        <w:t>Image 5</w:t>
      </w:r>
      <w:r>
        <w:rPr>
          <w:rtl w:val="0"/>
          <w:lang w:val="en-US"/>
        </w:rPr>
        <w:t xml:space="preserve">. Official endorsement by Konni Burton, TX State Senator for the </w:t>
      </w:r>
      <w:r>
        <w:rPr>
          <w:rtl w:val="0"/>
          <w:lang w:val="en-US"/>
        </w:rPr>
        <w:t>“</w:t>
      </w:r>
      <w:r>
        <w:rPr>
          <w:rtl w:val="0"/>
          <w:lang w:val="en-US"/>
        </w:rPr>
        <w:t>Ron Wright for Congress</w:t>
      </w:r>
      <w:r>
        <w:rPr>
          <w:rtl w:val="0"/>
          <w:lang w:val="en-US"/>
        </w:rPr>
        <w:t xml:space="preserve">” </w:t>
      </w:r>
      <w:r>
        <w:rPr>
          <w:rtl w:val="0"/>
          <w:lang w:val="en-US"/>
        </w:rPr>
        <w:t xml:space="preserve">campaign posted to </w:t>
      </w:r>
      <w:r>
        <w:rPr>
          <w:rtl w:val="0"/>
          <w:lang w:val="en-US"/>
        </w:rPr>
        <w:t>“</w:t>
      </w:r>
      <w:r>
        <w:rPr>
          <w:rtl w:val="0"/>
          <w:lang w:val="en-US"/>
        </w:rPr>
        <w:t>@wright4congress</w:t>
      </w:r>
      <w:r>
        <w:rPr>
          <w:rtl w:val="0"/>
          <w:lang w:val="en-US"/>
        </w:rPr>
        <w:t xml:space="preserve">” </w:t>
      </w:r>
      <w:r>
        <w:rPr>
          <w:rtl w:val="0"/>
          <w:lang w:val="en-US"/>
        </w:rPr>
        <w:t>profile.</w:t>
      </w:r>
    </w:p>
    <w:p>
      <w:pPr>
        <w:pStyle w:val="Body Text"/>
        <w:spacing w:before="7"/>
        <w:ind w:left="0" w:firstLine="0"/>
        <w:rPr>
          <w:rStyle w:val="None"/>
          <w:sz w:val="27"/>
          <w:szCs w:val="27"/>
        </w:rPr>
      </w:pPr>
      <w:r>
        <w:drawing>
          <wp:anchor distT="0" distB="0" distL="0" distR="0" simplePos="0" relativeHeight="251688960" behindDoc="0" locked="0" layoutInCell="1" allowOverlap="1">
            <wp:simplePos x="0" y="0"/>
            <wp:positionH relativeFrom="page">
              <wp:posOffset>1390650</wp:posOffset>
            </wp:positionH>
            <wp:positionV relativeFrom="line">
              <wp:posOffset>226489</wp:posOffset>
            </wp:positionV>
            <wp:extent cx="4655933" cy="2227992"/>
            <wp:effectExtent l="0" t="0" r="0" b="0"/>
            <wp:wrapTopAndBottom distT="0" distB="0"/>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image6.jpg"/>
                    <pic:cNvPicPr>
                      <a:picLocks noChangeAspect="1"/>
                    </pic:cNvPicPr>
                  </pic:nvPicPr>
                  <pic:blipFill>
                    <a:blip r:embed="rId11">
                      <a:extLst/>
                    </a:blip>
                    <a:stretch>
                      <a:fillRect/>
                    </a:stretch>
                  </pic:blipFill>
                  <pic:spPr>
                    <a:xfrm>
                      <a:off x="0" y="0"/>
                      <a:ext cx="4655933" cy="2227992"/>
                    </a:xfrm>
                    <a:prstGeom prst="rect">
                      <a:avLst/>
                    </a:prstGeom>
                    <a:ln w="12700" cap="flat">
                      <a:noFill/>
                      <a:miter lim="400000"/>
                    </a:ln>
                    <a:effectLst/>
                  </pic:spPr>
                </pic:pic>
              </a:graphicData>
            </a:graphic>
          </wp:anchor>
        </w:drawing>
      </w:r>
    </w:p>
    <w:p>
      <w:pPr>
        <w:pStyle w:val="Body Text"/>
        <w:spacing w:before="10"/>
        <w:ind w:left="0" w:firstLine="0"/>
        <w:rPr>
          <w:sz w:val="19"/>
          <w:szCs w:val="19"/>
        </w:rPr>
      </w:pPr>
    </w:p>
    <w:p>
      <w:pPr>
        <w:pStyle w:val="Body Text"/>
        <w:spacing w:before="90" w:line="288" w:lineRule="auto"/>
        <w:ind w:left="820" w:right="682" w:firstLine="0"/>
      </w:pPr>
      <w:r>
        <w:rPr>
          <w:rStyle w:val="Hyperlink.1"/>
          <w:rtl w:val="0"/>
          <w:lang w:val="en-US"/>
        </w:rPr>
        <w:t>Image 6</w:t>
      </w:r>
      <w:r>
        <w:rPr>
          <w:rtl w:val="0"/>
          <w:lang w:val="en-US"/>
        </w:rPr>
        <w:t xml:space="preserve">. Official endorsement image for the </w:t>
      </w:r>
      <w:r>
        <w:rPr>
          <w:rtl w:val="0"/>
          <w:lang w:val="en-US"/>
        </w:rPr>
        <w:t>“</w:t>
      </w:r>
      <w:r>
        <w:rPr>
          <w:rtl w:val="0"/>
          <w:lang w:val="en-US"/>
        </w:rPr>
        <w:t>Gil Cisneros for Congress</w:t>
      </w:r>
      <w:r>
        <w:rPr>
          <w:rtl w:val="0"/>
          <w:lang w:val="en-US"/>
        </w:rPr>
        <w:t xml:space="preserve">” </w:t>
      </w:r>
      <w:r>
        <w:rPr>
          <w:rtl w:val="0"/>
          <w:lang w:val="en-US"/>
        </w:rPr>
        <w:t xml:space="preserve">campaign posted to </w:t>
      </w:r>
      <w:r>
        <w:rPr>
          <w:rtl w:val="0"/>
          <w:lang w:val="en-US"/>
        </w:rPr>
        <w:t>“</w:t>
      </w:r>
      <w:r>
        <w:rPr>
          <w:rtl w:val="0"/>
          <w:lang w:val="en-US"/>
        </w:rPr>
        <w:t>@gilcisnerosca</w:t>
      </w:r>
      <w:r>
        <w:rPr>
          <w:rtl w:val="0"/>
          <w:lang w:val="en-US"/>
        </w:rPr>
        <w:t xml:space="preserve">” </w:t>
      </w:r>
      <w:r>
        <w:rPr>
          <w:rtl w:val="0"/>
          <w:lang w:val="en-US"/>
        </w:rPr>
        <w:t>profile.</w:t>
      </w:r>
    </w:p>
    <w:p>
      <w:pPr>
        <w:pStyle w:val="Body"/>
        <w:spacing w:line="288" w:lineRule="auto"/>
        <w:sectPr>
          <w:pgSz w:w="12240" w:h="15840" w:orient="portrait"/>
          <w:pgMar w:top="1340" w:right="1340" w:bottom="280" w:left="1340" w:header="731" w:footer="0"/>
          <w:bidi w:val="0"/>
        </w:sectPr>
      </w:pPr>
    </w:p>
    <w:p>
      <w:pPr>
        <w:pStyle w:val="Body Text"/>
        <w:spacing w:before="9" w:after="1"/>
        <w:ind w:left="0" w:firstLine="0"/>
        <w:rPr>
          <w:sz w:val="9"/>
          <w:szCs w:val="9"/>
        </w:rPr>
      </w:pPr>
    </w:p>
    <w:p>
      <w:pPr>
        <w:pStyle w:val="Body Text"/>
        <w:ind w:left="850" w:firstLine="0"/>
        <w:rPr>
          <w:rStyle w:val="None"/>
          <w:sz w:val="20"/>
          <w:szCs w:val="20"/>
        </w:rPr>
      </w:pPr>
      <w:r>
        <w:rPr>
          <w:rStyle w:val="None"/>
          <w:sz w:val="20"/>
          <w:szCs w:val="20"/>
        </w:rPr>
        <w:drawing>
          <wp:inline distT="0" distB="0" distL="0" distR="0">
            <wp:extent cx="4684256" cy="3027046"/>
            <wp:effectExtent l="0" t="0" r="0" b="0"/>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image7.jpg"/>
                    <pic:cNvPicPr>
                      <a:picLocks noChangeAspect="1"/>
                    </pic:cNvPicPr>
                  </pic:nvPicPr>
                  <pic:blipFill>
                    <a:blip r:embed="rId12">
                      <a:extLst/>
                    </a:blip>
                    <a:stretch>
                      <a:fillRect/>
                    </a:stretch>
                  </pic:blipFill>
                  <pic:spPr>
                    <a:xfrm>
                      <a:off x="0" y="0"/>
                      <a:ext cx="4684256" cy="3027046"/>
                    </a:xfrm>
                    <a:prstGeom prst="rect">
                      <a:avLst/>
                    </a:prstGeom>
                    <a:ln w="12700" cap="flat">
                      <a:noFill/>
                      <a:miter lim="400000"/>
                    </a:ln>
                    <a:effectLst/>
                  </pic:spPr>
                </pic:pic>
              </a:graphicData>
            </a:graphic>
          </wp:inline>
        </w:drawing>
      </w:r>
    </w:p>
    <w:p>
      <w:pPr>
        <w:pStyle w:val="Body Text"/>
        <w:spacing w:before="10"/>
        <w:ind w:left="0" w:firstLine="0"/>
        <w:rPr>
          <w:sz w:val="19"/>
          <w:szCs w:val="19"/>
        </w:rPr>
      </w:pPr>
    </w:p>
    <w:p>
      <w:pPr>
        <w:pStyle w:val="Body Text"/>
        <w:spacing w:before="90" w:line="288" w:lineRule="auto"/>
        <w:ind w:left="820" w:right="508" w:firstLine="0"/>
      </w:pPr>
      <w:r>
        <w:rPr>
          <w:rStyle w:val="Hyperlink.1"/>
          <w:rtl w:val="0"/>
          <w:lang w:val="en-US"/>
        </w:rPr>
        <w:t>Image 7</w:t>
      </w:r>
      <w:r>
        <w:rPr>
          <w:rtl w:val="0"/>
          <w:lang w:val="en-US"/>
        </w:rPr>
        <w:t xml:space="preserve">. Official endorsement by Mimi Walters, former CA Congresswomen, for the </w:t>
      </w:r>
      <w:r>
        <w:rPr>
          <w:rtl w:val="0"/>
          <w:lang w:val="en-US"/>
        </w:rPr>
        <w:t>“</w:t>
      </w:r>
      <w:r>
        <w:rPr>
          <w:rtl w:val="0"/>
          <w:lang w:val="en-US"/>
        </w:rPr>
        <w:t>Young Kim for Congress</w:t>
      </w:r>
      <w:r>
        <w:rPr>
          <w:rtl w:val="0"/>
          <w:lang w:val="en-US"/>
        </w:rPr>
        <w:t xml:space="preserve">” </w:t>
      </w:r>
      <w:r>
        <w:rPr>
          <w:rtl w:val="0"/>
          <w:lang w:val="en-US"/>
        </w:rPr>
        <w:t xml:space="preserve">campaign posted to </w:t>
      </w:r>
      <w:r>
        <w:rPr>
          <w:rtl w:val="0"/>
          <w:lang w:val="en-US"/>
        </w:rPr>
        <w:t>“</w:t>
      </w:r>
      <w:r>
        <w:rPr>
          <w:rtl w:val="0"/>
          <w:lang w:val="en-US"/>
        </w:rPr>
        <w:t>@youngkimca</w:t>
      </w:r>
      <w:r>
        <w:rPr>
          <w:rtl w:val="0"/>
          <w:lang w:val="en-US"/>
        </w:rPr>
        <w:t xml:space="preserve">” </w:t>
      </w:r>
      <w:r>
        <w:rPr>
          <w:rtl w:val="0"/>
          <w:lang w:val="en-US"/>
        </w:rPr>
        <w:t>profile.</w:t>
      </w:r>
    </w:p>
    <w:p>
      <w:pPr>
        <w:pStyle w:val="Body Text"/>
        <w:ind w:left="0" w:firstLine="0"/>
        <w:rPr>
          <w:sz w:val="26"/>
          <w:szCs w:val="26"/>
        </w:rPr>
      </w:pPr>
    </w:p>
    <w:p>
      <w:pPr>
        <w:pStyle w:val="Body Text"/>
        <w:spacing w:before="4"/>
        <w:ind w:left="0" w:firstLine="0"/>
        <w:rPr>
          <w:sz w:val="23"/>
          <w:szCs w:val="23"/>
        </w:rPr>
      </w:pPr>
    </w:p>
    <w:p>
      <w:pPr>
        <w:pStyle w:val="Body Text"/>
        <w:spacing w:line="496" w:lineRule="auto"/>
        <w:ind w:right="114" w:firstLine="720"/>
      </w:pPr>
      <w:r>
        <w:rPr>
          <w:rtl w:val="0"/>
          <w:lang w:val="en-US"/>
        </w:rPr>
        <w:t>There was a subcategory that emerged here of pseudo-endorsements which involved a candidate posting a photo of them (selfie or group) with a recognizable political figure (examples include Beto O</w:t>
      </w:r>
      <w:r>
        <w:rPr>
          <w:rtl w:val="0"/>
          <w:lang w:val="en-US"/>
        </w:rPr>
        <w:t>’</w:t>
      </w:r>
      <w:r>
        <w:rPr>
          <w:rtl w:val="0"/>
          <w:lang w:val="en-US"/>
        </w:rPr>
        <w:t>Rourke, Joaquin Castro, and Joe Biden) but were not accompanied by any official endorsement of the candidate by that particular figure. These pseudo-endorsements were predominantly and almost exclusively utilized by the female candidates. Which may exemplify a way in which female candidates, who as outlined above, have traditionally received less official party support (hence the number of nonprofits dedicated to providing those resources), are using social media and their ability to control the narrative on such platforms to make up for this lack of traditional forms of support like official endorsements.</w:t>
      </w:r>
    </w:p>
    <w:p>
      <w:pPr>
        <w:pStyle w:val="Body"/>
        <w:spacing w:line="496" w:lineRule="auto"/>
        <w:sectPr>
          <w:pgSz w:w="12240" w:h="15840" w:orient="portrait"/>
          <w:pgMar w:top="1340" w:right="1340" w:bottom="280" w:left="1340" w:header="731" w:footer="0"/>
          <w:bidi w:val="0"/>
        </w:sectPr>
      </w:pPr>
    </w:p>
    <w:p>
      <w:pPr>
        <w:pStyle w:val="Body Text"/>
        <w:spacing w:before="9" w:after="1"/>
        <w:ind w:left="0" w:firstLine="0"/>
        <w:rPr>
          <w:sz w:val="9"/>
          <w:szCs w:val="9"/>
        </w:rPr>
      </w:pPr>
    </w:p>
    <w:p>
      <w:pPr>
        <w:pStyle w:val="Body Text"/>
        <w:ind w:left="850" w:firstLine="0"/>
        <w:rPr>
          <w:rStyle w:val="None"/>
          <w:sz w:val="20"/>
          <w:szCs w:val="20"/>
        </w:rPr>
      </w:pPr>
      <w:r>
        <w:rPr>
          <w:rStyle w:val="None"/>
          <w:sz w:val="20"/>
          <w:szCs w:val="20"/>
        </w:rPr>
        <w:drawing>
          <wp:inline distT="0" distB="0" distL="0" distR="0">
            <wp:extent cx="4952203" cy="2614993"/>
            <wp:effectExtent l="0" t="0" r="0" b="0"/>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image8.jpg"/>
                    <pic:cNvPicPr>
                      <a:picLocks noChangeAspect="1"/>
                    </pic:cNvPicPr>
                  </pic:nvPicPr>
                  <pic:blipFill>
                    <a:blip r:embed="rId13">
                      <a:extLst/>
                    </a:blip>
                    <a:stretch>
                      <a:fillRect/>
                    </a:stretch>
                  </pic:blipFill>
                  <pic:spPr>
                    <a:xfrm>
                      <a:off x="0" y="0"/>
                      <a:ext cx="4952203" cy="2614993"/>
                    </a:xfrm>
                    <a:prstGeom prst="rect">
                      <a:avLst/>
                    </a:prstGeom>
                    <a:ln w="12700" cap="flat">
                      <a:noFill/>
                      <a:miter lim="400000"/>
                    </a:ln>
                    <a:effectLst/>
                  </pic:spPr>
                </pic:pic>
              </a:graphicData>
            </a:graphic>
          </wp:inline>
        </w:drawing>
      </w:r>
    </w:p>
    <w:p>
      <w:pPr>
        <w:pStyle w:val="Body Text"/>
        <w:spacing w:before="2"/>
        <w:ind w:left="0" w:firstLine="0"/>
        <w:rPr>
          <w:sz w:val="20"/>
          <w:szCs w:val="20"/>
        </w:rPr>
      </w:pPr>
    </w:p>
    <w:p>
      <w:pPr>
        <w:pStyle w:val="Body Text"/>
        <w:spacing w:before="90" w:line="288" w:lineRule="auto"/>
        <w:ind w:left="820" w:right="954" w:firstLine="0"/>
        <w:jc w:val="both"/>
      </w:pPr>
      <w:r>
        <w:rPr>
          <w:rStyle w:val="Hyperlink.1"/>
          <w:rtl w:val="0"/>
          <w:lang w:val="en-US"/>
        </w:rPr>
        <w:t xml:space="preserve">Image 8. </w:t>
      </w:r>
      <w:r>
        <w:rPr>
          <w:rtl w:val="0"/>
          <w:lang w:val="en-US"/>
        </w:rPr>
        <w:t xml:space="preserve">Psuedo-endorsement image for the </w:t>
      </w:r>
      <w:r>
        <w:rPr>
          <w:rtl w:val="0"/>
          <w:lang w:val="en-US"/>
        </w:rPr>
        <w:t>“</w:t>
      </w:r>
      <w:r>
        <w:rPr>
          <w:rtl w:val="0"/>
          <w:lang w:val="en-US"/>
        </w:rPr>
        <w:t>Jana Lynne Sanchez for Congress</w:t>
      </w:r>
      <w:r>
        <w:rPr>
          <w:rtl w:val="0"/>
          <w:lang w:val="en-US"/>
        </w:rPr>
        <w:t xml:space="preserve">” </w:t>
      </w:r>
      <w:r>
        <w:rPr>
          <w:rtl w:val="0"/>
          <w:lang w:val="en-US"/>
        </w:rPr>
        <w:t xml:space="preserve">campaign featuring both candidate Snachez and then Senate candidate and future Democratic presidential candidate posted to </w:t>
      </w:r>
      <w:r>
        <w:rPr>
          <w:rtl w:val="0"/>
          <w:lang w:val="en-US"/>
        </w:rPr>
        <w:t>“</w:t>
      </w:r>
      <w:r>
        <w:rPr>
          <w:rtl w:val="0"/>
          <w:lang w:val="en-US"/>
        </w:rPr>
        <w:t>@janalynnetx</w:t>
      </w:r>
      <w:r>
        <w:rPr>
          <w:rtl w:val="0"/>
          <w:lang w:val="en-US"/>
        </w:rPr>
        <w:t xml:space="preserve">” </w:t>
      </w:r>
      <w:r>
        <w:rPr>
          <w:rtl w:val="0"/>
          <w:lang w:val="en-US"/>
        </w:rPr>
        <w:t>profile.</w:t>
      </w:r>
    </w:p>
    <w:p>
      <w:pPr>
        <w:pStyle w:val="Body Text"/>
        <w:spacing w:before="6"/>
        <w:ind w:left="0" w:firstLine="0"/>
        <w:rPr>
          <w:rStyle w:val="None"/>
          <w:sz w:val="27"/>
          <w:szCs w:val="27"/>
        </w:rPr>
      </w:pPr>
      <w:r>
        <w:drawing>
          <wp:anchor distT="0" distB="0" distL="0" distR="0" simplePos="0" relativeHeight="251689984" behindDoc="0" locked="0" layoutInCell="1" allowOverlap="1">
            <wp:simplePos x="0" y="0"/>
            <wp:positionH relativeFrom="page">
              <wp:posOffset>1390650</wp:posOffset>
            </wp:positionH>
            <wp:positionV relativeFrom="line">
              <wp:posOffset>225744</wp:posOffset>
            </wp:positionV>
            <wp:extent cx="5090084" cy="2468499"/>
            <wp:effectExtent l="0" t="0" r="0" b="0"/>
            <wp:wrapTopAndBottom distT="0" distB="0"/>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image9.jpg"/>
                    <pic:cNvPicPr>
                      <a:picLocks noChangeAspect="1"/>
                    </pic:cNvPicPr>
                  </pic:nvPicPr>
                  <pic:blipFill>
                    <a:blip r:embed="rId14">
                      <a:extLst/>
                    </a:blip>
                    <a:stretch>
                      <a:fillRect/>
                    </a:stretch>
                  </pic:blipFill>
                  <pic:spPr>
                    <a:xfrm>
                      <a:off x="0" y="0"/>
                      <a:ext cx="5090084" cy="2468499"/>
                    </a:xfrm>
                    <a:prstGeom prst="rect">
                      <a:avLst/>
                    </a:prstGeom>
                    <a:ln w="12700" cap="flat">
                      <a:noFill/>
                      <a:miter lim="400000"/>
                    </a:ln>
                    <a:effectLst/>
                  </pic:spPr>
                </pic:pic>
              </a:graphicData>
            </a:graphic>
          </wp:anchor>
        </w:drawing>
      </w:r>
    </w:p>
    <w:p>
      <w:pPr>
        <w:pStyle w:val="Body Text"/>
        <w:spacing w:before="2"/>
        <w:ind w:left="0" w:firstLine="0"/>
        <w:rPr>
          <w:sz w:val="18"/>
          <w:szCs w:val="18"/>
        </w:rPr>
      </w:pPr>
    </w:p>
    <w:p>
      <w:pPr>
        <w:pStyle w:val="Body Text"/>
        <w:spacing w:before="90" w:line="288" w:lineRule="auto"/>
        <w:ind w:left="820" w:right="389" w:firstLine="0"/>
      </w:pPr>
      <w:r>
        <w:rPr>
          <w:rStyle w:val="Hyperlink.1"/>
          <w:rtl w:val="0"/>
          <w:lang w:val="en-US"/>
        </w:rPr>
        <w:t xml:space="preserve">Image 9. </w:t>
      </w:r>
      <w:r>
        <w:rPr>
          <w:rtl w:val="0"/>
          <w:lang w:val="en-US"/>
        </w:rPr>
        <w:t xml:space="preserve">Psuedo-endorsement image for the </w:t>
      </w:r>
      <w:r>
        <w:rPr>
          <w:rtl w:val="0"/>
          <w:lang w:val="en-US"/>
        </w:rPr>
        <w:t>“</w:t>
      </w:r>
      <w:r>
        <w:rPr>
          <w:rtl w:val="0"/>
          <w:lang w:val="en-US"/>
        </w:rPr>
        <w:t>Susie Lee for Congress</w:t>
      </w:r>
      <w:r>
        <w:rPr>
          <w:rtl w:val="0"/>
          <w:lang w:val="en-US"/>
        </w:rPr>
        <w:t xml:space="preserve">” </w:t>
      </w:r>
      <w:r>
        <w:rPr>
          <w:rtl w:val="0"/>
          <w:lang w:val="en-US"/>
        </w:rPr>
        <w:t xml:space="preserve">campaign featuring both candidate Lee, Senator and former NV3 representative Jacky Rosen and former President Barack Obama post to the </w:t>
      </w:r>
      <w:r>
        <w:rPr>
          <w:rtl w:val="0"/>
          <w:lang w:val="en-US"/>
        </w:rPr>
        <w:t>“</w:t>
      </w:r>
      <w:r>
        <w:rPr>
          <w:rtl w:val="0"/>
          <w:lang w:val="en-US"/>
        </w:rPr>
        <w:t>@susieleenv</w:t>
      </w:r>
      <w:r>
        <w:rPr>
          <w:rtl w:val="0"/>
          <w:lang w:val="en-US"/>
        </w:rPr>
        <w:t xml:space="preserve">” </w:t>
      </w:r>
      <w:r>
        <w:rPr>
          <w:rtl w:val="0"/>
          <w:lang w:val="en-US"/>
        </w:rPr>
        <w:t>profile.</w:t>
      </w:r>
    </w:p>
    <w:p>
      <w:pPr>
        <w:pStyle w:val="Body"/>
        <w:spacing w:line="288" w:lineRule="auto"/>
        <w:sectPr>
          <w:pgSz w:w="12240" w:h="15840" w:orient="portrait"/>
          <w:pgMar w:top="1340" w:right="1340" w:bottom="280" w:left="1340" w:header="731" w:footer="0"/>
          <w:bidi w:val="0"/>
        </w:sectPr>
      </w:pPr>
    </w:p>
    <w:p>
      <w:pPr>
        <w:pStyle w:val="Body"/>
        <w:spacing w:before="84"/>
        <w:ind w:left="820" w:firstLine="0"/>
        <w:rPr>
          <w:rStyle w:val="None"/>
          <w:i w:val="1"/>
          <w:iCs w:val="1"/>
          <w:sz w:val="24"/>
          <w:szCs w:val="24"/>
        </w:rPr>
      </w:pPr>
      <w:r>
        <w:rPr>
          <w:rStyle w:val="None"/>
          <w:i w:val="1"/>
          <w:iCs w:val="1"/>
          <w:sz w:val="24"/>
          <w:szCs w:val="24"/>
          <w:rtl w:val="0"/>
          <w:lang w:val="en-US"/>
        </w:rPr>
        <w:t>Personal vs. Campaign Content</w:t>
      </w:r>
    </w:p>
    <w:p>
      <w:pPr>
        <w:pStyle w:val="Body Text"/>
        <w:spacing w:before="6"/>
        <w:ind w:left="0" w:firstLine="0"/>
        <w:rPr>
          <w:i w:val="1"/>
          <w:iCs w:val="1"/>
          <w:sz w:val="25"/>
          <w:szCs w:val="25"/>
        </w:rPr>
      </w:pPr>
    </w:p>
    <w:p>
      <w:pPr>
        <w:pStyle w:val="Body Text"/>
        <w:spacing w:before="1" w:after="21" w:line="496" w:lineRule="auto"/>
        <w:ind w:right="156" w:firstLine="720"/>
      </w:pPr>
      <w:r>
        <w:rPr>
          <w:rtl w:val="0"/>
          <w:lang w:val="en-US"/>
        </w:rPr>
        <w:t xml:space="preserve">Another theme that emerged was differences in personal content (examples include posts about children, family, and partners) and directly campaign-related content posts on Instagram. Victorious candidates in all three races stuck to </w:t>
      </w:r>
      <w:r>
        <w:rPr>
          <w:rtl w:val="0"/>
          <w:lang w:val="en-US"/>
        </w:rPr>
        <w:t>“</w:t>
      </w:r>
      <w:r>
        <w:rPr>
          <w:rtl w:val="0"/>
          <w:lang w:val="en-US"/>
        </w:rPr>
        <w:t>campaign-only</w:t>
      </w:r>
      <w:r>
        <w:rPr>
          <w:rtl w:val="0"/>
          <w:lang w:val="en-US"/>
        </w:rPr>
        <w:t xml:space="preserve">” </w:t>
      </w:r>
      <w:r>
        <w:rPr>
          <w:rtl w:val="0"/>
          <w:lang w:val="en-US"/>
        </w:rPr>
        <w:t>content, only including family members and such when in group photographs at official events. In contrast, defeated candidates were more likely to post a photo of a pleasant sunset or scenery or about their family and personal life.</w:t>
      </w:r>
    </w:p>
    <w:p>
      <w:pPr>
        <w:pStyle w:val="Body Text"/>
        <w:ind w:left="940" w:firstLine="0"/>
        <w:rPr>
          <w:rStyle w:val="None"/>
          <w:sz w:val="20"/>
          <w:szCs w:val="20"/>
        </w:rPr>
      </w:pPr>
      <w:r>
        <w:rPr>
          <w:rStyle w:val="None"/>
          <w:sz w:val="20"/>
          <w:szCs w:val="20"/>
        </w:rPr>
        <w:drawing>
          <wp:inline distT="0" distB="0" distL="0" distR="0">
            <wp:extent cx="4882706" cy="4882706"/>
            <wp:effectExtent l="0" t="0" r="0" b="0"/>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image10.jpg"/>
                    <pic:cNvPicPr>
                      <a:picLocks noChangeAspect="1"/>
                    </pic:cNvPicPr>
                  </pic:nvPicPr>
                  <pic:blipFill>
                    <a:blip r:embed="rId15">
                      <a:extLst/>
                    </a:blip>
                    <a:stretch>
                      <a:fillRect/>
                    </a:stretch>
                  </pic:blipFill>
                  <pic:spPr>
                    <a:xfrm>
                      <a:off x="0" y="0"/>
                      <a:ext cx="4882706" cy="4882706"/>
                    </a:xfrm>
                    <a:prstGeom prst="rect">
                      <a:avLst/>
                    </a:prstGeom>
                    <a:ln w="12700" cap="flat">
                      <a:noFill/>
                      <a:miter lim="400000"/>
                    </a:ln>
                    <a:effectLst/>
                  </pic:spPr>
                </pic:pic>
              </a:graphicData>
            </a:graphic>
          </wp:inline>
        </w:drawing>
      </w:r>
    </w:p>
    <w:p>
      <w:pPr>
        <w:pStyle w:val="Body Text"/>
        <w:spacing w:before="2"/>
        <w:ind w:left="0" w:firstLine="0"/>
        <w:rPr>
          <w:sz w:val="29"/>
          <w:szCs w:val="29"/>
        </w:rPr>
      </w:pPr>
    </w:p>
    <w:p>
      <w:pPr>
        <w:pStyle w:val="Body Text"/>
        <w:spacing w:line="288" w:lineRule="auto"/>
        <w:ind w:left="820" w:right="680" w:firstLine="0"/>
      </w:pPr>
      <w:r>
        <w:rPr>
          <w:rStyle w:val="Hyperlink.1"/>
          <w:rtl w:val="0"/>
          <w:lang w:val="en-US"/>
        </w:rPr>
        <w:t xml:space="preserve">Image 10. </w:t>
      </w:r>
      <w:r>
        <w:rPr>
          <w:rtl w:val="0"/>
          <w:lang w:val="en-US"/>
        </w:rPr>
        <w:t xml:space="preserve">Nine photos posted to the </w:t>
      </w:r>
      <w:r>
        <w:rPr>
          <w:rtl w:val="0"/>
          <w:lang w:val="en-US"/>
        </w:rPr>
        <w:t>“</w:t>
      </w:r>
      <w:r>
        <w:rPr>
          <w:rtl w:val="0"/>
          <w:lang w:val="en-US"/>
        </w:rPr>
        <w:t>@youngkimca</w:t>
      </w:r>
      <w:r>
        <w:rPr>
          <w:rtl w:val="0"/>
          <w:lang w:val="en-US"/>
        </w:rPr>
        <w:t xml:space="preserve">” </w:t>
      </w:r>
      <w:r>
        <w:rPr>
          <w:rtl w:val="0"/>
          <w:lang w:val="en-US"/>
        </w:rPr>
        <w:t xml:space="preserve">profile illustrating a </w:t>
      </w:r>
      <w:r>
        <w:rPr>
          <w:rtl w:val="0"/>
          <w:lang w:val="en-US"/>
        </w:rPr>
        <w:t>“</w:t>
      </w:r>
      <w:r>
        <w:rPr>
          <w:rtl w:val="0"/>
          <w:lang w:val="en-US"/>
        </w:rPr>
        <w:t>grid</w:t>
      </w:r>
      <w:r>
        <w:rPr>
          <w:rtl w:val="0"/>
          <w:lang w:val="en-US"/>
        </w:rPr>
        <w:t xml:space="preserve">” </w:t>
      </w:r>
      <w:r>
        <w:rPr>
          <w:rtl w:val="0"/>
          <w:lang w:val="en-US"/>
        </w:rPr>
        <w:t>or profile on Instagram that is cohesive and fully campaign focused.</w:t>
      </w:r>
    </w:p>
    <w:p>
      <w:pPr>
        <w:pStyle w:val="Body"/>
        <w:spacing w:line="288" w:lineRule="auto"/>
        <w:sectPr>
          <w:pgSz w:w="12240" w:h="15840" w:orient="portrait"/>
          <w:pgMar w:top="1340" w:right="1340" w:bottom="280" w:left="1340" w:header="731" w:footer="0"/>
          <w:bidi w:val="0"/>
        </w:sectPr>
      </w:pPr>
    </w:p>
    <w:p>
      <w:pPr>
        <w:pStyle w:val="Body Text"/>
        <w:spacing w:before="9" w:after="1"/>
        <w:ind w:left="0" w:firstLine="0"/>
        <w:rPr>
          <w:sz w:val="9"/>
          <w:szCs w:val="9"/>
        </w:rPr>
      </w:pPr>
    </w:p>
    <w:p>
      <w:pPr>
        <w:pStyle w:val="Body Text"/>
        <w:ind w:left="1180" w:firstLine="0"/>
        <w:rPr>
          <w:rStyle w:val="None"/>
          <w:sz w:val="20"/>
          <w:szCs w:val="20"/>
        </w:rPr>
      </w:pPr>
      <w:r>
        <w:rPr>
          <w:rStyle w:val="None"/>
          <w:sz w:val="20"/>
          <w:szCs w:val="20"/>
        </w:rPr>
        <w:drawing>
          <wp:inline distT="0" distB="0" distL="0" distR="0">
            <wp:extent cx="4562475" cy="4610100"/>
            <wp:effectExtent l="0" t="0" r="0" b="0"/>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image11.jpg"/>
                    <pic:cNvPicPr>
                      <a:picLocks noChangeAspect="1"/>
                    </pic:cNvPicPr>
                  </pic:nvPicPr>
                  <pic:blipFill>
                    <a:blip r:embed="rId16">
                      <a:extLst/>
                    </a:blip>
                    <a:stretch>
                      <a:fillRect/>
                    </a:stretch>
                  </pic:blipFill>
                  <pic:spPr>
                    <a:xfrm>
                      <a:off x="0" y="0"/>
                      <a:ext cx="4562475" cy="4610100"/>
                    </a:xfrm>
                    <a:prstGeom prst="rect">
                      <a:avLst/>
                    </a:prstGeom>
                    <a:ln w="12700" cap="flat">
                      <a:noFill/>
                      <a:miter lim="400000"/>
                    </a:ln>
                    <a:effectLst/>
                  </pic:spPr>
                </pic:pic>
              </a:graphicData>
            </a:graphic>
          </wp:inline>
        </w:drawing>
      </w:r>
    </w:p>
    <w:p>
      <w:pPr>
        <w:pStyle w:val="Body Text"/>
        <w:spacing w:before="3"/>
        <w:ind w:left="0" w:firstLine="0"/>
        <w:rPr>
          <w:sz w:val="22"/>
          <w:szCs w:val="22"/>
        </w:rPr>
      </w:pPr>
    </w:p>
    <w:p>
      <w:pPr>
        <w:pStyle w:val="Body Text"/>
        <w:spacing w:before="90" w:line="288" w:lineRule="auto"/>
        <w:ind w:left="820" w:right="761" w:firstLine="0"/>
      </w:pPr>
      <w:r>
        <w:rPr>
          <w:rStyle w:val="Hyperlink.1"/>
          <w:rtl w:val="0"/>
          <w:lang w:val="en-US"/>
        </w:rPr>
        <w:t xml:space="preserve">Image 11. </w:t>
      </w:r>
      <w:r>
        <w:rPr>
          <w:rtl w:val="0"/>
          <w:lang w:val="en-US"/>
        </w:rPr>
        <w:t xml:space="preserve">Nine photos posted to the </w:t>
      </w:r>
      <w:r>
        <w:rPr>
          <w:rtl w:val="0"/>
          <w:lang w:val="en-US"/>
        </w:rPr>
        <w:t>“</w:t>
      </w:r>
      <w:r>
        <w:rPr>
          <w:rtl w:val="0"/>
          <w:lang w:val="en-US"/>
        </w:rPr>
        <w:t>@janalyneetx</w:t>
      </w:r>
      <w:r>
        <w:rPr>
          <w:rtl w:val="0"/>
          <w:lang w:val="en-US"/>
        </w:rPr>
        <w:t xml:space="preserve">” </w:t>
      </w:r>
      <w:r>
        <w:rPr>
          <w:rtl w:val="0"/>
          <w:lang w:val="en-US"/>
        </w:rPr>
        <w:t xml:space="preserve">profile illustrating a </w:t>
      </w:r>
      <w:r>
        <w:rPr>
          <w:rtl w:val="0"/>
          <w:lang w:val="en-US"/>
        </w:rPr>
        <w:t>“</w:t>
      </w:r>
      <w:r>
        <w:rPr>
          <w:rtl w:val="0"/>
          <w:lang w:val="en-US"/>
        </w:rPr>
        <w:t>grid</w:t>
      </w:r>
      <w:r>
        <w:rPr>
          <w:rtl w:val="0"/>
          <w:lang w:val="en-US"/>
        </w:rPr>
        <w:t xml:space="preserve">” </w:t>
      </w:r>
      <w:r>
        <w:rPr>
          <w:rtl w:val="0"/>
          <w:lang w:val="en-US"/>
        </w:rPr>
        <w:t>or profile on Instagram that has a smattering of personal (bottom right photos) and campaign related images (top six photos).</w:t>
      </w:r>
    </w:p>
    <w:p>
      <w:pPr>
        <w:pStyle w:val="Body Text"/>
        <w:ind w:left="0" w:firstLine="0"/>
        <w:rPr>
          <w:sz w:val="26"/>
          <w:szCs w:val="26"/>
        </w:rPr>
      </w:pPr>
    </w:p>
    <w:p>
      <w:pPr>
        <w:pStyle w:val="Body Text"/>
        <w:spacing w:before="3"/>
        <w:ind w:left="0" w:firstLine="0"/>
        <w:rPr>
          <w:sz w:val="23"/>
          <w:szCs w:val="23"/>
        </w:rPr>
      </w:pPr>
    </w:p>
    <w:p>
      <w:pPr>
        <w:pStyle w:val="Body"/>
        <w:ind w:left="820" w:firstLine="0"/>
        <w:rPr>
          <w:rStyle w:val="None"/>
          <w:i w:val="1"/>
          <w:iCs w:val="1"/>
          <w:sz w:val="24"/>
          <w:szCs w:val="24"/>
        </w:rPr>
      </w:pPr>
      <w:r>
        <w:rPr>
          <w:rStyle w:val="None"/>
          <w:i w:val="1"/>
          <w:iCs w:val="1"/>
          <w:sz w:val="24"/>
          <w:szCs w:val="24"/>
          <w:rtl w:val="0"/>
          <w:lang w:val="en-US"/>
        </w:rPr>
        <w:t>References to Popular Culture</w:t>
      </w:r>
    </w:p>
    <w:p>
      <w:pPr>
        <w:pStyle w:val="Body Text"/>
        <w:spacing w:before="6"/>
        <w:ind w:left="0" w:firstLine="0"/>
        <w:rPr>
          <w:i w:val="1"/>
          <w:iCs w:val="1"/>
          <w:sz w:val="25"/>
          <w:szCs w:val="25"/>
        </w:rPr>
      </w:pPr>
    </w:p>
    <w:p>
      <w:pPr>
        <w:pStyle w:val="Body Text"/>
        <w:spacing w:line="496" w:lineRule="auto"/>
        <w:ind w:right="129" w:firstLine="720"/>
      </w:pPr>
      <w:r>
        <w:rPr>
          <w:rtl w:val="0"/>
          <w:lang w:val="en-US"/>
        </w:rPr>
        <w:t>Three candidates, Ronald Wright (R), Danny Tarkanian (R), Jana Lynne Sanchez (D) made several references to popular culture whether in the form of popular trends or important cultural moments. Ronald Wright in Texas</w:t>
      </w:r>
      <w:r>
        <w:rPr>
          <w:rtl w:val="0"/>
          <w:lang w:val="en-US"/>
        </w:rPr>
        <w:t>’</w:t>
      </w:r>
      <w:r>
        <w:rPr>
          <w:rtl w:val="0"/>
          <w:lang w:val="en-US"/>
        </w:rPr>
        <w:t>s 6th district posted content related to Colin Kapernick</w:t>
      </w:r>
      <w:r>
        <w:rPr>
          <w:rtl w:val="0"/>
          <w:lang w:val="en-US"/>
        </w:rPr>
        <w:t>’</w:t>
      </w:r>
      <w:r>
        <w:rPr>
          <w:rtl w:val="0"/>
          <w:lang w:val="en-US"/>
        </w:rPr>
        <w:t xml:space="preserve">s scandal with the NFL and often utilized the humorous hashtag, </w:t>
      </w:r>
      <w:r>
        <w:rPr>
          <w:rtl w:val="0"/>
          <w:lang w:val="en-US"/>
        </w:rPr>
        <w:t>“</w:t>
      </w:r>
      <w:r>
        <w:rPr>
          <w:rtl w:val="0"/>
          <w:lang w:val="en-US"/>
        </w:rPr>
        <w:t>#backthebowtie</w:t>
      </w:r>
      <w:r>
        <w:rPr>
          <w:rtl w:val="0"/>
          <w:lang w:val="en-US"/>
        </w:rPr>
        <w:t xml:space="preserve">” </w:t>
      </w:r>
      <w:r>
        <w:rPr>
          <w:rtl w:val="0"/>
          <w:lang w:val="en-US"/>
        </w:rPr>
        <w:t>in reference to his oft-worn accessory. Similarly, Danny Tarkanian in Nevada used the popular</w:t>
      </w:r>
    </w:p>
    <w:p>
      <w:pPr>
        <w:pStyle w:val="Body"/>
        <w:spacing w:line="496" w:lineRule="auto"/>
        <w:sectPr>
          <w:pgSz w:w="12240" w:h="15840" w:orient="portrait"/>
          <w:pgMar w:top="1340" w:right="1340" w:bottom="280" w:left="1340" w:header="731" w:footer="0"/>
          <w:bidi w:val="0"/>
        </w:sectPr>
      </w:pPr>
    </w:p>
    <w:p>
      <w:pPr>
        <w:pStyle w:val="Body Text"/>
        <w:spacing w:before="84" w:line="496" w:lineRule="auto"/>
        <w:ind w:right="106"/>
      </w:pPr>
      <w:r>
        <w:rPr>
          <w:rtl w:val="0"/>
          <w:lang w:val="en-US"/>
        </w:rPr>
        <w:t>“</w:t>
      </w:r>
      <w:r>
        <w:rPr>
          <w:rtl w:val="0"/>
          <w:lang w:val="en-US"/>
        </w:rPr>
        <w:t>#throwbackthursday</w:t>
      </w:r>
      <w:r>
        <w:rPr>
          <w:rtl w:val="0"/>
          <w:lang w:val="en-US"/>
        </w:rPr>
        <w:t xml:space="preserve">” </w:t>
      </w:r>
      <w:r>
        <w:rPr>
          <w:rtl w:val="0"/>
          <w:lang w:val="en-US"/>
        </w:rPr>
        <w:t xml:space="preserve">hashtag as motivation for posting content featuring old family photos. Tarkanian also created and regularly </w:t>
      </w:r>
      <w:r>
        <w:rPr>
          <w:rtl w:val="0"/>
          <w:lang w:val="en-US"/>
        </w:rPr>
        <w:t>“</w:t>
      </w:r>
      <w:r>
        <w:rPr>
          <w:rtl w:val="0"/>
          <w:lang w:val="en-US"/>
        </w:rPr>
        <w:t>tagged</w:t>
      </w:r>
      <w:r>
        <w:rPr>
          <w:rtl w:val="0"/>
          <w:lang w:val="en-US"/>
        </w:rPr>
        <w:t xml:space="preserve">” </w:t>
      </w:r>
      <w:r>
        <w:rPr>
          <w:rtl w:val="0"/>
          <w:lang w:val="en-US"/>
        </w:rPr>
        <w:t xml:space="preserve">a separate Instagram account featuring and from the perspective of his family dog, which is a popular online trend amongst people with pets. The candidate who most regularly posted this kind of </w:t>
      </w:r>
      <w:r>
        <w:rPr>
          <w:rtl w:val="0"/>
          <w:lang w:val="en-US"/>
        </w:rPr>
        <w:t>“</w:t>
      </w:r>
      <w:r>
        <w:rPr>
          <w:rtl w:val="0"/>
          <w:lang w:val="en-US"/>
        </w:rPr>
        <w:t>popular culture</w:t>
      </w:r>
      <w:r>
        <w:rPr>
          <w:rtl w:val="0"/>
          <w:lang w:val="en-US"/>
        </w:rPr>
        <w:t xml:space="preserve">” </w:t>
      </w:r>
      <w:r>
        <w:rPr>
          <w:rtl w:val="0"/>
          <w:lang w:val="en-US"/>
        </w:rPr>
        <w:t xml:space="preserve">content was Jana Lynne Sanchez whose profile was littered with </w:t>
      </w:r>
      <w:r>
        <w:rPr>
          <w:rtl w:val="0"/>
          <w:lang w:val="en-US"/>
        </w:rPr>
        <w:t>“</w:t>
      </w:r>
      <w:r>
        <w:rPr>
          <w:rtl w:val="0"/>
          <w:lang w:val="en-US"/>
        </w:rPr>
        <w:t>memes</w:t>
      </w:r>
      <w:r>
        <w:rPr>
          <w:rtl w:val="0"/>
          <w:lang w:val="en-US"/>
        </w:rPr>
        <w:t xml:space="preserve">” </w:t>
      </w:r>
      <w:r>
        <w:rPr>
          <w:rtl w:val="0"/>
          <w:lang w:val="en-US"/>
        </w:rPr>
        <w:t>that typically had an accusatory and negative partisan bent. Interestingly, neither candidate in the race for California</w:t>
      </w:r>
      <w:r>
        <w:rPr>
          <w:rtl w:val="0"/>
          <w:lang w:val="en-US"/>
        </w:rPr>
        <w:t>’</w:t>
      </w:r>
      <w:r>
        <w:rPr>
          <w:rtl w:val="0"/>
          <w:lang w:val="en-US"/>
        </w:rPr>
        <w:t xml:space="preserve">s 39th seat made these kinds of references. While these case studies make it difficult to infer anything about male candidates, as both a winner and loser made regular popular references, there was a clear distinction in this kind of content between Jana Lynne Sanchez (D) and Susie Lee (D). In one case, the losing female candidate made what could be considered </w:t>
      </w:r>
      <w:r>
        <w:rPr>
          <w:rtl w:val="0"/>
          <w:lang w:val="en-US"/>
        </w:rPr>
        <w:t>“</w:t>
      </w:r>
      <w:r>
        <w:rPr>
          <w:rtl w:val="0"/>
          <w:lang w:val="en-US"/>
        </w:rPr>
        <w:t>aggressive</w:t>
      </w:r>
      <w:r>
        <w:rPr>
          <w:rtl w:val="0"/>
          <w:lang w:val="en-US"/>
        </w:rPr>
        <w:t xml:space="preserve">” </w:t>
      </w:r>
      <w:r>
        <w:rPr>
          <w:rtl w:val="0"/>
          <w:lang w:val="en-US"/>
        </w:rPr>
        <w:t>references to popular culture while the victorious Susie Lee included no such content on her profile.</w:t>
      </w:r>
    </w:p>
    <w:p>
      <w:pPr>
        <w:pStyle w:val="Body Text"/>
        <w:ind w:left="0" w:firstLine="0"/>
        <w:rPr>
          <w:sz w:val="20"/>
          <w:szCs w:val="20"/>
        </w:rPr>
      </w:pPr>
    </w:p>
    <w:p>
      <w:pPr>
        <w:pStyle w:val="Body Text"/>
        <w:spacing w:before="5"/>
        <w:ind w:left="0" w:firstLine="0"/>
        <w:rPr>
          <w:rStyle w:val="None"/>
          <w:sz w:val="27"/>
          <w:szCs w:val="27"/>
        </w:rPr>
      </w:pPr>
      <w:r>
        <w:drawing>
          <wp:anchor distT="0" distB="0" distL="0" distR="0" simplePos="0" relativeHeight="251691008" behindDoc="0" locked="0" layoutInCell="1" allowOverlap="1">
            <wp:simplePos x="0" y="0"/>
            <wp:positionH relativeFrom="page">
              <wp:posOffset>1390650</wp:posOffset>
            </wp:positionH>
            <wp:positionV relativeFrom="line">
              <wp:posOffset>225649</wp:posOffset>
            </wp:positionV>
            <wp:extent cx="5118178" cy="2464308"/>
            <wp:effectExtent l="0" t="0" r="0" b="0"/>
            <wp:wrapTopAndBottom distT="0" distB="0"/>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image12.jpg"/>
                    <pic:cNvPicPr>
                      <a:picLocks noChangeAspect="1"/>
                    </pic:cNvPicPr>
                  </pic:nvPicPr>
                  <pic:blipFill>
                    <a:blip r:embed="rId17">
                      <a:extLst/>
                    </a:blip>
                    <a:stretch>
                      <a:fillRect/>
                    </a:stretch>
                  </pic:blipFill>
                  <pic:spPr>
                    <a:xfrm>
                      <a:off x="0" y="0"/>
                      <a:ext cx="5118178" cy="2464308"/>
                    </a:xfrm>
                    <a:prstGeom prst="rect">
                      <a:avLst/>
                    </a:prstGeom>
                    <a:ln w="12700" cap="flat">
                      <a:noFill/>
                      <a:miter lim="400000"/>
                    </a:ln>
                    <a:effectLst/>
                  </pic:spPr>
                </pic:pic>
              </a:graphicData>
            </a:graphic>
          </wp:anchor>
        </w:drawing>
      </w:r>
    </w:p>
    <w:p>
      <w:pPr>
        <w:pStyle w:val="Body Text"/>
        <w:spacing w:before="4"/>
        <w:ind w:left="0" w:firstLine="0"/>
        <w:rPr>
          <w:sz w:val="21"/>
          <w:szCs w:val="21"/>
        </w:rPr>
      </w:pPr>
    </w:p>
    <w:p>
      <w:pPr>
        <w:pStyle w:val="Body Text"/>
        <w:spacing w:before="90" w:line="288" w:lineRule="auto"/>
        <w:ind w:left="820" w:right="582" w:firstLine="0"/>
      </w:pPr>
      <w:r>
        <w:rPr>
          <w:rStyle w:val="Hyperlink.1"/>
          <w:rtl w:val="0"/>
          <w:lang w:val="en-US"/>
        </w:rPr>
        <w:t xml:space="preserve">Image 12. </w:t>
      </w:r>
      <w:r>
        <w:rPr>
          <w:rtl w:val="0"/>
          <w:lang w:val="en-US"/>
        </w:rPr>
        <w:t xml:space="preserve">Illustrates the use of the humorous </w:t>
      </w:r>
      <w:r>
        <w:rPr>
          <w:rtl w:val="0"/>
          <w:lang w:val="en-US"/>
        </w:rPr>
        <w:t>“</w:t>
      </w:r>
      <w:r>
        <w:rPr>
          <w:rtl w:val="0"/>
          <w:lang w:val="en-US"/>
        </w:rPr>
        <w:t>#backthebowtie</w:t>
      </w:r>
      <w:r>
        <w:rPr>
          <w:rtl w:val="0"/>
          <w:lang w:val="en-US"/>
        </w:rPr>
        <w:t xml:space="preserve">” </w:t>
      </w:r>
      <w:r>
        <w:rPr>
          <w:rtl w:val="0"/>
          <w:lang w:val="en-US"/>
        </w:rPr>
        <w:t xml:space="preserve">hashtag by the </w:t>
      </w:r>
      <w:r>
        <w:rPr>
          <w:rtl w:val="0"/>
          <w:lang w:val="en-US"/>
        </w:rPr>
        <w:t>“</w:t>
      </w:r>
      <w:r>
        <w:rPr>
          <w:rtl w:val="0"/>
          <w:lang w:val="en-US"/>
        </w:rPr>
        <w:t>Ron Wright for Congress</w:t>
      </w:r>
      <w:r>
        <w:rPr>
          <w:rtl w:val="0"/>
          <w:lang w:val="en-US"/>
        </w:rPr>
        <w:t xml:space="preserve">” </w:t>
      </w:r>
      <w:r>
        <w:rPr>
          <w:rtl w:val="0"/>
          <w:lang w:val="en-US"/>
        </w:rPr>
        <w:t xml:space="preserve">campagin accompanying a photo posted to the </w:t>
      </w:r>
      <w:r>
        <w:rPr>
          <w:rtl w:val="0"/>
          <w:lang w:val="en-US"/>
        </w:rPr>
        <w:t>“</w:t>
      </w:r>
      <w:r>
        <w:rPr>
          <w:rtl w:val="0"/>
          <w:lang w:val="en-US"/>
        </w:rPr>
        <w:t>@wright4congress</w:t>
      </w:r>
      <w:r>
        <w:rPr>
          <w:rtl w:val="0"/>
          <w:lang w:val="en-US"/>
        </w:rPr>
        <w:t xml:space="preserve">” </w:t>
      </w:r>
      <w:r>
        <w:rPr>
          <w:rtl w:val="0"/>
          <w:lang w:val="en-US"/>
        </w:rPr>
        <w:t>profile.</w:t>
      </w:r>
    </w:p>
    <w:p>
      <w:pPr>
        <w:pStyle w:val="Body"/>
        <w:spacing w:line="288" w:lineRule="auto"/>
        <w:sectPr>
          <w:pgSz w:w="12240" w:h="15840" w:orient="portrait"/>
          <w:pgMar w:top="1340" w:right="1340" w:bottom="280" w:left="1340" w:header="731" w:footer="0"/>
          <w:bidi w:val="0"/>
        </w:sectPr>
      </w:pPr>
    </w:p>
    <w:p>
      <w:pPr>
        <w:pStyle w:val="Body Text"/>
        <w:spacing w:before="9" w:after="1"/>
        <w:ind w:left="0" w:firstLine="0"/>
        <w:rPr>
          <w:sz w:val="9"/>
          <w:szCs w:val="9"/>
        </w:rPr>
      </w:pPr>
    </w:p>
    <w:p>
      <w:pPr>
        <w:pStyle w:val="Body Text"/>
        <w:ind w:left="850" w:firstLine="0"/>
        <w:rPr>
          <w:rStyle w:val="None"/>
          <w:sz w:val="20"/>
          <w:szCs w:val="20"/>
        </w:rPr>
      </w:pPr>
      <w:r>
        <w:rPr>
          <w:rStyle w:val="None"/>
          <w:sz w:val="20"/>
          <w:szCs w:val="20"/>
        </w:rPr>
        <w:drawing>
          <wp:inline distT="0" distB="0" distL="0" distR="0">
            <wp:extent cx="4959101" cy="3143630"/>
            <wp:effectExtent l="0" t="0" r="0" b="0"/>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image13.jpg"/>
                    <pic:cNvPicPr>
                      <a:picLocks noChangeAspect="1"/>
                    </pic:cNvPicPr>
                  </pic:nvPicPr>
                  <pic:blipFill>
                    <a:blip r:embed="rId18">
                      <a:extLst/>
                    </a:blip>
                    <a:stretch>
                      <a:fillRect/>
                    </a:stretch>
                  </pic:blipFill>
                  <pic:spPr>
                    <a:xfrm>
                      <a:off x="0" y="0"/>
                      <a:ext cx="4959101" cy="3143630"/>
                    </a:xfrm>
                    <a:prstGeom prst="rect">
                      <a:avLst/>
                    </a:prstGeom>
                    <a:ln w="12700" cap="flat">
                      <a:noFill/>
                      <a:miter lim="400000"/>
                    </a:ln>
                    <a:effectLst/>
                  </pic:spPr>
                </pic:pic>
              </a:graphicData>
            </a:graphic>
          </wp:inline>
        </w:drawing>
      </w:r>
    </w:p>
    <w:p>
      <w:pPr>
        <w:pStyle w:val="Body Text"/>
        <w:spacing w:before="8"/>
        <w:ind w:left="0" w:firstLine="0"/>
        <w:rPr>
          <w:sz w:val="28"/>
          <w:szCs w:val="28"/>
        </w:rPr>
      </w:pPr>
    </w:p>
    <w:p>
      <w:pPr>
        <w:pStyle w:val="Body Text"/>
        <w:spacing w:before="90" w:line="288" w:lineRule="auto"/>
        <w:ind w:left="820" w:right="922" w:firstLine="0"/>
      </w:pPr>
      <w:r>
        <w:rPr>
          <w:rStyle w:val="Hyperlink.1"/>
          <w:rtl w:val="0"/>
          <w:lang w:val="en-US"/>
        </w:rPr>
        <w:t xml:space="preserve">Image 13. </w:t>
      </w:r>
      <w:r>
        <w:rPr>
          <w:rtl w:val="0"/>
          <w:lang w:val="en-US"/>
        </w:rPr>
        <w:t xml:space="preserve">Illustrates the use of the </w:t>
      </w:r>
      <w:r>
        <w:rPr>
          <w:rtl w:val="0"/>
          <w:lang w:val="en-US"/>
        </w:rPr>
        <w:t>“</w:t>
      </w:r>
      <w:r>
        <w:rPr>
          <w:rtl w:val="0"/>
          <w:lang w:val="en-US"/>
        </w:rPr>
        <w:t>#throwbackthursday</w:t>
      </w:r>
      <w:r>
        <w:rPr>
          <w:rtl w:val="0"/>
          <w:lang w:val="en-US"/>
        </w:rPr>
        <w:t xml:space="preserve">” </w:t>
      </w:r>
      <w:r>
        <w:rPr>
          <w:rtl w:val="0"/>
          <w:lang w:val="en-US"/>
        </w:rPr>
        <w:t xml:space="preserve">hashtag by the </w:t>
      </w:r>
      <w:r>
        <w:rPr>
          <w:rtl w:val="0"/>
          <w:lang w:val="en-US"/>
        </w:rPr>
        <w:t>“</w:t>
      </w:r>
      <w:r>
        <w:rPr>
          <w:rtl w:val="0"/>
          <w:lang w:val="en-US"/>
        </w:rPr>
        <w:t>Danny Tarkarian for Congress</w:t>
      </w:r>
      <w:r>
        <w:rPr>
          <w:rtl w:val="0"/>
          <w:lang w:val="en-US"/>
        </w:rPr>
        <w:t xml:space="preserve">” </w:t>
      </w:r>
      <w:r>
        <w:rPr>
          <w:rtl w:val="0"/>
          <w:lang w:val="en-US"/>
        </w:rPr>
        <w:t xml:space="preserve">campagin accompanying a photo posted to the </w:t>
      </w:r>
      <w:r>
        <w:rPr>
          <w:rtl w:val="0"/>
          <w:lang w:val="en-US"/>
        </w:rPr>
        <w:t>“</w:t>
      </w:r>
      <w:r>
        <w:rPr>
          <w:rtl w:val="0"/>
          <w:lang w:val="en-US"/>
        </w:rPr>
        <w:t>@dannytarkarian</w:t>
      </w:r>
      <w:r>
        <w:rPr>
          <w:rtl w:val="0"/>
          <w:lang w:val="en-US"/>
        </w:rPr>
        <w:t xml:space="preserve">” </w:t>
      </w:r>
      <w:r>
        <w:rPr>
          <w:rtl w:val="0"/>
          <w:lang w:val="en-US"/>
        </w:rPr>
        <w:t>profile.</w:t>
      </w:r>
    </w:p>
    <w:p>
      <w:pPr>
        <w:pStyle w:val="Body Text"/>
        <w:ind w:left="0" w:firstLine="0"/>
        <w:rPr>
          <w:sz w:val="20"/>
          <w:szCs w:val="20"/>
        </w:rPr>
      </w:pPr>
    </w:p>
    <w:p>
      <w:pPr>
        <w:pStyle w:val="Body Text"/>
        <w:ind w:left="0" w:firstLine="0"/>
        <w:rPr>
          <w:sz w:val="20"/>
          <w:szCs w:val="20"/>
        </w:rPr>
      </w:pPr>
    </w:p>
    <w:p>
      <w:pPr>
        <w:pStyle w:val="Body Text"/>
        <w:spacing w:before="2"/>
        <w:ind w:left="0" w:firstLine="0"/>
        <w:rPr>
          <w:rStyle w:val="None"/>
          <w:sz w:val="16"/>
          <w:szCs w:val="16"/>
        </w:rPr>
      </w:pPr>
      <w:r>
        <w:drawing>
          <wp:anchor distT="0" distB="0" distL="0" distR="0" simplePos="0" relativeHeight="251692032" behindDoc="0" locked="0" layoutInCell="1" allowOverlap="1">
            <wp:simplePos x="0" y="0"/>
            <wp:positionH relativeFrom="page">
              <wp:posOffset>1390650</wp:posOffset>
            </wp:positionH>
            <wp:positionV relativeFrom="line">
              <wp:posOffset>143225</wp:posOffset>
            </wp:positionV>
            <wp:extent cx="4831503" cy="3099816"/>
            <wp:effectExtent l="0" t="0" r="0" b="0"/>
            <wp:wrapTopAndBottom distT="0" distB="0"/>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image14.jpg"/>
                    <pic:cNvPicPr>
                      <a:picLocks noChangeAspect="1"/>
                    </pic:cNvPicPr>
                  </pic:nvPicPr>
                  <pic:blipFill>
                    <a:blip r:embed="rId19">
                      <a:extLst/>
                    </a:blip>
                    <a:stretch>
                      <a:fillRect/>
                    </a:stretch>
                  </pic:blipFill>
                  <pic:spPr>
                    <a:xfrm>
                      <a:off x="0" y="0"/>
                      <a:ext cx="4831503" cy="3099816"/>
                    </a:xfrm>
                    <a:prstGeom prst="rect">
                      <a:avLst/>
                    </a:prstGeom>
                    <a:ln w="12700" cap="flat">
                      <a:noFill/>
                      <a:miter lim="400000"/>
                    </a:ln>
                    <a:effectLst/>
                  </pic:spPr>
                </pic:pic>
              </a:graphicData>
            </a:graphic>
          </wp:anchor>
        </w:drawing>
      </w:r>
    </w:p>
    <w:p>
      <w:pPr>
        <w:pStyle w:val="Body Text"/>
        <w:spacing w:before="10"/>
        <w:ind w:left="0" w:firstLine="0"/>
        <w:rPr>
          <w:sz w:val="17"/>
          <w:szCs w:val="17"/>
        </w:rPr>
      </w:pPr>
    </w:p>
    <w:p>
      <w:pPr>
        <w:pStyle w:val="Body Text"/>
        <w:spacing w:before="90" w:line="288" w:lineRule="auto"/>
        <w:ind w:left="820" w:right="143" w:firstLine="0"/>
      </w:pPr>
      <w:r>
        <w:rPr>
          <w:rStyle w:val="Hyperlink.1"/>
          <w:rtl w:val="0"/>
          <w:lang w:val="en-US"/>
        </w:rPr>
        <w:t xml:space="preserve">Image 14. </w:t>
      </w:r>
      <w:r>
        <w:rPr>
          <w:rtl w:val="0"/>
          <w:lang w:val="en-US"/>
        </w:rPr>
        <w:t xml:space="preserve">Image promoting a separate account solely for the Tarkarian family dog, </w:t>
      </w:r>
      <w:r>
        <w:rPr>
          <w:rtl w:val="0"/>
          <w:lang w:val="en-US"/>
        </w:rPr>
        <w:t>“</w:t>
      </w:r>
      <w:r>
        <w:rPr>
          <w:rtl w:val="0"/>
          <w:lang w:val="en-US"/>
        </w:rPr>
        <w:t>Jake the pug</w:t>
      </w:r>
      <w:r>
        <w:rPr>
          <w:rtl w:val="0"/>
          <w:lang w:val="en-US"/>
        </w:rPr>
        <w:t xml:space="preserve">” </w:t>
      </w:r>
      <w:r>
        <w:rPr>
          <w:rtl w:val="0"/>
          <w:lang w:val="en-US"/>
        </w:rPr>
        <w:t xml:space="preserve">(@jakethepugnv) posted to the </w:t>
      </w:r>
      <w:r>
        <w:rPr>
          <w:rtl w:val="0"/>
          <w:lang w:val="en-US"/>
        </w:rPr>
        <w:t>“</w:t>
      </w:r>
      <w:r>
        <w:rPr>
          <w:rtl w:val="0"/>
          <w:lang w:val="en-US"/>
        </w:rPr>
        <w:t>@dannytarkarian</w:t>
      </w:r>
      <w:r>
        <w:rPr>
          <w:rtl w:val="0"/>
          <w:lang w:val="en-US"/>
        </w:rPr>
        <w:t xml:space="preserve">” </w:t>
      </w:r>
      <w:r>
        <w:rPr>
          <w:rtl w:val="0"/>
          <w:lang w:val="en-US"/>
        </w:rPr>
        <w:t>profile.</w:t>
      </w:r>
    </w:p>
    <w:p>
      <w:pPr>
        <w:pStyle w:val="Body"/>
        <w:spacing w:line="288" w:lineRule="auto"/>
        <w:sectPr>
          <w:pgSz w:w="12240" w:h="15840" w:orient="portrait"/>
          <w:pgMar w:top="1340" w:right="1340" w:bottom="280" w:left="1340" w:header="731" w:footer="0"/>
          <w:bidi w:val="0"/>
        </w:sectPr>
      </w:pPr>
    </w:p>
    <w:p>
      <w:pPr>
        <w:pStyle w:val="Body Text"/>
        <w:ind w:left="0" w:firstLine="0"/>
        <w:rPr>
          <w:sz w:val="20"/>
          <w:szCs w:val="20"/>
        </w:rPr>
      </w:pPr>
    </w:p>
    <w:p>
      <w:pPr>
        <w:pStyle w:val="Body Text"/>
        <w:spacing w:before="6"/>
        <w:ind w:left="0" w:firstLine="0"/>
        <w:rPr>
          <w:sz w:val="18"/>
          <w:szCs w:val="18"/>
        </w:rPr>
      </w:pPr>
    </w:p>
    <w:p>
      <w:pPr>
        <w:pStyle w:val="Body Text"/>
        <w:ind w:left="850" w:firstLine="0"/>
        <w:rPr>
          <w:rStyle w:val="None"/>
          <w:sz w:val="20"/>
          <w:szCs w:val="20"/>
        </w:rPr>
      </w:pPr>
      <w:r>
        <w:rPr>
          <w:rStyle w:val="None"/>
          <w:sz w:val="20"/>
          <w:szCs w:val="20"/>
        </w:rPr>
        <w:drawing>
          <wp:inline distT="0" distB="0" distL="0" distR="0">
            <wp:extent cx="5015759" cy="2421732"/>
            <wp:effectExtent l="0" t="0" r="0" b="0"/>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image15.jpg"/>
                    <pic:cNvPicPr>
                      <a:picLocks noChangeAspect="1"/>
                    </pic:cNvPicPr>
                  </pic:nvPicPr>
                  <pic:blipFill>
                    <a:blip r:embed="rId20">
                      <a:extLst/>
                    </a:blip>
                    <a:stretch>
                      <a:fillRect/>
                    </a:stretch>
                  </pic:blipFill>
                  <pic:spPr>
                    <a:xfrm>
                      <a:off x="0" y="0"/>
                      <a:ext cx="5015759" cy="2421732"/>
                    </a:xfrm>
                    <a:prstGeom prst="rect">
                      <a:avLst/>
                    </a:prstGeom>
                    <a:ln w="12700" cap="flat">
                      <a:noFill/>
                      <a:miter lim="400000"/>
                    </a:ln>
                    <a:effectLst/>
                  </pic:spPr>
                </pic:pic>
              </a:graphicData>
            </a:graphic>
          </wp:inline>
        </w:drawing>
      </w:r>
    </w:p>
    <w:p>
      <w:pPr>
        <w:pStyle w:val="Body Text"/>
        <w:spacing w:before="7"/>
        <w:ind w:left="0" w:firstLine="0"/>
        <w:rPr>
          <w:sz w:val="20"/>
          <w:szCs w:val="20"/>
        </w:rPr>
      </w:pPr>
    </w:p>
    <w:p>
      <w:pPr>
        <w:pStyle w:val="Body Text"/>
        <w:spacing w:before="90" w:line="288" w:lineRule="auto"/>
        <w:ind w:left="820" w:right="96" w:firstLine="0"/>
      </w:pPr>
      <w:r>
        <w:rPr>
          <w:rStyle w:val="Hyperlink.1"/>
          <w:rtl w:val="0"/>
          <w:lang w:val="en-US"/>
        </w:rPr>
        <w:t xml:space="preserve">Image 15. </w:t>
      </w:r>
      <w:r>
        <w:rPr>
          <w:rtl w:val="0"/>
          <w:lang w:val="en-US"/>
        </w:rPr>
        <w:t xml:space="preserve">A meme posted by the </w:t>
      </w:r>
      <w:r>
        <w:rPr>
          <w:rtl w:val="0"/>
          <w:lang w:val="en-US"/>
        </w:rPr>
        <w:t>“</w:t>
      </w:r>
      <w:r>
        <w:rPr>
          <w:rtl w:val="0"/>
          <w:lang w:val="en-US"/>
        </w:rPr>
        <w:t>Jana Lynne Sanchez for Congress</w:t>
      </w:r>
      <w:r>
        <w:rPr>
          <w:rtl w:val="0"/>
          <w:lang w:val="en-US"/>
        </w:rPr>
        <w:t xml:space="preserve">” </w:t>
      </w:r>
      <w:r>
        <w:rPr>
          <w:rtl w:val="0"/>
          <w:lang w:val="en-US"/>
        </w:rPr>
        <w:t xml:space="preserve">campaign featuring Current Senate Majority Leader Mitch McConnell, Congressman Joe Barton, and Former Speaker of the House, Paul Ryan, as </w:t>
      </w:r>
      <w:r>
        <w:rPr>
          <w:rtl w:val="0"/>
          <w:lang w:val="en-US"/>
        </w:rPr>
        <w:t>“</w:t>
      </w:r>
      <w:r>
        <w:rPr>
          <w:rtl w:val="0"/>
          <w:lang w:val="en-US"/>
        </w:rPr>
        <w:t>swamp creatures</w:t>
      </w:r>
      <w:r>
        <w:rPr>
          <w:rtl w:val="0"/>
          <w:lang w:val="en-US"/>
        </w:rPr>
        <w:t xml:space="preserve">” </w:t>
      </w:r>
      <w:r>
        <w:rPr>
          <w:rtl w:val="0"/>
          <w:lang w:val="en-US"/>
        </w:rPr>
        <w:t xml:space="preserve">posted to the </w:t>
      </w:r>
      <w:r>
        <w:rPr>
          <w:rtl w:val="0"/>
          <w:lang w:val="en-US"/>
        </w:rPr>
        <w:t>“</w:t>
      </w:r>
      <w:r>
        <w:rPr>
          <w:rtl w:val="0"/>
          <w:lang w:val="en-US"/>
        </w:rPr>
        <w:t>@janalyneetx</w:t>
      </w:r>
      <w:r>
        <w:rPr>
          <w:rtl w:val="0"/>
          <w:lang w:val="en-US"/>
        </w:rPr>
        <w:t xml:space="preserve">” </w:t>
      </w:r>
      <w:r>
        <w:rPr>
          <w:rtl w:val="0"/>
          <w:lang w:val="en-US"/>
        </w:rPr>
        <w:t>profile.</w:t>
      </w:r>
    </w:p>
    <w:p>
      <w:pPr>
        <w:pStyle w:val="Body Text"/>
        <w:spacing w:before="4"/>
        <w:ind w:left="0" w:firstLine="0"/>
        <w:rPr>
          <w:rStyle w:val="None"/>
          <w:sz w:val="27"/>
          <w:szCs w:val="27"/>
        </w:rPr>
      </w:pPr>
      <w:r>
        <w:drawing>
          <wp:anchor distT="0" distB="0" distL="0" distR="0" simplePos="0" relativeHeight="251693056" behindDoc="0" locked="0" layoutInCell="1" allowOverlap="1">
            <wp:simplePos x="0" y="0"/>
            <wp:positionH relativeFrom="page">
              <wp:posOffset>1390650</wp:posOffset>
            </wp:positionH>
            <wp:positionV relativeFrom="line">
              <wp:posOffset>225001</wp:posOffset>
            </wp:positionV>
            <wp:extent cx="4934309" cy="3002661"/>
            <wp:effectExtent l="0" t="0" r="0" b="0"/>
            <wp:wrapTopAndBottom distT="0" distB="0"/>
            <wp:docPr id="1073741867" name="officeArt object"/>
            <wp:cNvGraphicFramePr/>
            <a:graphic xmlns:a="http://schemas.openxmlformats.org/drawingml/2006/main">
              <a:graphicData uri="http://schemas.openxmlformats.org/drawingml/2006/picture">
                <pic:pic xmlns:pic="http://schemas.openxmlformats.org/drawingml/2006/picture">
                  <pic:nvPicPr>
                    <pic:cNvPr id="1073741867" name="image16.jpg"/>
                    <pic:cNvPicPr>
                      <a:picLocks noChangeAspect="1"/>
                    </pic:cNvPicPr>
                  </pic:nvPicPr>
                  <pic:blipFill>
                    <a:blip r:embed="rId21">
                      <a:extLst/>
                    </a:blip>
                    <a:stretch>
                      <a:fillRect/>
                    </a:stretch>
                  </pic:blipFill>
                  <pic:spPr>
                    <a:xfrm>
                      <a:off x="0" y="0"/>
                      <a:ext cx="4934309" cy="3002661"/>
                    </a:xfrm>
                    <a:prstGeom prst="rect">
                      <a:avLst/>
                    </a:prstGeom>
                    <a:ln w="12700" cap="flat">
                      <a:noFill/>
                      <a:miter lim="400000"/>
                    </a:ln>
                    <a:effectLst/>
                  </pic:spPr>
                </pic:pic>
              </a:graphicData>
            </a:graphic>
          </wp:anchor>
        </w:drawing>
      </w:r>
    </w:p>
    <w:p>
      <w:pPr>
        <w:pStyle w:val="Body Text"/>
        <w:spacing w:before="1"/>
        <w:ind w:left="0" w:firstLine="0"/>
        <w:rPr>
          <w:sz w:val="18"/>
          <w:szCs w:val="18"/>
        </w:rPr>
      </w:pPr>
    </w:p>
    <w:p>
      <w:pPr>
        <w:pStyle w:val="Body Text"/>
        <w:spacing w:before="90" w:line="288" w:lineRule="auto"/>
        <w:ind w:left="820" w:right="96" w:firstLine="0"/>
      </w:pPr>
      <w:r>
        <w:rPr>
          <w:rStyle w:val="Hyperlink.1"/>
          <w:rtl w:val="0"/>
          <w:lang w:val="en-US"/>
        </w:rPr>
        <w:t xml:space="preserve">Image 16. </w:t>
      </w:r>
      <w:r>
        <w:rPr>
          <w:rtl w:val="0"/>
          <w:lang w:val="en-US"/>
        </w:rPr>
        <w:t xml:space="preserve">A meme posted by the </w:t>
      </w:r>
      <w:r>
        <w:rPr>
          <w:rtl w:val="0"/>
          <w:lang w:val="en-US"/>
        </w:rPr>
        <w:t>“</w:t>
      </w:r>
      <w:r>
        <w:rPr>
          <w:rtl w:val="0"/>
          <w:lang w:val="en-US"/>
        </w:rPr>
        <w:t>Jana Lynne Sanchez for Congress</w:t>
      </w:r>
      <w:r>
        <w:rPr>
          <w:rtl w:val="0"/>
          <w:lang w:val="en-US"/>
        </w:rPr>
        <w:t xml:space="preserve">” </w:t>
      </w:r>
      <w:r>
        <w:rPr>
          <w:rtl w:val="0"/>
          <w:lang w:val="en-US"/>
        </w:rPr>
        <w:t>campaign featuring President Donald Trump</w:t>
      </w:r>
      <w:r>
        <w:rPr>
          <w:rtl w:val="0"/>
          <w:lang w:val="en-US"/>
        </w:rPr>
        <w:t>’</w:t>
      </w:r>
      <w:r>
        <w:rPr>
          <w:rtl w:val="0"/>
          <w:lang w:val="en-US"/>
        </w:rPr>
        <w:t xml:space="preserve">s star on the Hollywood Walk of Fame edited to be wearing a white hood associated with the KKK posted to the </w:t>
      </w:r>
      <w:r>
        <w:rPr>
          <w:rtl w:val="0"/>
          <w:lang w:val="en-US"/>
        </w:rPr>
        <w:t>“</w:t>
      </w:r>
      <w:r>
        <w:rPr>
          <w:rtl w:val="0"/>
          <w:lang w:val="en-US"/>
        </w:rPr>
        <w:t>@janalyneetx</w:t>
      </w:r>
      <w:r>
        <w:rPr>
          <w:rtl w:val="0"/>
          <w:lang w:val="en-US"/>
        </w:rPr>
        <w:t xml:space="preserve">” </w:t>
      </w:r>
      <w:r>
        <w:rPr>
          <w:rtl w:val="0"/>
          <w:lang w:val="en-US"/>
        </w:rPr>
        <w:t>profile.</w:t>
      </w:r>
    </w:p>
    <w:p>
      <w:pPr>
        <w:pStyle w:val="Body"/>
        <w:spacing w:line="288" w:lineRule="auto"/>
        <w:sectPr>
          <w:pgSz w:w="12240" w:h="15840" w:orient="portrait"/>
          <w:pgMar w:top="1340" w:right="1340" w:bottom="280" w:left="1340" w:header="731" w:footer="0"/>
          <w:bidi w:val="0"/>
        </w:sectPr>
      </w:pPr>
    </w:p>
    <w:p>
      <w:pPr>
        <w:pStyle w:val="Heading"/>
        <w:ind w:left="100" w:firstLine="0"/>
      </w:pPr>
      <w:r>
        <w:rPr>
          <w:rtl w:val="0"/>
        </w:rPr>
        <w:t>Conclusion</w:t>
      </w:r>
    </w:p>
    <w:p>
      <w:pPr>
        <w:pStyle w:val="Body Text"/>
        <w:spacing w:before="6"/>
        <w:ind w:left="0" w:firstLine="0"/>
        <w:rPr>
          <w:b w:val="1"/>
          <w:bCs w:val="1"/>
          <w:sz w:val="25"/>
          <w:szCs w:val="25"/>
        </w:rPr>
      </w:pPr>
    </w:p>
    <w:p>
      <w:pPr>
        <w:pStyle w:val="Body Text"/>
        <w:spacing w:before="1" w:line="496" w:lineRule="auto"/>
        <w:ind w:right="176" w:firstLine="720"/>
        <w:rPr>
          <w:rStyle w:val="None"/>
          <w:sz w:val="14"/>
          <w:szCs w:val="14"/>
        </w:rPr>
      </w:pPr>
      <w:r>
        <w:rPr>
          <w:rtl w:val="0"/>
          <w:lang w:val="en-US"/>
        </w:rPr>
        <w:t xml:space="preserve">At the end of their study, the Atalanta research group concluded that </w:t>
      </w:r>
      <w:r>
        <w:rPr>
          <w:rtl w:val="0"/>
          <w:lang w:val="en-US"/>
        </w:rPr>
        <w:t>“</w:t>
      </w:r>
      <w:r>
        <w:rPr>
          <w:rtl w:val="0"/>
          <w:lang w:val="en-US"/>
        </w:rPr>
        <w:t>If used effectively, the benefits of digital campaigning [for female candidates] outweigh the negatives.</w:t>
      </w:r>
      <w:r>
        <w:rPr>
          <w:rtl w:val="0"/>
          <w:lang w:val="en-US"/>
        </w:rPr>
        <w:t>”</w:t>
      </w:r>
      <w:r>
        <w:rPr>
          <w:rStyle w:val="None"/>
          <w:position w:val="18"/>
          <w:sz w:val="14"/>
          <w:szCs w:val="14"/>
          <w:rtl w:val="0"/>
          <w:lang w:val="en-US"/>
        </w:rPr>
        <w:t>124</w:t>
      </w:r>
    </w:p>
    <w:p>
      <w:pPr>
        <w:pStyle w:val="Body Text"/>
        <w:spacing w:line="496" w:lineRule="auto"/>
        <w:ind w:right="210" w:firstLine="720"/>
      </w:pPr>
      <w:r>
        <w:rPr>
          <w:rtl w:val="0"/>
          <w:lang w:val="en-US"/>
        </w:rPr>
        <w:t xml:space="preserve">Women are underrepresented across the globe in politics and while the U.S. has recently made historic strides, the gender gap continues to exist with repercussions that affect the effectiveness of U.S. democracy at every level of governance. The </w:t>
      </w:r>
      <w:r>
        <w:rPr>
          <w:rtl w:val="0"/>
          <w:lang w:val="en-US"/>
        </w:rPr>
        <w:t>“</w:t>
      </w:r>
      <w:r>
        <w:rPr>
          <w:rtl w:val="0"/>
          <w:lang w:val="en-US"/>
        </w:rPr>
        <w:t>ambition gap</w:t>
      </w:r>
      <w:r>
        <w:rPr>
          <w:rtl w:val="0"/>
          <w:lang w:val="en-US"/>
        </w:rPr>
        <w:t xml:space="preserve">” </w:t>
      </w:r>
      <w:r>
        <w:rPr>
          <w:rtl w:val="0"/>
          <w:lang w:val="en-US"/>
        </w:rPr>
        <w:t>is the current theoretical model which best explains why and how women continue to be absent from political discussion and to diminish this gap means to address the barriers that have traditionally disincentivized women from entering the political arena. The barrier specifically addressed here is that of the traditional media, whose proven gendered and unequal coverage of political campaigns has supplemented the dissuasion of would-be female candidates from running for seats.</w:t>
      </w:r>
    </w:p>
    <w:p>
      <w:pPr>
        <w:pStyle w:val="Body Text"/>
        <w:spacing w:line="496" w:lineRule="auto"/>
        <w:ind w:right="155" w:firstLine="720"/>
      </w:pPr>
      <w:r>
        <w:rPr>
          <w:rtl w:val="0"/>
          <w:lang w:val="en-US"/>
        </w:rPr>
        <w:t xml:space="preserve">The emergence of social media platforms, included under the umbrella term of </w:t>
      </w:r>
      <w:r>
        <w:rPr>
          <w:rtl w:val="0"/>
          <w:lang w:val="en-US"/>
        </w:rPr>
        <w:t>“</w:t>
      </w:r>
      <w:r>
        <w:rPr>
          <w:rtl w:val="0"/>
          <w:lang w:val="en-US"/>
        </w:rPr>
        <w:t>new media,</w:t>
      </w:r>
      <w:r>
        <w:rPr>
          <w:rtl w:val="0"/>
          <w:lang w:val="en-US"/>
        </w:rPr>
        <w:t xml:space="preserve">” </w:t>
      </w:r>
      <w:r>
        <w:rPr>
          <w:rtl w:val="0"/>
          <w:lang w:val="en-US"/>
        </w:rPr>
        <w:t>has not only affected the traditional media structure but also offers a tool for candidates to bypass editorial media with their messaging and exert more influence on the narratives surrounding their campaigns. One of the most commonly cited drawbacks to using social media as such as a tool, particularly for female candidates, has been a lack of how-to and best practices knowledge, without which the running of a campaign social media account can become a waste of precious resources rather than a way to get a leg up. In order to address this drawback and equip female politicians with this kind of knowledge, we must first understand how social media accounts are being used today on the campaign trail. The case studies included here offer a</w:t>
      </w:r>
    </w:p>
    <w:p>
      <w:pPr>
        <w:pStyle w:val="Body Text"/>
        <w:spacing w:before="3"/>
        <w:ind w:left="0" w:firstLine="0"/>
        <w:rPr>
          <w:rStyle w:val="None"/>
          <w:sz w:val="20"/>
          <w:szCs w:val="20"/>
        </w:rPr>
      </w:pPr>
      <w:r>
        <mc:AlternateContent>
          <mc:Choice Requires="wps">
            <w:drawing>
              <wp:anchor distT="0" distB="0" distL="0" distR="0" simplePos="0" relativeHeight="251685888" behindDoc="0" locked="0" layoutInCell="1" allowOverlap="1">
                <wp:simplePos x="0" y="0"/>
                <wp:positionH relativeFrom="page">
                  <wp:posOffset>919162</wp:posOffset>
                </wp:positionH>
                <wp:positionV relativeFrom="line">
                  <wp:posOffset>173672</wp:posOffset>
                </wp:positionV>
                <wp:extent cx="1828801" cy="0"/>
                <wp:effectExtent l="0" t="0" r="0" b="0"/>
                <wp:wrapTopAndBottom distT="0" distB="0"/>
                <wp:docPr id="1073741868" name="officeArt object"/>
                <wp:cNvGraphicFramePr/>
                <a:graphic xmlns:a="http://schemas.openxmlformats.org/drawingml/2006/main">
                  <a:graphicData uri="http://schemas.microsoft.com/office/word/2010/wordprocessingShape">
                    <wps:wsp>
                      <wps:cNvSpPr/>
                      <wps:spPr>
                        <a:xfrm>
                          <a:off x="0" y="0"/>
                          <a:ext cx="1828801" cy="0"/>
                        </a:xfrm>
                        <a:prstGeom prst="line">
                          <a:avLst/>
                        </a:prstGeom>
                        <a:noFill/>
                        <a:ln w="9525" cap="flat">
                          <a:solidFill>
                            <a:srgbClr val="000000"/>
                          </a:solidFill>
                          <a:prstDash val="solid"/>
                          <a:round/>
                        </a:ln>
                        <a:effectLst/>
                      </wps:spPr>
                      <wps:bodyPr/>
                    </wps:wsp>
                  </a:graphicData>
                </a:graphic>
              </wp:anchor>
            </w:drawing>
          </mc:Choice>
          <mc:Fallback>
            <w:pict>
              <v:line id="_x0000_s1052" style="visibility:visible;position:absolute;margin-left:72.4pt;margin-top:13.7pt;width:144.0pt;height:0.0pt;z-index:251685888;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pPr>
        <w:pStyle w:val="Body"/>
        <w:spacing w:before="76" w:line="247" w:lineRule="auto"/>
        <w:ind w:left="100" w:right="106" w:firstLine="0"/>
        <w:rPr>
          <w:rStyle w:val="None"/>
          <w:i w:val="1"/>
          <w:iCs w:val="1"/>
          <w:sz w:val="24"/>
          <w:szCs w:val="24"/>
        </w:rPr>
      </w:pPr>
      <w:r>
        <w:rPr>
          <w:rStyle w:val="None"/>
          <w:rFonts w:ascii="Arial" w:hAnsi="Arial"/>
          <w:position w:val="14"/>
          <w:sz w:val="12"/>
          <w:szCs w:val="12"/>
          <w:rtl w:val="0"/>
        </w:rPr>
        <w:t xml:space="preserve">124 </w:t>
      </w:r>
      <w:r>
        <w:rPr>
          <w:rStyle w:val="None"/>
          <w:sz w:val="24"/>
          <w:szCs w:val="24"/>
          <w:rtl w:val="0"/>
          <w:lang w:val="en-US"/>
        </w:rPr>
        <w:t xml:space="preserve">Bethany Wheatley, </w:t>
      </w:r>
      <w:r>
        <w:rPr>
          <w:rStyle w:val="None"/>
          <w:i w:val="1"/>
          <w:iCs w:val="1"/>
          <w:sz w:val="24"/>
          <w:szCs w:val="24"/>
          <w:rtl w:val="0"/>
          <w:lang w:val="en-US"/>
        </w:rPr>
        <w:t>(Anti)Social Media: The benefits and pitfalls of digital for female politicians.</w:t>
      </w:r>
    </w:p>
    <w:p>
      <w:pPr>
        <w:pStyle w:val="Body"/>
        <w:spacing w:line="247" w:lineRule="auto"/>
        <w:sectPr>
          <w:pgSz w:w="12240" w:h="15840" w:orient="portrait"/>
          <w:pgMar w:top="1340" w:right="1340" w:bottom="280" w:left="1340" w:header="731" w:footer="0"/>
          <w:bidi w:val="0"/>
        </w:sectPr>
      </w:pPr>
    </w:p>
    <w:p>
      <w:pPr>
        <w:pStyle w:val="Body Text"/>
        <w:spacing w:before="84" w:line="496" w:lineRule="auto"/>
        <w:ind w:right="108"/>
      </w:pPr>
      <w:r>
        <w:rPr>
          <w:rtl w:val="0"/>
          <w:lang w:val="en-US"/>
        </w:rPr>
        <w:t>foundational glimpse into how candidates are currently using the social media platform of Instagram and what tactics, humorous tones, and aesthetic choices resonate with and seem to connect them best with voters. Understanding what aspects of social media, such as having a cohesive, high-quality aesthetic look to posts that reference popular culture, work both in favor and against candidates is the first step to endowing candidates with the knowledge to make these platforms a more effective tool. It is the hope of this work that by disseminating this information, social media can become more of a low-cost tool for candidates to control their own narratives, connect with voters and potential donors far and wide, and ultimately view traditional media as less of an impediment to becoming a political representative. Under the right circumstances and through more effective use, social media has the potential to encourage more women to run for political office and increase female representation both in the U.S. and around the globe.</w:t>
      </w:r>
    </w:p>
    <w:p>
      <w:pPr>
        <w:pStyle w:val="Body"/>
        <w:spacing w:line="496" w:lineRule="auto"/>
        <w:sectPr>
          <w:pgSz w:w="12240" w:h="15840" w:orient="portrait"/>
          <w:pgMar w:top="1340" w:right="1340" w:bottom="280" w:left="1340" w:header="731" w:footer="0"/>
          <w:bidi w:val="0"/>
        </w:sectPr>
      </w:pPr>
    </w:p>
    <w:p>
      <w:pPr>
        <w:pStyle w:val="Heading"/>
        <w:ind w:left="4191" w:right="4209" w:firstLine="0"/>
        <w:jc w:val="center"/>
      </w:pPr>
      <w:r>
        <w:rPr>
          <w:rtl w:val="0"/>
          <w:lang w:val="en-US"/>
        </w:rPr>
        <w:t>References</w:t>
      </w:r>
    </w:p>
    <w:p>
      <w:pPr>
        <w:pStyle w:val="Body Text"/>
        <w:spacing w:before="6"/>
        <w:ind w:left="0" w:firstLine="0"/>
        <w:rPr>
          <w:b w:val="1"/>
          <w:bCs w:val="1"/>
          <w:sz w:val="25"/>
          <w:szCs w:val="25"/>
        </w:rPr>
      </w:pPr>
    </w:p>
    <w:p>
      <w:pPr>
        <w:pStyle w:val="Body"/>
        <w:spacing w:before="1" w:line="379" w:lineRule="auto"/>
        <w:ind w:left="820" w:right="221" w:hanging="720"/>
        <w:rPr>
          <w:rStyle w:val="None"/>
          <w:sz w:val="24"/>
          <w:szCs w:val="24"/>
        </w:rPr>
      </w:pPr>
      <w:r>
        <w:rPr>
          <w:rStyle w:val="None"/>
          <w:sz w:val="24"/>
          <w:szCs w:val="24"/>
          <w:rtl w:val="0"/>
        </w:rPr>
        <w:t xml:space="preserve">Ancu, Monica. </w:t>
      </w:r>
      <w:r>
        <w:rPr>
          <w:rStyle w:val="None"/>
          <w:sz w:val="24"/>
          <w:szCs w:val="24"/>
          <w:rtl w:val="0"/>
        </w:rPr>
        <w:t>“</w:t>
      </w:r>
      <w:r>
        <w:rPr>
          <w:rStyle w:val="None"/>
          <w:sz w:val="24"/>
          <w:szCs w:val="24"/>
          <w:rtl w:val="0"/>
          <w:lang w:val="en-US"/>
        </w:rPr>
        <w:t>Here Comes Everybody, or Not: An Analysis of the Social Media Consumer of Campaign Content.</w:t>
      </w:r>
      <w:r>
        <w:rPr>
          <w:rStyle w:val="None"/>
          <w:sz w:val="24"/>
          <w:szCs w:val="24"/>
          <w:rtl w:val="0"/>
        </w:rPr>
        <w:t xml:space="preserve">” </w:t>
      </w:r>
      <w:r>
        <w:rPr>
          <w:rStyle w:val="None"/>
          <w:sz w:val="24"/>
          <w:szCs w:val="24"/>
          <w:rtl w:val="0"/>
          <w:lang w:val="en-US"/>
        </w:rPr>
        <w:t xml:space="preserve">In </w:t>
      </w:r>
      <w:r>
        <w:rPr>
          <w:rStyle w:val="None"/>
          <w:i w:val="1"/>
          <w:iCs w:val="1"/>
          <w:sz w:val="24"/>
          <w:szCs w:val="24"/>
          <w:rtl w:val="0"/>
          <w:lang w:val="en-US"/>
        </w:rPr>
        <w:t>Presidential Campaigning and Social Media: An Analysis of the 2012 Campaign</w:t>
      </w:r>
      <w:r>
        <w:rPr>
          <w:rStyle w:val="None"/>
          <w:sz w:val="24"/>
          <w:szCs w:val="24"/>
          <w:rtl w:val="0"/>
          <w:lang w:val="en-US"/>
        </w:rPr>
        <w:t>, edited by John Allen Hendricks &amp; Dan Schill, 218-231. New York: Oxford University Press, 2015.</w:t>
      </w:r>
    </w:p>
    <w:p>
      <w:pPr>
        <w:pStyle w:val="Body"/>
        <w:spacing w:line="379" w:lineRule="auto"/>
        <w:ind w:left="820" w:right="262" w:hanging="720"/>
        <w:rPr>
          <w:rStyle w:val="None"/>
          <w:sz w:val="24"/>
          <w:szCs w:val="24"/>
        </w:rPr>
      </w:pPr>
      <w:r>
        <w:rPr>
          <w:rStyle w:val="None"/>
          <w:sz w:val="24"/>
          <w:szCs w:val="24"/>
          <w:rtl w:val="0"/>
          <w:lang w:val="en-US"/>
        </w:rPr>
        <w:t xml:space="preserve">Anzia, Sarah F., and Christopher R. Berry. </w:t>
      </w:r>
      <w:r>
        <w:rPr>
          <w:rStyle w:val="None"/>
          <w:sz w:val="24"/>
          <w:szCs w:val="24"/>
          <w:rtl w:val="0"/>
        </w:rPr>
        <w:t>“</w:t>
      </w:r>
      <w:r>
        <w:rPr>
          <w:rStyle w:val="None"/>
          <w:sz w:val="24"/>
          <w:szCs w:val="24"/>
          <w:rtl w:val="0"/>
          <w:lang w:val="en-US"/>
        </w:rPr>
        <w:t>The Jackie (and Jill) Robinson Effect: Why Do Congresswomen Outperform Congressmen?</w:t>
      </w:r>
      <w:r>
        <w:rPr>
          <w:rStyle w:val="None"/>
          <w:sz w:val="24"/>
          <w:szCs w:val="24"/>
          <w:rtl w:val="0"/>
        </w:rPr>
        <w:t xml:space="preserve">” </w:t>
      </w:r>
      <w:r>
        <w:rPr>
          <w:rStyle w:val="None"/>
          <w:i w:val="1"/>
          <w:iCs w:val="1"/>
          <w:sz w:val="24"/>
          <w:szCs w:val="24"/>
          <w:rtl w:val="0"/>
          <w:lang w:val="en-US"/>
        </w:rPr>
        <w:t xml:space="preserve">American Journal of Political Science </w:t>
      </w:r>
      <w:r>
        <w:rPr>
          <w:rStyle w:val="None"/>
          <w:sz w:val="24"/>
          <w:szCs w:val="24"/>
          <w:rtl w:val="0"/>
        </w:rPr>
        <w:t>55, (2011): 478-493.</w:t>
      </w:r>
    </w:p>
    <w:p>
      <w:pPr>
        <w:pStyle w:val="Body Text"/>
        <w:spacing w:line="379" w:lineRule="auto"/>
        <w:ind w:left="820" w:right="551" w:hanging="720"/>
      </w:pPr>
      <w:r>
        <w:rPr>
          <w:rtl w:val="0"/>
          <w:lang w:val="en-US"/>
        </w:rPr>
        <w:t xml:space="preserve">Atkeson, Lonna Rae, and Nancy Carrillo. "More is better: The influence of collective female descriptive representation on external efficacy." </w:t>
      </w:r>
      <w:r>
        <w:rPr>
          <w:rStyle w:val="Hyperlink.1"/>
          <w:rtl w:val="0"/>
          <w:lang w:val="en-US"/>
        </w:rPr>
        <w:t xml:space="preserve">Politics &amp; Gender </w:t>
      </w:r>
      <w:r>
        <w:rPr>
          <w:rtl w:val="0"/>
          <w:lang w:val="en-US"/>
        </w:rPr>
        <w:t>3, no. 1 (2007): 79-101.</w:t>
      </w:r>
    </w:p>
    <w:p>
      <w:pPr>
        <w:pStyle w:val="Body Text"/>
        <w:spacing w:line="379" w:lineRule="auto"/>
        <w:ind w:left="820" w:right="281" w:hanging="720"/>
      </w:pPr>
      <w:r>
        <w:rPr>
          <w:rtl w:val="0"/>
          <w:lang w:val="en-US"/>
        </w:rPr>
        <w:t xml:space="preserve">Beachum, Lateshia. </w:t>
      </w:r>
      <w:r>
        <w:rPr>
          <w:rtl w:val="0"/>
          <w:lang w:val="en-US"/>
        </w:rPr>
        <w:t>“</w:t>
      </w:r>
      <w:r>
        <w:rPr>
          <w:rtl w:val="0"/>
          <w:lang w:val="en-US"/>
        </w:rPr>
        <w:t>Transgender Political Candidates Are Increasingly Common. The Money Backing Them Is Not.</w:t>
      </w:r>
      <w:r>
        <w:rPr>
          <w:rtl w:val="0"/>
          <w:lang w:val="en-US"/>
        </w:rPr>
        <w:t xml:space="preserve">” </w:t>
      </w:r>
      <w:r>
        <w:rPr>
          <w:rStyle w:val="Hyperlink.1"/>
          <w:rtl w:val="0"/>
          <w:lang w:val="en-US"/>
        </w:rPr>
        <w:t xml:space="preserve">The Center for Public Integrity. </w:t>
      </w:r>
      <w:r>
        <w:rPr>
          <w:rtl w:val="0"/>
          <w:lang w:val="en-US"/>
        </w:rPr>
        <w:t>March 6, 2019. https://public integrity.org/politics/elections/transgender-political-candidates-are-increasingly-commo</w:t>
      </w:r>
    </w:p>
    <w:p>
      <w:pPr>
        <w:pStyle w:val="Body Text"/>
        <w:spacing w:line="273" w:lineRule="exact"/>
        <w:ind w:left="820" w:firstLine="0"/>
      </w:pPr>
      <w:r>
        <w:rPr>
          <w:rtl w:val="0"/>
          <w:lang w:val="en-US"/>
        </w:rPr>
        <w:t>-the-money-backing-them-is-not.</w:t>
      </w:r>
    </w:p>
    <w:p>
      <w:pPr>
        <w:pStyle w:val="Body"/>
        <w:spacing w:before="148" w:line="379" w:lineRule="auto"/>
        <w:ind w:left="820" w:right="1411" w:hanging="720"/>
        <w:rPr>
          <w:rStyle w:val="None"/>
          <w:sz w:val="24"/>
          <w:szCs w:val="24"/>
        </w:rPr>
      </w:pPr>
      <w:r>
        <w:rPr>
          <w:rStyle w:val="None"/>
          <w:sz w:val="24"/>
          <w:szCs w:val="24"/>
          <w:rtl w:val="0"/>
          <w:lang w:val="en-US"/>
        </w:rPr>
        <w:t>Boulianne, Shelley. "Social media use and participation: A meta-analysis of current research."</w:t>
      </w:r>
      <w:r>
        <w:rPr>
          <w:rStyle w:val="None"/>
          <w:i w:val="1"/>
          <w:iCs w:val="1"/>
          <w:sz w:val="24"/>
          <w:szCs w:val="24"/>
          <w:rtl w:val="0"/>
          <w:lang w:val="en-US"/>
        </w:rPr>
        <w:t xml:space="preserve">Information, communication &amp; society </w:t>
      </w:r>
      <w:r>
        <w:rPr>
          <w:rStyle w:val="None"/>
          <w:sz w:val="24"/>
          <w:szCs w:val="24"/>
          <w:rtl w:val="0"/>
        </w:rPr>
        <w:t>18, no. 5 (2015): 524-538</w:t>
      </w:r>
    </w:p>
    <w:p>
      <w:pPr>
        <w:pStyle w:val="Body"/>
        <w:spacing w:line="379" w:lineRule="auto"/>
        <w:ind w:left="820" w:right="328" w:hanging="720"/>
        <w:rPr>
          <w:rStyle w:val="None"/>
          <w:sz w:val="24"/>
          <w:szCs w:val="24"/>
        </w:rPr>
      </w:pPr>
      <w:r>
        <w:rPr>
          <w:rStyle w:val="None"/>
          <w:sz w:val="24"/>
          <w:szCs w:val="24"/>
          <w:rtl w:val="0"/>
          <w:lang w:val="sv-SE"/>
        </w:rPr>
        <w:t xml:space="preserve">Burrell, Barbara. </w:t>
      </w:r>
      <w:r>
        <w:rPr>
          <w:rStyle w:val="None"/>
          <w:i w:val="1"/>
          <w:iCs w:val="1"/>
          <w:sz w:val="24"/>
          <w:szCs w:val="24"/>
          <w:rtl w:val="0"/>
          <w:lang w:val="en-US"/>
        </w:rPr>
        <w:t xml:space="preserve">Gender in Campaigns for the U.S. House of Representatives. </w:t>
      </w:r>
      <w:r>
        <w:rPr>
          <w:rStyle w:val="None"/>
          <w:sz w:val="24"/>
          <w:szCs w:val="24"/>
          <w:rtl w:val="0"/>
          <w:lang w:val="en-US"/>
        </w:rPr>
        <w:t>Ann Arbor, MI: The University of Michigan Press, 2014.</w:t>
      </w:r>
    </w:p>
    <w:p>
      <w:pPr>
        <w:pStyle w:val="Body Text"/>
        <w:spacing w:line="379" w:lineRule="auto"/>
        <w:ind w:left="820" w:right="342" w:hanging="720"/>
      </w:pPr>
      <w:r>
        <w:rPr>
          <w:rtl w:val="0"/>
          <w:lang w:val="en-US"/>
        </w:rPr>
        <w:t xml:space="preserve">Bystrom, Diane. </w:t>
      </w:r>
      <w:r>
        <w:rPr>
          <w:rtl w:val="0"/>
          <w:lang w:val="en-US"/>
        </w:rPr>
        <w:t>“</w:t>
      </w:r>
      <w:r>
        <w:rPr>
          <w:rtl w:val="0"/>
          <w:lang w:val="en-US"/>
        </w:rPr>
        <w:t>Gender and Communication on the Campaign Trail.</w:t>
      </w:r>
      <w:r>
        <w:rPr>
          <w:rtl w:val="0"/>
          <w:lang w:val="en-US"/>
        </w:rPr>
        <w:t xml:space="preserve">” </w:t>
      </w:r>
      <w:r>
        <w:rPr>
          <w:rtl w:val="0"/>
          <w:lang w:val="en-US"/>
        </w:rPr>
        <w:t xml:space="preserve">In </w:t>
      </w:r>
      <w:r>
        <w:rPr>
          <w:rStyle w:val="Hyperlink.1"/>
          <w:rtl w:val="0"/>
          <w:lang w:val="en-US"/>
        </w:rPr>
        <w:t xml:space="preserve">Gender &amp; Elections </w:t>
      </w:r>
      <w:r>
        <w:rPr>
          <w:rtl w:val="0"/>
          <w:lang w:val="en-US"/>
        </w:rPr>
        <w:t>(3rd ed), edited by Susan J. Carroll, and Fox, Richard. L. Fox. New York: Cambridge University Press, 2014.</w:t>
      </w:r>
    </w:p>
    <w:p>
      <w:pPr>
        <w:pStyle w:val="Body Text"/>
        <w:spacing w:line="379" w:lineRule="auto"/>
        <w:ind w:left="820" w:right="681" w:hanging="720"/>
      </w:pPr>
      <w:r>
        <w:rPr>
          <w:rtl w:val="0"/>
          <w:lang w:val="en-US"/>
        </w:rPr>
        <w:t xml:space="preserve">Carroll, Susan J., and Richard L. Fox. </w:t>
      </w:r>
      <w:r>
        <w:rPr>
          <w:rStyle w:val="Hyperlink.1"/>
          <w:rtl w:val="0"/>
          <w:lang w:val="en-US"/>
        </w:rPr>
        <w:t xml:space="preserve">Gender &amp; Elections </w:t>
      </w:r>
      <w:r>
        <w:rPr>
          <w:rtl w:val="0"/>
          <w:lang w:val="en-US"/>
        </w:rPr>
        <w:t>(3rd ed). New York: Cambridge University Press, 2014.</w:t>
      </w:r>
    </w:p>
    <w:p>
      <w:pPr>
        <w:pStyle w:val="Body Text"/>
        <w:spacing w:line="379" w:lineRule="auto"/>
        <w:ind w:left="820" w:right="644" w:hanging="720"/>
      </w:pPr>
      <w:r>
        <w:rPr>
          <w:rtl w:val="0"/>
          <w:lang w:val="en-US"/>
        </w:rPr>
        <w:t xml:space="preserve">Chadwick, Andrew, and Jennifer Stromer-Galley. "Digital media, power, and democracy in parties and election campaigns: Party decline or party renewal?." </w:t>
      </w:r>
      <w:r>
        <w:rPr>
          <w:rStyle w:val="Hyperlink.1"/>
          <w:rtl w:val="0"/>
          <w:lang w:val="en-US"/>
        </w:rPr>
        <w:t xml:space="preserve">The International Journal of Press/Politics </w:t>
      </w:r>
      <w:r>
        <w:rPr>
          <w:rtl w:val="0"/>
          <w:lang w:val="en-US"/>
        </w:rPr>
        <w:t>21, no. 3 (2016): 283-293.</w:t>
      </w:r>
    </w:p>
    <w:p>
      <w:pPr>
        <w:pStyle w:val="Body Text"/>
        <w:spacing w:line="273" w:lineRule="exact"/>
      </w:pPr>
      <w:r>
        <w:rPr>
          <w:rtl w:val="0"/>
          <w:lang w:val="en-US"/>
        </w:rPr>
        <w:t xml:space="preserve">Clements, J. </w:t>
      </w:r>
      <w:r>
        <w:rPr>
          <w:rtl w:val="0"/>
          <w:lang w:val="en-US"/>
        </w:rPr>
        <w:t>“</w:t>
      </w:r>
      <w:r>
        <w:rPr>
          <w:rtl w:val="0"/>
          <w:lang w:val="en-US"/>
        </w:rPr>
        <w:t>Number of social network users worldwide from 2010 to 2021</w:t>
      </w:r>
      <w:r>
        <w:rPr>
          <w:rStyle w:val="Hyperlink.1"/>
          <w:rtl w:val="0"/>
          <w:lang w:val="en-US"/>
        </w:rPr>
        <w:t>(</w:t>
      </w:r>
      <w:r>
        <w:rPr>
          <w:rtl w:val="0"/>
          <w:lang w:val="en-US"/>
        </w:rPr>
        <w:t>in billions</w:t>
      </w:r>
      <w:r>
        <w:rPr>
          <w:rStyle w:val="Hyperlink.1"/>
          <w:rtl w:val="0"/>
          <w:lang w:val="en-US"/>
        </w:rPr>
        <w:t>).</w:t>
      </w:r>
      <w:r>
        <w:rPr>
          <w:rtl w:val="0"/>
          <w:lang w:val="en-US"/>
        </w:rPr>
        <w:t>”</w:t>
      </w:r>
    </w:p>
    <w:p>
      <w:pPr>
        <w:pStyle w:val="Body Text"/>
        <w:spacing w:before="150"/>
        <w:ind w:left="820" w:firstLine="0"/>
      </w:pPr>
      <w:r>
        <w:rPr>
          <w:rStyle w:val="Hyperlink.1"/>
          <w:rtl w:val="0"/>
          <w:lang w:val="en-US"/>
        </w:rPr>
        <w:t>Statista</w:t>
      </w:r>
      <w:r>
        <w:rPr>
          <w:rStyle w:val="Hyperlink.1"/>
        </w:rPr>
        <w:fldChar w:fldCharType="begin" w:fldLock="0"/>
      </w:r>
      <w:r>
        <w:rPr>
          <w:rStyle w:val="Hyperlink.1"/>
        </w:rPr>
        <w:instrText xml:space="preserve"> HYPERLINK "http://www.statista.com/statistics/278414/number-of-"</w:instrText>
      </w:r>
      <w:r>
        <w:rPr>
          <w:rStyle w:val="Hyperlink.1"/>
        </w:rPr>
        <w:fldChar w:fldCharType="separate" w:fldLock="0"/>
      </w:r>
      <w:r>
        <w:rPr>
          <w:rStyle w:val="Hyperlink.1"/>
          <w:rtl w:val="0"/>
          <w:lang w:val="en-US"/>
        </w:rPr>
        <w:t>. August, 14, 2019. https://www.statista.com/statistics/278414/number-of-</w:t>
      </w:r>
      <w:r>
        <w:rPr/>
        <w:fldChar w:fldCharType="end" w:fldLock="0"/>
      </w:r>
    </w:p>
    <w:p>
      <w:pPr>
        <w:pStyle w:val="Body"/>
        <w:sectPr>
          <w:pgSz w:w="12240" w:h="15840" w:orient="portrait"/>
          <w:pgMar w:top="1340" w:right="1340" w:bottom="280" w:left="1340" w:header="731" w:footer="0"/>
          <w:bidi w:val="0"/>
        </w:sectPr>
      </w:pPr>
    </w:p>
    <w:p>
      <w:pPr>
        <w:pStyle w:val="Body Text"/>
        <w:spacing w:before="84"/>
        <w:ind w:left="820" w:firstLine="0"/>
      </w:pPr>
      <w:r>
        <w:rPr>
          <w:rtl w:val="0"/>
          <w:lang w:val="en-US"/>
        </w:rPr>
        <w:t>worldwide-social-network-users/.</w:t>
      </w:r>
    </w:p>
    <w:p>
      <w:pPr>
        <w:pStyle w:val="Body Text"/>
        <w:spacing w:before="159" w:line="379" w:lineRule="auto"/>
        <w:ind w:left="820" w:right="254" w:hanging="720"/>
      </w:pPr>
      <w:r>
        <w:rPr>
          <w:rtl w:val="0"/>
          <w:lang w:val="en-US"/>
        </w:rPr>
        <w:t xml:space="preserve">Clements, J. </w:t>
      </w:r>
      <w:r>
        <w:rPr>
          <w:rtl w:val="0"/>
          <w:lang w:val="en-US"/>
        </w:rPr>
        <w:t>“</w:t>
      </w:r>
      <w:r>
        <w:rPr>
          <w:rtl w:val="0"/>
          <w:lang w:val="en-US"/>
        </w:rPr>
        <w:t>Most popular mobile social networking apps in the United States as of September 2019, by monthly users (in millions)</w:t>
      </w:r>
      <w:r>
        <w:rPr>
          <w:rStyle w:val="Hyperlink.1"/>
          <w:rtl w:val="0"/>
          <w:lang w:val="en-US"/>
        </w:rPr>
        <w:t>.</w:t>
      </w:r>
      <w:r>
        <w:rPr>
          <w:rtl w:val="0"/>
          <w:lang w:val="en-US"/>
        </w:rPr>
        <w:t>”</w:t>
      </w:r>
      <w:r>
        <w:rPr>
          <w:rStyle w:val="Hyperlink.1"/>
          <w:rtl w:val="0"/>
          <w:lang w:val="en-US"/>
        </w:rPr>
        <w:t>Statista</w:t>
      </w:r>
      <w:r>
        <w:rPr>
          <w:rStyle w:val="Hyperlink.1"/>
        </w:rPr>
        <w:fldChar w:fldCharType="begin" w:fldLock="0"/>
      </w:r>
      <w:r>
        <w:rPr>
          <w:rStyle w:val="Hyperlink.1"/>
        </w:rPr>
        <w:instrText xml:space="preserve"> HYPERLINK "http://www.statista.com/"</w:instrText>
      </w:r>
      <w:r>
        <w:rPr>
          <w:rStyle w:val="Hyperlink.1"/>
        </w:rPr>
        <w:fldChar w:fldCharType="separate" w:fldLock="0"/>
      </w:r>
      <w:r>
        <w:rPr>
          <w:rStyle w:val="Hyperlink.1"/>
          <w:rtl w:val="0"/>
          <w:lang w:val="en-US"/>
        </w:rPr>
        <w:t>. Nov. 25, 2019. https://www.statista.com</w:t>
      </w:r>
      <w:r>
        <w:rPr/>
        <w:fldChar w:fldCharType="end" w:fldLock="0"/>
      </w:r>
    </w:p>
    <w:p>
      <w:pPr>
        <w:pStyle w:val="Body Text"/>
        <w:spacing w:line="274" w:lineRule="exact"/>
        <w:ind w:left="820" w:firstLine="0"/>
      </w:pPr>
      <w:r>
        <w:rPr>
          <w:rtl w:val="0"/>
          <w:lang w:val="en-US"/>
        </w:rPr>
        <w:t>/statistics/248074/most-popular-us-social-networking-apps-ranked-by-audience/.</w:t>
      </w:r>
    </w:p>
    <w:p>
      <w:pPr>
        <w:pStyle w:val="Body Text"/>
        <w:spacing w:before="159" w:line="379" w:lineRule="auto"/>
        <w:ind w:left="820" w:right="269" w:hanging="720"/>
      </w:pPr>
      <w:r>
        <w:rPr>
          <w:rtl w:val="0"/>
          <w:lang w:val="en-US"/>
        </w:rPr>
        <w:t xml:space="preserve">Cook, Elizabeth Adell, </w:t>
      </w:r>
      <w:r>
        <w:rPr>
          <w:rtl w:val="0"/>
          <w:lang w:val="en-US"/>
        </w:rPr>
        <w:t>“</w:t>
      </w:r>
      <w:r>
        <w:rPr>
          <w:rtl w:val="0"/>
          <w:lang w:val="en-US"/>
        </w:rPr>
        <w:t>Voter Reaction to Women Candidates,</w:t>
      </w:r>
      <w:r>
        <w:rPr>
          <w:rtl w:val="0"/>
          <w:lang w:val="en-US"/>
        </w:rPr>
        <w:t xml:space="preserve">” </w:t>
      </w:r>
      <w:r>
        <w:rPr>
          <w:rtl w:val="0"/>
          <w:lang w:val="en-US"/>
        </w:rPr>
        <w:t xml:space="preserve">in </w:t>
      </w:r>
      <w:r>
        <w:rPr>
          <w:rStyle w:val="Hyperlink.1"/>
          <w:rtl w:val="0"/>
          <w:lang w:val="en-US"/>
        </w:rPr>
        <w:t>Women and Elective Office</w:t>
      </w:r>
      <w:r>
        <w:rPr>
          <w:rtl w:val="0"/>
          <w:lang w:val="en-US"/>
        </w:rPr>
        <w:t>, edited by Sue Thomas and Clyde Wilcox. New York: Oxford University Press, 1998.</w:t>
      </w:r>
    </w:p>
    <w:p>
      <w:pPr>
        <w:pStyle w:val="Body Text"/>
        <w:spacing w:line="379" w:lineRule="auto"/>
        <w:ind w:left="820" w:right="114" w:hanging="720"/>
      </w:pPr>
      <w:r>
        <w:rPr>
          <w:rtl w:val="0"/>
          <w:lang w:val="en-US"/>
        </w:rPr>
        <w:t xml:space="preserve">Craig, Annemieke. </w:t>
      </w:r>
      <w:r>
        <w:rPr>
          <w:rtl w:val="0"/>
          <w:lang w:val="en-US"/>
        </w:rPr>
        <w:t>“</w:t>
      </w:r>
      <w:r>
        <w:rPr>
          <w:rtl w:val="0"/>
          <w:lang w:val="en-US"/>
        </w:rPr>
        <w:t>Theorising about gender and computing interventions through an evaluation framework. Information Systems Journal.</w:t>
      </w:r>
      <w:r>
        <w:rPr>
          <w:rtl w:val="0"/>
          <w:lang w:val="en-US"/>
        </w:rPr>
        <w:t xml:space="preserve">” </w:t>
      </w:r>
      <w:r>
        <w:rPr>
          <w:rStyle w:val="Hyperlink.1"/>
          <w:rtl w:val="0"/>
          <w:lang w:val="en-US"/>
        </w:rPr>
        <w:t xml:space="preserve">Information Systems Journal </w:t>
      </w:r>
      <w:r>
        <w:rPr>
          <w:rtl w:val="0"/>
          <w:lang w:val="en-US"/>
        </w:rPr>
        <w:t>26, no. 6 (2015).</w:t>
      </w:r>
    </w:p>
    <w:p>
      <w:pPr>
        <w:pStyle w:val="Body Text"/>
        <w:spacing w:line="379" w:lineRule="auto"/>
        <w:ind w:left="820" w:right="855" w:hanging="720"/>
      </w:pPr>
      <w:r>
        <w:rPr>
          <w:rtl w:val="0"/>
          <w:lang w:val="en-US"/>
        </w:rPr>
        <w:t xml:space="preserve">Devine, Tad. </w:t>
      </w:r>
      <w:r>
        <w:rPr>
          <w:rtl w:val="0"/>
          <w:lang w:val="en-US"/>
        </w:rPr>
        <w:t>“</w:t>
      </w:r>
      <w:r>
        <w:rPr>
          <w:rtl w:val="0"/>
          <w:lang w:val="en-US"/>
        </w:rPr>
        <w:t>Paid Media in Campaigns - Now and In The Future.</w:t>
      </w:r>
      <w:r>
        <w:rPr>
          <w:rtl w:val="0"/>
          <w:lang w:val="en-US"/>
        </w:rPr>
        <w:t xml:space="preserve">” </w:t>
      </w:r>
      <w:r>
        <w:rPr>
          <w:rtl w:val="0"/>
          <w:lang w:val="en-US"/>
        </w:rPr>
        <w:t xml:space="preserve">In </w:t>
      </w:r>
      <w:r>
        <w:rPr>
          <w:rStyle w:val="Hyperlink.1"/>
          <w:rtl w:val="0"/>
          <w:lang w:val="en-US"/>
        </w:rPr>
        <w:t>Campaigns on the Cutting Edge</w:t>
      </w:r>
      <w:r>
        <w:rPr>
          <w:rtl w:val="0"/>
          <w:lang w:val="en-US"/>
        </w:rPr>
        <w:t>, edited by Richard J. Semiatin, 27-42. California: CQ Press, 2017.</w:t>
      </w:r>
    </w:p>
    <w:p>
      <w:pPr>
        <w:pStyle w:val="Body"/>
        <w:spacing w:line="379" w:lineRule="auto"/>
        <w:ind w:left="820" w:right="432" w:hanging="665"/>
        <w:rPr>
          <w:rStyle w:val="None"/>
          <w:sz w:val="24"/>
          <w:szCs w:val="24"/>
        </w:rPr>
      </w:pPr>
      <w:r>
        <w:rPr>
          <w:rStyle w:val="None"/>
          <w:sz w:val="24"/>
          <w:szCs w:val="24"/>
          <w:rtl w:val="0"/>
        </w:rPr>
        <w:t xml:space="preserve">Di Meco, Lucina. </w:t>
      </w:r>
      <w:r>
        <w:rPr>
          <w:rStyle w:val="None"/>
          <w:i w:val="1"/>
          <w:iCs w:val="1"/>
          <w:sz w:val="24"/>
          <w:szCs w:val="24"/>
          <w:rtl w:val="0"/>
        </w:rPr>
        <w:t>Women</w:t>
      </w:r>
      <w:r>
        <w:rPr>
          <w:rStyle w:val="None"/>
          <w:i w:val="1"/>
          <w:iCs w:val="1"/>
          <w:sz w:val="24"/>
          <w:szCs w:val="24"/>
          <w:rtl w:val="0"/>
          <w:lang w:val="fr-FR"/>
        </w:rPr>
        <w:t>’</w:t>
      </w:r>
      <w:r>
        <w:rPr>
          <w:rStyle w:val="None"/>
          <w:i w:val="1"/>
          <w:iCs w:val="1"/>
          <w:sz w:val="24"/>
          <w:szCs w:val="24"/>
          <w:rtl w:val="0"/>
          <w:lang w:val="en-US"/>
        </w:rPr>
        <w:t xml:space="preserve">s Political Networks. Defining Leadership, Breaking Barriers, and Fostering Change. </w:t>
      </w:r>
      <w:r>
        <w:rPr>
          <w:rStyle w:val="None"/>
          <w:sz w:val="24"/>
          <w:szCs w:val="24"/>
          <w:rtl w:val="0"/>
          <w:lang w:val="en-US"/>
        </w:rPr>
        <w:t>Washington D.C.: The Wilson Center, 2017.</w:t>
      </w:r>
    </w:p>
    <w:p>
      <w:pPr>
        <w:pStyle w:val="Body"/>
        <w:spacing w:line="274" w:lineRule="exact"/>
        <w:ind w:left="155" w:firstLine="0"/>
        <w:rPr>
          <w:rStyle w:val="None"/>
          <w:i w:val="1"/>
          <w:iCs w:val="1"/>
          <w:sz w:val="24"/>
          <w:szCs w:val="24"/>
        </w:rPr>
      </w:pPr>
      <w:r>
        <w:rPr>
          <w:rStyle w:val="None"/>
          <w:sz w:val="24"/>
          <w:szCs w:val="24"/>
          <w:rtl w:val="0"/>
        </w:rPr>
        <w:t xml:space="preserve">Di Meco, Lucina. </w:t>
      </w:r>
      <w:r>
        <w:rPr>
          <w:rStyle w:val="None"/>
          <w:i w:val="1"/>
          <w:iCs w:val="1"/>
          <w:sz w:val="24"/>
          <w:szCs w:val="24"/>
          <w:rtl w:val="0"/>
          <w:lang w:val="en-US"/>
        </w:rPr>
        <w:t>#ShePersisted: Women, Politics, &amp; Power In The New Media World.</w:t>
      </w:r>
    </w:p>
    <w:p>
      <w:pPr>
        <w:pStyle w:val="Body Text"/>
        <w:spacing w:before="153" w:line="379" w:lineRule="auto"/>
        <w:ind w:left="820" w:right="225" w:firstLine="0"/>
      </w:pPr>
      <w:r>
        <w:rPr>
          <w:rtl w:val="0"/>
          <w:lang w:val="en-US"/>
        </w:rPr>
        <w:t>Washington D.C.: The Wilson Center, 2019. https://static1.squarespace.com/static/5d ba105f102367021c44b63f/t/5dc431aac6bd4e7913c45f7d/1573138953986/191106+SHE</w:t>
      </w:r>
    </w:p>
    <w:p>
      <w:pPr>
        <w:pStyle w:val="Body Text"/>
        <w:spacing w:line="274" w:lineRule="exact"/>
        <w:ind w:left="820" w:firstLine="0"/>
      </w:pPr>
      <w:r>
        <w:rPr>
          <w:rtl w:val="0"/>
          <w:lang w:val="en-US"/>
        </w:rPr>
        <w:t>ERSISTED_Final.pdf.</w:t>
      </w:r>
    </w:p>
    <w:p>
      <w:pPr>
        <w:pStyle w:val="Body Text"/>
        <w:spacing w:before="159" w:line="379" w:lineRule="auto"/>
        <w:ind w:left="820" w:right="349" w:hanging="720"/>
      </w:pPr>
      <w:r>
        <w:rPr>
          <w:rtl w:val="0"/>
          <w:lang w:val="en-US"/>
        </w:rPr>
        <w:t>Dimitrova, Daniela V., Adam Shehata, Jesper Str</w:t>
      </w:r>
      <w:r>
        <w:rPr>
          <w:rtl w:val="0"/>
          <w:lang w:val="en-US"/>
        </w:rPr>
        <w:t>ö</w:t>
      </w:r>
      <w:r>
        <w:rPr>
          <w:rtl w:val="0"/>
          <w:lang w:val="en-US"/>
        </w:rPr>
        <w:t>mb</w:t>
      </w:r>
      <w:r>
        <w:rPr>
          <w:rtl w:val="0"/>
          <w:lang w:val="en-US"/>
        </w:rPr>
        <w:t>ä</w:t>
      </w:r>
      <w:r>
        <w:rPr>
          <w:rtl w:val="0"/>
          <w:lang w:val="en-US"/>
        </w:rPr>
        <w:t xml:space="preserve">ck, and Lars W. Nord. "The effects of digital media on political knowledge and participation in election campaigns: Evidence from panel data." </w:t>
      </w:r>
      <w:r>
        <w:rPr>
          <w:rStyle w:val="Hyperlink.1"/>
          <w:rtl w:val="0"/>
          <w:lang w:val="en-US"/>
        </w:rPr>
        <w:t xml:space="preserve">Communication Research </w:t>
      </w:r>
      <w:r>
        <w:rPr>
          <w:rtl w:val="0"/>
          <w:lang w:val="en-US"/>
        </w:rPr>
        <w:t>41, no. 1 (2014): 95-118</w:t>
      </w:r>
    </w:p>
    <w:p>
      <w:pPr>
        <w:pStyle w:val="Body Text"/>
        <w:spacing w:line="273" w:lineRule="exact"/>
      </w:pPr>
      <w:r>
        <w:rPr>
          <w:rtl w:val="0"/>
          <w:lang w:val="en-US"/>
        </w:rPr>
        <w:t xml:space="preserve">Dollar, David, Raymond Fisman, and Roberta Gatti. </w:t>
      </w:r>
      <w:r>
        <w:rPr>
          <w:rtl w:val="0"/>
          <w:lang w:val="en-US"/>
        </w:rPr>
        <w:t>“</w:t>
      </w:r>
      <w:r>
        <w:rPr>
          <w:rtl w:val="0"/>
          <w:lang w:val="en-US"/>
        </w:rPr>
        <w:t>Are Women Reall the Fairer Sex?</w:t>
      </w:r>
    </w:p>
    <w:p>
      <w:pPr>
        <w:pStyle w:val="Body"/>
        <w:spacing w:before="159"/>
        <w:ind w:left="820" w:firstLine="0"/>
        <w:rPr>
          <w:rStyle w:val="None"/>
          <w:i w:val="1"/>
          <w:iCs w:val="1"/>
          <w:sz w:val="24"/>
          <w:szCs w:val="24"/>
        </w:rPr>
      </w:pPr>
      <w:r>
        <w:rPr>
          <w:rStyle w:val="None"/>
          <w:sz w:val="24"/>
          <w:szCs w:val="24"/>
          <w:rtl w:val="0"/>
          <w:lang w:val="en-US"/>
        </w:rPr>
        <w:t>Corruption and Women in Government.</w:t>
      </w:r>
      <w:r>
        <w:rPr>
          <w:rStyle w:val="None"/>
          <w:sz w:val="24"/>
          <w:szCs w:val="24"/>
          <w:rtl w:val="0"/>
        </w:rPr>
        <w:t xml:space="preserve">” </w:t>
      </w:r>
      <w:r>
        <w:rPr>
          <w:rStyle w:val="None"/>
          <w:i w:val="1"/>
          <w:iCs w:val="1"/>
          <w:sz w:val="24"/>
          <w:szCs w:val="24"/>
          <w:rtl w:val="0"/>
          <w:lang w:val="en-US"/>
        </w:rPr>
        <w:t>Journal of Economic Behavior &amp; Organization</w:t>
      </w:r>
    </w:p>
    <w:p>
      <w:pPr>
        <w:pStyle w:val="Body Text"/>
        <w:spacing w:before="159"/>
        <w:ind w:left="820" w:firstLine="0"/>
      </w:pPr>
      <w:r>
        <w:rPr>
          <w:rtl w:val="0"/>
          <w:lang w:val="en-US"/>
        </w:rPr>
        <w:t>46, no. 4 (2001): 423-429.</w:t>
      </w:r>
    </w:p>
    <w:p>
      <w:pPr>
        <w:pStyle w:val="Body"/>
        <w:spacing w:before="159" w:line="379" w:lineRule="auto"/>
        <w:ind w:left="820" w:right="202" w:hanging="720"/>
        <w:rPr>
          <w:rStyle w:val="None"/>
          <w:sz w:val="24"/>
          <w:szCs w:val="24"/>
        </w:rPr>
      </w:pPr>
      <w:r>
        <w:rPr>
          <w:rStyle w:val="None"/>
          <w:sz w:val="24"/>
          <w:szCs w:val="24"/>
          <w:rtl w:val="0"/>
          <w:lang w:val="en-US"/>
        </w:rPr>
        <w:t>Effing, Robin, Jos Van Hillegersberg, and Theo Huibers. "Social media and political participation: are Facebook, Twitter and YouTube democratizing our political systems?</w:t>
      </w:r>
      <w:r>
        <w:rPr>
          <w:rStyle w:val="None"/>
          <w:sz w:val="24"/>
          <w:szCs w:val="24"/>
          <w:rtl w:val="0"/>
        </w:rPr>
        <w:t xml:space="preserve">” </w:t>
      </w:r>
      <w:r>
        <w:rPr>
          <w:rStyle w:val="None"/>
          <w:i w:val="1"/>
          <w:iCs w:val="1"/>
          <w:sz w:val="24"/>
          <w:szCs w:val="24"/>
          <w:rtl w:val="0"/>
          <w:lang w:val="en-US"/>
        </w:rPr>
        <w:t>International conference on electronic participation</w:t>
      </w:r>
      <w:r>
        <w:rPr>
          <w:rStyle w:val="None"/>
          <w:sz w:val="24"/>
          <w:szCs w:val="24"/>
          <w:rtl w:val="0"/>
        </w:rPr>
        <w:t>, (2011): 25-35.</w:t>
      </w:r>
    </w:p>
    <w:p>
      <w:pPr>
        <w:pStyle w:val="Body Text"/>
        <w:spacing w:line="379" w:lineRule="auto"/>
        <w:ind w:left="820" w:right="96" w:hanging="665"/>
      </w:pPr>
      <w:r>
        <w:rPr>
          <w:rtl w:val="0"/>
          <w:lang w:val="en-US"/>
        </w:rPr>
        <w:t xml:space="preserve">Enli, Gunn Sara. "Twitter as arena for the authentic outsider: Exploring the social media campaigns of Trump and Clinton in the 2016 US presidential election." </w:t>
      </w:r>
      <w:r>
        <w:rPr>
          <w:rStyle w:val="Hyperlink.1"/>
          <w:rtl w:val="0"/>
          <w:lang w:val="en-US"/>
        </w:rPr>
        <w:t xml:space="preserve">European journal of communication </w:t>
      </w:r>
      <w:r>
        <w:rPr>
          <w:rtl w:val="0"/>
          <w:lang w:val="en-US"/>
        </w:rPr>
        <w:t>32, no. 1 (2017): 50-61.</w:t>
      </w:r>
    </w:p>
    <w:p>
      <w:pPr>
        <w:pStyle w:val="Body Text"/>
        <w:spacing w:line="273" w:lineRule="exact"/>
      </w:pPr>
      <w:r>
        <w:rPr>
          <w:rtl w:val="0"/>
          <w:lang w:val="en-US"/>
        </w:rPr>
        <w:t xml:space="preserve">Evans, Heather K., Victoria Cordova, and Savannah Sipole. </w:t>
      </w:r>
      <w:r>
        <w:rPr>
          <w:rtl w:val="0"/>
          <w:lang w:val="en-US"/>
        </w:rPr>
        <w:t>“</w:t>
      </w:r>
      <w:r>
        <w:rPr>
          <w:rtl w:val="0"/>
          <w:lang w:val="en-US"/>
        </w:rPr>
        <w:t>Twitter Style: An Analysis of How</w:t>
      </w:r>
    </w:p>
    <w:p>
      <w:pPr>
        <w:pStyle w:val="Body"/>
        <w:spacing w:line="273" w:lineRule="exact"/>
        <w:sectPr>
          <w:pgSz w:w="12240" w:h="15840" w:orient="portrait"/>
          <w:pgMar w:top="1340" w:right="1340" w:bottom="280" w:left="1340" w:header="731" w:footer="0"/>
          <w:bidi w:val="0"/>
        </w:sectPr>
      </w:pPr>
    </w:p>
    <w:p>
      <w:pPr>
        <w:pStyle w:val="Body"/>
        <w:spacing w:before="84"/>
        <w:ind w:left="820" w:firstLine="0"/>
        <w:rPr>
          <w:rStyle w:val="None"/>
          <w:i w:val="1"/>
          <w:iCs w:val="1"/>
          <w:sz w:val="24"/>
          <w:szCs w:val="24"/>
        </w:rPr>
      </w:pPr>
      <w:r>
        <w:rPr>
          <w:rStyle w:val="None"/>
          <w:sz w:val="24"/>
          <w:szCs w:val="24"/>
          <w:rtl w:val="0"/>
          <w:lang w:val="en-US"/>
        </w:rPr>
        <w:t>House Candidates Used Twitter in Their 2012 Campaigns.</w:t>
      </w:r>
      <w:r>
        <w:rPr>
          <w:rStyle w:val="None"/>
          <w:sz w:val="24"/>
          <w:szCs w:val="24"/>
          <w:rtl w:val="0"/>
        </w:rPr>
        <w:t xml:space="preserve">” </w:t>
      </w:r>
      <w:r>
        <w:rPr>
          <w:rStyle w:val="None"/>
          <w:i w:val="1"/>
          <w:iCs w:val="1"/>
          <w:sz w:val="24"/>
          <w:szCs w:val="24"/>
          <w:rtl w:val="0"/>
          <w:lang w:val="en-US"/>
        </w:rPr>
        <w:t>Political Science and Politics</w:t>
      </w:r>
    </w:p>
    <w:p>
      <w:pPr>
        <w:pStyle w:val="Body Text"/>
        <w:spacing w:before="159"/>
        <w:ind w:left="820" w:firstLine="0"/>
      </w:pPr>
      <w:r>
        <w:rPr>
          <w:rtl w:val="0"/>
          <w:lang w:val="en-US"/>
        </w:rPr>
        <w:t>47, no. 2 (2014): 454-462.</w:t>
      </w:r>
    </w:p>
    <w:p>
      <w:pPr>
        <w:pStyle w:val="Body Text"/>
        <w:spacing w:before="159" w:line="379" w:lineRule="auto"/>
        <w:ind w:left="820" w:right="702" w:hanging="720"/>
      </w:pPr>
      <w:r>
        <w:rPr>
          <w:rtl w:val="0"/>
          <w:lang w:val="en-US"/>
        </w:rPr>
        <w:t xml:space="preserve">Evans, Heather K., and Jennifer Clark. </w:t>
      </w:r>
      <w:r>
        <w:rPr>
          <w:rtl w:val="0"/>
          <w:lang w:val="en-US"/>
        </w:rPr>
        <w:t>“</w:t>
      </w:r>
      <w:r>
        <w:rPr>
          <w:rtl w:val="0"/>
          <w:lang w:val="en-US"/>
        </w:rPr>
        <w:t>You Tweet Like a Girl!</w:t>
      </w:r>
      <w:r>
        <w:rPr>
          <w:rtl w:val="0"/>
          <w:lang w:val="en-US"/>
        </w:rPr>
        <w:t>”</w:t>
      </w:r>
      <w:r>
        <w:rPr>
          <w:rtl w:val="0"/>
          <w:lang w:val="en-US"/>
        </w:rPr>
        <w:t>: How Female Candidates Campaign on Twitter</w:t>
      </w:r>
      <w:r>
        <w:rPr>
          <w:rtl w:val="0"/>
          <w:lang w:val="en-US"/>
        </w:rPr>
        <w:t xml:space="preserve">” </w:t>
      </w:r>
      <w:r>
        <w:rPr>
          <w:rStyle w:val="Hyperlink.1"/>
          <w:rtl w:val="0"/>
          <w:lang w:val="en-US"/>
        </w:rPr>
        <w:t xml:space="preserve">American Politics Research </w:t>
      </w:r>
      <w:r>
        <w:rPr>
          <w:rtl w:val="0"/>
          <w:lang w:val="en-US"/>
        </w:rPr>
        <w:t>44, no. 2 (2015): 1-27.</w:t>
      </w:r>
    </w:p>
    <w:p>
      <w:pPr>
        <w:pStyle w:val="Body Text"/>
        <w:spacing w:line="247" w:lineRule="auto"/>
        <w:ind w:left="820" w:right="295" w:hanging="720"/>
      </w:pPr>
      <w:r>
        <w:rPr>
          <w:rtl w:val="0"/>
          <w:lang w:val="en-US"/>
        </w:rPr>
        <w:t>“</w:t>
      </w:r>
      <w:r>
        <w:rPr>
          <w:rtl w:val="0"/>
          <w:lang w:val="en-US"/>
        </w:rPr>
        <w:t>Facts on Women of Color in Office.</w:t>
      </w:r>
      <w:r>
        <w:rPr>
          <w:rtl w:val="0"/>
          <w:lang w:val="en-US"/>
        </w:rPr>
        <w:t xml:space="preserve">” </w:t>
      </w:r>
      <w:r>
        <w:rPr>
          <w:rStyle w:val="Hyperlink.1"/>
          <w:rtl w:val="0"/>
          <w:lang w:val="en-US"/>
        </w:rPr>
        <w:t xml:space="preserve">CAWP </w:t>
      </w:r>
      <w:r>
        <w:rPr>
          <w:rtl w:val="0"/>
          <w:lang w:val="en-US"/>
        </w:rPr>
        <w:t>(Center for American Women and Politics at the Eagleton Institute of Politics at Rutgers, The State University of New Jersey). Accessed</w:t>
      </w:r>
    </w:p>
    <w:p>
      <w:pPr>
        <w:pStyle w:val="Body Text"/>
        <w:spacing w:before="149"/>
        <w:ind w:left="820" w:firstLine="0"/>
      </w:pPr>
      <w:r>
        <w:rPr/>
        <w:fldChar w:fldCharType="begin" w:fldLock="0"/>
      </w:r>
      <w:r>
        <w:instrText xml:space="preserve"> HYPERLINK "http://www.cawp.rutgers.edu/fact-sheets-women-color"</w:instrText>
      </w:r>
      <w:r>
        <w:rPr/>
        <w:fldChar w:fldCharType="separate" w:fldLock="0"/>
      </w:r>
      <w:r>
        <w:rPr>
          <w:rtl w:val="0"/>
          <w:lang w:val="en-US"/>
        </w:rPr>
        <w:t>December 6, 2019. https://www.cawp.rutgers.edu/fact-sheets-women-color</w:t>
      </w:r>
      <w:r>
        <w:rPr/>
        <w:fldChar w:fldCharType="end" w:fldLock="0"/>
      </w:r>
    </w:p>
    <w:p>
      <w:pPr>
        <w:pStyle w:val="Body"/>
        <w:spacing w:before="159"/>
        <w:ind w:left="100" w:firstLine="0"/>
        <w:rPr>
          <w:rStyle w:val="None"/>
          <w:sz w:val="24"/>
          <w:szCs w:val="24"/>
        </w:rPr>
      </w:pPr>
      <w:r>
        <w:rPr>
          <w:rStyle w:val="None"/>
          <w:sz w:val="24"/>
          <w:szCs w:val="24"/>
          <w:rtl w:val="0"/>
          <w:lang w:val="nl-NL"/>
        </w:rPr>
        <w:t xml:space="preserve">Freeman, Jo. </w:t>
      </w:r>
      <w:r>
        <w:rPr>
          <w:rStyle w:val="None"/>
          <w:i w:val="1"/>
          <w:iCs w:val="1"/>
          <w:sz w:val="24"/>
          <w:szCs w:val="24"/>
          <w:rtl w:val="0"/>
          <w:lang w:val="en-US"/>
        </w:rPr>
        <w:t>We Will Be Heard: Women</w:t>
      </w:r>
      <w:r>
        <w:rPr>
          <w:rStyle w:val="None"/>
          <w:i w:val="1"/>
          <w:iCs w:val="1"/>
          <w:sz w:val="24"/>
          <w:szCs w:val="24"/>
          <w:rtl w:val="0"/>
          <w:lang w:val="fr-FR"/>
        </w:rPr>
        <w:t>’</w:t>
      </w:r>
      <w:r>
        <w:rPr>
          <w:rStyle w:val="None"/>
          <w:i w:val="1"/>
          <w:iCs w:val="1"/>
          <w:sz w:val="24"/>
          <w:szCs w:val="24"/>
          <w:rtl w:val="0"/>
          <w:lang w:val="en-US"/>
        </w:rPr>
        <w:t>s Struggles for Political Power in the United States</w:t>
      </w:r>
      <w:r>
        <w:rPr>
          <w:rStyle w:val="None"/>
          <w:sz w:val="24"/>
          <w:szCs w:val="24"/>
          <w:rtl w:val="0"/>
        </w:rPr>
        <w:t>.</w:t>
      </w:r>
    </w:p>
    <w:p>
      <w:pPr>
        <w:pStyle w:val="Body Text"/>
        <w:spacing w:before="159"/>
        <w:ind w:left="820" w:firstLine="0"/>
      </w:pPr>
      <w:r>
        <w:rPr>
          <w:rtl w:val="0"/>
          <w:lang w:val="en-US"/>
        </w:rPr>
        <w:t>Lanham, MA: Rowman &amp; Littlefield Publishers, Inc., 2008.</w:t>
      </w:r>
    </w:p>
    <w:p>
      <w:pPr>
        <w:pStyle w:val="Body"/>
        <w:spacing w:before="159" w:line="379" w:lineRule="auto"/>
        <w:ind w:left="820" w:right="315" w:hanging="720"/>
        <w:rPr>
          <w:rStyle w:val="None"/>
          <w:sz w:val="24"/>
          <w:szCs w:val="24"/>
        </w:rPr>
      </w:pPr>
      <w:r>
        <w:rPr>
          <w:rStyle w:val="None"/>
          <w:sz w:val="24"/>
          <w:szCs w:val="24"/>
          <w:rtl w:val="0"/>
          <w:lang w:val="nl-NL"/>
        </w:rPr>
        <w:t xml:space="preserve">Githens, Marianne, and Jewel L. Prestage. </w:t>
      </w:r>
      <w:r>
        <w:rPr>
          <w:rStyle w:val="None"/>
          <w:i w:val="1"/>
          <w:iCs w:val="1"/>
          <w:sz w:val="24"/>
          <w:szCs w:val="24"/>
          <w:rtl w:val="0"/>
          <w:lang w:val="en-US"/>
        </w:rPr>
        <w:t>A Portrait of Marginality: The Political Behavior of the American Woman</w:t>
      </w:r>
      <w:r>
        <w:rPr>
          <w:rStyle w:val="None"/>
          <w:sz w:val="24"/>
          <w:szCs w:val="24"/>
          <w:rtl w:val="0"/>
        </w:rPr>
        <w:t>. New York: Longman, 1977.</w:t>
      </w:r>
    </w:p>
    <w:p>
      <w:pPr>
        <w:pStyle w:val="Body Text"/>
        <w:spacing w:line="379" w:lineRule="auto"/>
        <w:ind w:left="820" w:right="300" w:hanging="720"/>
      </w:pPr>
      <w:r>
        <w:rPr>
          <w:rtl w:val="0"/>
          <w:lang w:val="en-US"/>
        </w:rPr>
        <w:t>“</w:t>
      </w:r>
      <w:r>
        <w:rPr>
          <w:rtl w:val="0"/>
          <w:lang w:val="en-US"/>
        </w:rPr>
        <w:t>The Global Gender Gap Report 2018.</w:t>
      </w:r>
      <w:r>
        <w:rPr>
          <w:rtl w:val="0"/>
          <w:lang w:val="en-US"/>
        </w:rPr>
        <w:t xml:space="preserve">” </w:t>
      </w:r>
      <w:r>
        <w:rPr>
          <w:rtl w:val="0"/>
          <w:lang w:val="en-US"/>
        </w:rPr>
        <w:t xml:space="preserve">World Economic Forum. Accessed December 6, 2019. </w:t>
      </w:r>
      <w:r>
        <w:rPr/>
        <w:fldChar w:fldCharType="begin" w:fldLock="0"/>
      </w:r>
      <w:r>
        <w:instrText xml:space="preserve"> HYPERLINK "http://www.weforum.org/reports/the-global-gender-gap-report-2018"</w:instrText>
      </w:r>
      <w:r>
        <w:rPr/>
        <w:fldChar w:fldCharType="separate" w:fldLock="0"/>
      </w:r>
      <w:r>
        <w:rPr>
          <w:rtl w:val="0"/>
          <w:lang w:val="en-US"/>
        </w:rPr>
        <w:t>https://www.weforum.org/reports/the-global-gender-gap-report-2018.</w:t>
      </w:r>
      <w:r>
        <w:rPr/>
        <w:fldChar w:fldCharType="end" w:fldLock="0"/>
      </w:r>
    </w:p>
    <w:p>
      <w:pPr>
        <w:pStyle w:val="Body Text"/>
        <w:spacing w:line="379" w:lineRule="auto"/>
        <w:ind w:left="820" w:right="275" w:hanging="660"/>
      </w:pPr>
      <w:r>
        <w:rPr>
          <w:rtl w:val="0"/>
          <w:lang w:val="en-US"/>
        </w:rPr>
        <w:t xml:space="preserve">Hayes, Danny, and Jennifer L. Lawless. </w:t>
      </w:r>
      <w:r>
        <w:rPr>
          <w:rStyle w:val="Hyperlink.1"/>
          <w:rtl w:val="0"/>
          <w:lang w:val="en-US"/>
        </w:rPr>
        <w:t>Women on the Run</w:t>
      </w:r>
      <w:r>
        <w:rPr>
          <w:rtl w:val="0"/>
          <w:lang w:val="en-US"/>
        </w:rPr>
        <w:t>. New York: Cambridge University Press, 2016.</w:t>
      </w:r>
    </w:p>
    <w:p>
      <w:pPr>
        <w:pStyle w:val="Body Text"/>
        <w:spacing w:line="379" w:lineRule="auto"/>
        <w:ind w:left="820" w:right="106" w:hanging="720"/>
      </w:pPr>
      <w:r>
        <w:rPr>
          <w:rtl w:val="0"/>
          <w:lang w:val="en-US"/>
        </w:rPr>
        <w:t xml:space="preserve">Jaeger, Paul T., and Xie, Bo. </w:t>
      </w:r>
      <w:r>
        <w:rPr>
          <w:rtl w:val="0"/>
          <w:lang w:val="en-US"/>
        </w:rPr>
        <w:t>“</w:t>
      </w:r>
      <w:r>
        <w:rPr>
          <w:rtl w:val="0"/>
          <w:lang w:val="en-US"/>
        </w:rPr>
        <w:t>Developing Online Community Accessibility Guidelines for Persons With Disabilities and Older Adults,</w:t>
      </w:r>
      <w:r>
        <w:rPr>
          <w:rtl w:val="0"/>
          <w:lang w:val="en-US"/>
        </w:rPr>
        <w:t xml:space="preserve">” </w:t>
      </w:r>
      <w:r>
        <w:rPr>
          <w:rStyle w:val="Hyperlink.1"/>
          <w:rtl w:val="0"/>
          <w:lang w:val="en-US"/>
        </w:rPr>
        <w:t xml:space="preserve">Journal of Disability Policy Studies </w:t>
      </w:r>
      <w:r>
        <w:rPr>
          <w:rtl w:val="0"/>
          <w:lang w:val="en-US"/>
        </w:rPr>
        <w:t>20, no. 1(2008): 55-62.</w:t>
      </w:r>
    </w:p>
    <w:p>
      <w:pPr>
        <w:pStyle w:val="Body Text"/>
        <w:spacing w:line="379" w:lineRule="auto"/>
        <w:ind w:left="820" w:right="196" w:hanging="720"/>
      </w:pPr>
      <w:r>
        <w:rPr>
          <w:rtl w:val="0"/>
          <w:lang w:val="en-US"/>
        </w:rPr>
        <w:t xml:space="preserve">Kahn, Kim F, </w:t>
      </w:r>
      <w:r>
        <w:rPr>
          <w:rtl w:val="0"/>
          <w:lang w:val="en-US"/>
        </w:rPr>
        <w:t>“</w:t>
      </w:r>
      <w:r>
        <w:rPr>
          <w:rtl w:val="0"/>
          <w:lang w:val="en-US"/>
        </w:rPr>
        <w:t>Does Being Male Help? An Investigation of the effects of Candidate Gender and Campaign Coverage on Evaluations of U.S. Senate Candidates,</w:t>
      </w:r>
      <w:r>
        <w:rPr>
          <w:rtl w:val="0"/>
          <w:lang w:val="en-US"/>
        </w:rPr>
        <w:t xml:space="preserve">” </w:t>
      </w:r>
      <w:r>
        <w:rPr>
          <w:rStyle w:val="Hyperlink.1"/>
          <w:rtl w:val="0"/>
          <w:lang w:val="en-US"/>
        </w:rPr>
        <w:t xml:space="preserve">Journal of Politics </w:t>
      </w:r>
      <w:r>
        <w:rPr>
          <w:rtl w:val="0"/>
          <w:lang w:val="en-US"/>
        </w:rPr>
        <w:t>54, no. 2 (1992):497-517.</w:t>
      </w:r>
    </w:p>
    <w:p>
      <w:pPr>
        <w:pStyle w:val="Body Text"/>
        <w:spacing w:line="273" w:lineRule="exact"/>
      </w:pPr>
      <w:r>
        <w:rPr>
          <w:rtl w:val="0"/>
          <w:lang w:val="en-US"/>
        </w:rPr>
        <w:t xml:space="preserve">Kitchens, K. E., and M. L. Swers. </w:t>
      </w:r>
      <w:r>
        <w:rPr>
          <w:rtl w:val="0"/>
          <w:lang w:val="en-US"/>
        </w:rPr>
        <w:t>“</w:t>
      </w:r>
      <w:r>
        <w:rPr>
          <w:rtl w:val="0"/>
          <w:lang w:val="en-US"/>
        </w:rPr>
        <w:t>Why aren't there more republican women in congress?</w:t>
      </w:r>
    </w:p>
    <w:p>
      <w:pPr>
        <w:pStyle w:val="Body Text"/>
        <w:spacing w:before="150" w:line="379" w:lineRule="auto"/>
        <w:ind w:left="820" w:right="128" w:firstLine="0"/>
      </w:pPr>
      <w:r>
        <w:rPr>
          <w:rtl w:val="0"/>
          <w:lang w:val="en-US"/>
        </w:rPr>
        <w:t>Gender, partisanship, and fundraising support in the 2010 and 2012 elections.</w:t>
      </w:r>
      <w:r>
        <w:rPr>
          <w:rtl w:val="0"/>
          <w:lang w:val="en-US"/>
        </w:rPr>
        <w:t xml:space="preserve">” </w:t>
      </w:r>
      <w:r>
        <w:rPr>
          <w:rStyle w:val="Hyperlink.1"/>
          <w:rtl w:val="0"/>
          <w:lang w:val="en-US"/>
        </w:rPr>
        <w:t xml:space="preserve">Politics &amp; Gender </w:t>
      </w:r>
      <w:r>
        <w:rPr>
          <w:rtl w:val="0"/>
          <w:lang w:val="en-US"/>
        </w:rPr>
        <w:t>12, no. 4 (2016): 648-676.</w:t>
      </w:r>
    </w:p>
    <w:p>
      <w:pPr>
        <w:pStyle w:val="Body Text"/>
        <w:spacing w:line="379" w:lineRule="auto"/>
        <w:ind w:left="820" w:right="248" w:hanging="720"/>
      </w:pPr>
      <w:r>
        <w:rPr>
          <w:rtl w:val="0"/>
          <w:lang w:val="en-US"/>
        </w:rPr>
        <w:t xml:space="preserve">Kittilson, Miki Caul, and Kim Fridkin. </w:t>
      </w:r>
      <w:r>
        <w:rPr>
          <w:rtl w:val="0"/>
          <w:lang w:val="en-US"/>
        </w:rPr>
        <w:t>“</w:t>
      </w:r>
      <w:r>
        <w:rPr>
          <w:rtl w:val="0"/>
          <w:lang w:val="en-US"/>
        </w:rPr>
        <w:t>Gender, Candidate Portrayals and Election Campaigns: A Comparative Perspective.</w:t>
      </w:r>
      <w:r>
        <w:rPr>
          <w:rtl w:val="0"/>
          <w:lang w:val="en-US"/>
        </w:rPr>
        <w:t xml:space="preserve">” </w:t>
      </w:r>
      <w:r>
        <w:rPr>
          <w:rStyle w:val="Hyperlink.1"/>
          <w:rtl w:val="0"/>
          <w:lang w:val="en-US"/>
        </w:rPr>
        <w:t xml:space="preserve">Politics &amp; Gender </w:t>
      </w:r>
      <w:r>
        <w:rPr>
          <w:rtl w:val="0"/>
          <w:lang w:val="en-US"/>
        </w:rPr>
        <w:t>4, no. 3 (2008): 371-392.</w:t>
      </w:r>
    </w:p>
    <w:p>
      <w:pPr>
        <w:pStyle w:val="Body"/>
        <w:spacing w:line="379" w:lineRule="auto"/>
        <w:ind w:left="820" w:right="99" w:hanging="720"/>
        <w:rPr>
          <w:rStyle w:val="None"/>
          <w:sz w:val="24"/>
          <w:szCs w:val="24"/>
        </w:rPr>
      </w:pPr>
      <w:r>
        <w:rPr>
          <w:rStyle w:val="None"/>
          <w:sz w:val="24"/>
          <w:szCs w:val="24"/>
          <w:rtl w:val="0"/>
        </w:rPr>
        <w:t xml:space="preserve">Kjaerum, Morten. </w:t>
      </w:r>
      <w:r>
        <w:rPr>
          <w:rStyle w:val="None"/>
          <w:i w:val="1"/>
          <w:iCs w:val="1"/>
          <w:sz w:val="24"/>
          <w:szCs w:val="24"/>
          <w:rtl w:val="0"/>
          <w:lang w:val="en-US"/>
        </w:rPr>
        <w:t xml:space="preserve">European Union Agency for Fundamental Rights, Violence against women: </w:t>
      </w:r>
      <w:r>
        <w:rPr>
          <w:rStyle w:val="None"/>
          <w:i w:val="1"/>
          <w:iCs w:val="1"/>
          <w:spacing w:val="-9"/>
          <w:sz w:val="24"/>
          <w:szCs w:val="24"/>
          <w:rtl w:val="0"/>
        </w:rPr>
        <w:t xml:space="preserve">an </w:t>
      </w:r>
      <w:r>
        <w:rPr>
          <w:rStyle w:val="None"/>
          <w:i w:val="1"/>
          <w:iCs w:val="1"/>
          <w:sz w:val="24"/>
          <w:szCs w:val="24"/>
          <w:rtl w:val="0"/>
          <w:lang w:val="en-US"/>
        </w:rPr>
        <w:t xml:space="preserve">EU-wide survey </w:t>
      </w:r>
      <w:r>
        <w:rPr>
          <w:rStyle w:val="None"/>
          <w:i w:val="1"/>
          <w:iCs w:val="1"/>
          <w:sz w:val="24"/>
          <w:szCs w:val="24"/>
          <w:rtl w:val="0"/>
        </w:rPr>
        <w:t xml:space="preserve">– </w:t>
      </w:r>
      <w:r>
        <w:rPr>
          <w:rStyle w:val="None"/>
          <w:i w:val="1"/>
          <w:iCs w:val="1"/>
          <w:sz w:val="24"/>
          <w:szCs w:val="24"/>
          <w:rtl w:val="0"/>
          <w:lang w:val="en-US"/>
        </w:rPr>
        <w:t>Main results</w:t>
      </w:r>
      <w:r>
        <w:rPr>
          <w:rStyle w:val="None"/>
          <w:sz w:val="24"/>
          <w:szCs w:val="24"/>
          <w:rtl w:val="0"/>
          <w:lang w:val="en-US"/>
        </w:rPr>
        <w:t>. Luxembourg: Publications Office of the European Union, 2014.</w:t>
      </w:r>
    </w:p>
    <w:p>
      <w:pPr>
        <w:pStyle w:val="Body Text"/>
        <w:spacing w:line="273" w:lineRule="exact"/>
      </w:pPr>
      <w:r>
        <w:rPr>
          <w:rtl w:val="0"/>
          <w:lang w:val="en-US"/>
        </w:rPr>
        <w:t xml:space="preserve">Kuta, Sarah. </w:t>
      </w:r>
      <w:r>
        <w:rPr>
          <w:rtl w:val="0"/>
          <w:lang w:val="en-US"/>
        </w:rPr>
        <w:t>“</w:t>
      </w:r>
      <w:r>
        <w:rPr>
          <w:rtl w:val="0"/>
          <w:lang w:val="en-US"/>
        </w:rPr>
        <w:t>Women Who Run for Office Inspire Others to Do the Same, Study Suggests.</w:t>
      </w:r>
      <w:r>
        <w:rPr>
          <w:rtl w:val="0"/>
          <w:lang w:val="en-US"/>
        </w:rPr>
        <w:t>”</w:t>
      </w:r>
    </w:p>
    <w:p>
      <w:pPr>
        <w:pStyle w:val="Body"/>
        <w:spacing w:line="273" w:lineRule="exact"/>
        <w:sectPr>
          <w:pgSz w:w="12240" w:h="15840" w:orient="portrait"/>
          <w:pgMar w:top="1340" w:right="1340" w:bottom="280" w:left="1340" w:header="731" w:footer="0"/>
          <w:bidi w:val="0"/>
        </w:sectPr>
      </w:pPr>
    </w:p>
    <w:p>
      <w:pPr>
        <w:pStyle w:val="Body"/>
        <w:spacing w:before="84"/>
        <w:ind w:left="820" w:firstLine="0"/>
        <w:rPr>
          <w:rStyle w:val="Hyperlink.7"/>
        </w:rPr>
      </w:pPr>
      <w:r>
        <w:rPr>
          <w:rStyle w:val="None"/>
          <w:i w:val="1"/>
          <w:iCs w:val="1"/>
          <w:sz w:val="24"/>
          <w:szCs w:val="24"/>
          <w:rtl w:val="0"/>
          <w:lang w:val="en-US"/>
        </w:rPr>
        <w:t>Colorado Arts and Sciences Magazine</w:t>
      </w:r>
      <w:r>
        <w:rPr>
          <w:rStyle w:val="Hyperlink.7"/>
        </w:rPr>
        <w:fldChar w:fldCharType="begin" w:fldLock="0"/>
      </w:r>
      <w:r>
        <w:rPr>
          <w:rStyle w:val="Hyperlink.7"/>
        </w:rPr>
        <w:instrText xml:space="preserve"> HYPERLINK "http://www.colorado.edu/"</w:instrText>
      </w:r>
      <w:r>
        <w:rPr>
          <w:rStyle w:val="Hyperlink.7"/>
        </w:rPr>
        <w:fldChar w:fldCharType="separate" w:fldLock="0"/>
      </w:r>
      <w:r>
        <w:rPr>
          <w:rStyle w:val="Hyperlink.7"/>
          <w:rtl w:val="0"/>
          <w:lang w:val="en-US"/>
        </w:rPr>
        <w:t>, UC Boulder, 31 July 2018, www.colorado.edu</w:t>
      </w:r>
      <w:r>
        <w:rPr/>
        <w:fldChar w:fldCharType="end" w:fldLock="0"/>
      </w:r>
    </w:p>
    <w:p>
      <w:pPr>
        <w:pStyle w:val="Body Text"/>
        <w:spacing w:before="159" w:line="379" w:lineRule="auto"/>
        <w:ind w:right="222" w:firstLine="720"/>
      </w:pPr>
      <w:r>
        <w:rPr>
          <w:rtl w:val="0"/>
          <w:lang w:val="en-US"/>
        </w:rPr>
        <w:t xml:space="preserve">/asmagazine/2018/07/31/women-who-run-office-inspire-others-do-same-study-suggests. Kurtzleben, Danielle, Sean McMinn, and Renee Klahr. </w:t>
      </w:r>
      <w:r>
        <w:rPr>
          <w:rtl w:val="0"/>
          <w:lang w:val="en-US"/>
        </w:rPr>
        <w:t>“</w:t>
      </w:r>
      <w:r>
        <w:rPr>
          <w:rtl w:val="0"/>
          <w:lang w:val="en-US"/>
        </w:rPr>
        <w:t>What It Looks Like To Have A</w:t>
      </w:r>
      <w:r>
        <w:rPr>
          <w:rStyle w:val="None"/>
          <w:spacing w:val="0"/>
          <w:rtl w:val="0"/>
          <w:lang w:val="en-US"/>
        </w:rPr>
        <w:t xml:space="preserve"> </w:t>
      </w:r>
      <w:r>
        <w:rPr>
          <w:rtl w:val="0"/>
          <w:lang w:val="en-US"/>
        </w:rPr>
        <w:t>Record</w:t>
      </w:r>
    </w:p>
    <w:p>
      <w:pPr>
        <w:pStyle w:val="Body Text"/>
        <w:spacing w:line="379" w:lineRule="auto"/>
        <w:ind w:left="820" w:right="106" w:firstLine="0"/>
      </w:pPr>
      <w:r>
        <w:rPr>
          <w:rtl w:val="0"/>
          <w:lang w:val="en-US"/>
        </w:rPr>
        <w:t>Number Of Women In The House of Representatives.</w:t>
      </w:r>
      <w:r>
        <w:rPr>
          <w:rtl w:val="0"/>
          <w:lang w:val="en-US"/>
        </w:rPr>
        <w:t xml:space="preserve">” </w:t>
      </w:r>
      <w:r>
        <w:rPr>
          <w:rStyle w:val="Hyperlink.1"/>
          <w:rtl w:val="0"/>
          <w:lang w:val="en-US"/>
        </w:rPr>
        <w:t xml:space="preserve">NPR </w:t>
      </w:r>
      <w:r>
        <w:rPr>
          <w:rtl w:val="0"/>
          <w:lang w:val="en-US"/>
        </w:rPr>
        <w:t xml:space="preserve">(National Public Radio). </w:t>
      </w:r>
      <w:r>
        <w:rPr/>
        <w:fldChar w:fldCharType="begin" w:fldLock="0"/>
      </w:r>
      <w:r>
        <w:instrText xml:space="preserve"> HYPERLINK "http://www.npr.org/2019/01/04/678227272/what-it-looks-like-to-have"</w:instrText>
      </w:r>
      <w:r>
        <w:rPr/>
        <w:fldChar w:fldCharType="separate" w:fldLock="0"/>
      </w:r>
      <w:r>
        <w:rPr>
          <w:rtl w:val="0"/>
          <w:lang w:val="en-US"/>
        </w:rPr>
        <w:t>January 4, 2019.</w:t>
      </w:r>
      <w:r>
        <w:rPr>
          <w:rStyle w:val="None"/>
          <w:spacing w:val="0"/>
          <w:rtl w:val="0"/>
          <w:lang w:val="en-US"/>
        </w:rPr>
        <w:t xml:space="preserve"> </w:t>
      </w:r>
      <w:r>
        <w:rPr>
          <w:rtl w:val="0"/>
          <w:lang w:val="en-US"/>
        </w:rPr>
        <w:t>https://www.npr.org/2019/01/04/678227272/what-it-looks-like-to-have</w:t>
      </w:r>
      <w:r>
        <w:rPr/>
        <w:fldChar w:fldCharType="end" w:fldLock="0"/>
      </w:r>
    </w:p>
    <w:p>
      <w:pPr>
        <w:pStyle w:val="Body Text"/>
        <w:spacing w:line="274" w:lineRule="exact"/>
        <w:ind w:left="820" w:firstLine="0"/>
      </w:pPr>
      <w:r>
        <w:rPr>
          <w:rtl w:val="0"/>
          <w:lang w:val="en-US"/>
        </w:rPr>
        <w:t>-a-record-number-of-women-in-the-house-of-representati.</w:t>
      </w:r>
    </w:p>
    <w:p>
      <w:pPr>
        <w:pStyle w:val="Body Text"/>
        <w:spacing w:before="157" w:line="379" w:lineRule="auto"/>
        <w:ind w:left="820" w:right="389" w:hanging="720"/>
      </w:pPr>
      <w:r>
        <w:rPr>
          <w:rtl w:val="0"/>
          <w:lang w:val="en-US"/>
        </w:rPr>
        <w:t xml:space="preserve">Ladam, Christina, et al. </w:t>
      </w:r>
      <w:r>
        <w:rPr>
          <w:rtl w:val="0"/>
          <w:lang w:val="en-US"/>
        </w:rPr>
        <w:t>“</w:t>
      </w:r>
      <w:r>
        <w:rPr>
          <w:rtl w:val="0"/>
          <w:lang w:val="en-US"/>
        </w:rPr>
        <w:t>Prominent Role Models: High-Profile Female Politicians and the Emergence of Women as Candidates for Public Office.</w:t>
      </w:r>
      <w:r>
        <w:rPr>
          <w:rtl w:val="0"/>
          <w:lang w:val="en-US"/>
        </w:rPr>
        <w:t xml:space="preserve">” </w:t>
      </w:r>
      <w:r>
        <w:rPr>
          <w:rStyle w:val="Hyperlink.1"/>
          <w:rtl w:val="0"/>
          <w:lang w:val="en-US"/>
        </w:rPr>
        <w:t xml:space="preserve">American Journal of Political Science </w:t>
      </w:r>
      <w:r>
        <w:rPr>
          <w:rtl w:val="0"/>
          <w:lang w:val="en-US"/>
        </w:rPr>
        <w:t>62, no. 2 (2018): 369</w:t>
      </w:r>
      <w:r>
        <w:rPr>
          <w:rtl w:val="0"/>
          <w:lang w:val="en-US"/>
        </w:rPr>
        <w:t>–</w:t>
      </w:r>
      <w:r>
        <w:rPr>
          <w:rtl w:val="0"/>
          <w:lang w:val="en-US"/>
        </w:rPr>
        <w:t>381.</w:t>
      </w:r>
    </w:p>
    <w:p>
      <w:pPr>
        <w:pStyle w:val="Body"/>
        <w:spacing w:line="379" w:lineRule="auto"/>
        <w:ind w:left="820" w:right="568" w:hanging="720"/>
        <w:rPr>
          <w:rStyle w:val="Hyperlink.7"/>
        </w:rPr>
      </w:pPr>
      <w:r>
        <w:rPr>
          <w:rStyle w:val="Hyperlink.7"/>
          <w:rtl w:val="0"/>
          <w:lang w:val="en-US"/>
        </w:rPr>
        <w:t xml:space="preserve">Lawless, Jennifer. L., and Richard L. Fox. </w:t>
      </w:r>
      <w:r>
        <w:rPr>
          <w:rStyle w:val="None"/>
          <w:i w:val="1"/>
          <w:iCs w:val="1"/>
          <w:sz w:val="24"/>
          <w:szCs w:val="24"/>
          <w:rtl w:val="0"/>
          <w:lang w:val="en-US"/>
        </w:rPr>
        <w:t>It Takes a Candidate: Why Women Don</w:t>
      </w:r>
      <w:r>
        <w:rPr>
          <w:rStyle w:val="None"/>
          <w:i w:val="1"/>
          <w:iCs w:val="1"/>
          <w:sz w:val="24"/>
          <w:szCs w:val="24"/>
          <w:rtl w:val="0"/>
          <w:lang w:val="fr-FR"/>
        </w:rPr>
        <w:t>’</w:t>
      </w:r>
      <w:r>
        <w:rPr>
          <w:rStyle w:val="None"/>
          <w:i w:val="1"/>
          <w:iCs w:val="1"/>
          <w:sz w:val="24"/>
          <w:szCs w:val="24"/>
          <w:rtl w:val="0"/>
          <w:lang w:val="en-US"/>
        </w:rPr>
        <w:t>t Run for Office</w:t>
      </w:r>
      <w:r>
        <w:rPr>
          <w:rStyle w:val="Hyperlink.7"/>
          <w:rtl w:val="0"/>
          <w:lang w:val="en-US"/>
        </w:rPr>
        <w:t>. New York: Cambridge University Press, 2005.</w:t>
      </w:r>
    </w:p>
    <w:p>
      <w:pPr>
        <w:pStyle w:val="Body Text"/>
        <w:spacing w:line="274" w:lineRule="exact"/>
      </w:pPr>
      <w:r>
        <w:rPr>
          <w:rtl w:val="0"/>
          <w:lang w:val="en-US"/>
        </w:rPr>
        <w:t xml:space="preserve">Lyon, Jarrett. </w:t>
      </w:r>
      <w:r>
        <w:rPr>
          <w:rtl w:val="0"/>
          <w:lang w:val="en-US"/>
        </w:rPr>
        <w:t>“</w:t>
      </w:r>
      <w:r>
        <w:rPr>
          <w:rtl w:val="0"/>
          <w:lang w:val="en-US"/>
        </w:rPr>
        <w:t>A brief history of trans people in elected office.</w:t>
      </w:r>
      <w:r>
        <w:rPr>
          <w:rtl w:val="0"/>
          <w:lang w:val="en-US"/>
        </w:rPr>
        <w:t xml:space="preserve">” </w:t>
      </w:r>
      <w:r>
        <w:rPr>
          <w:rStyle w:val="Hyperlink.1"/>
          <w:rtl w:val="0"/>
          <w:lang w:val="en-US"/>
        </w:rPr>
        <w:t>Salon</w:t>
      </w:r>
      <w:r>
        <w:rPr>
          <w:rtl w:val="0"/>
          <w:lang w:val="en-US"/>
        </w:rPr>
        <w:t>. November</w:t>
      </w:r>
    </w:p>
    <w:p>
      <w:pPr>
        <w:pStyle w:val="Body Text"/>
        <w:spacing w:before="156"/>
        <w:ind w:left="820" w:firstLine="0"/>
      </w:pPr>
      <w:r>
        <w:rPr/>
        <w:fldChar w:fldCharType="begin" w:fldLock="0"/>
      </w:r>
      <w:r>
        <w:instrText xml:space="preserve"> HYPERLINK "http://www.salon.com/2017/11/08/a-brief-history-of-trans-people-in-elected"</w:instrText>
      </w:r>
      <w:r>
        <w:rPr/>
        <w:fldChar w:fldCharType="separate" w:fldLock="0"/>
      </w:r>
      <w:r>
        <w:rPr>
          <w:rtl w:val="0"/>
          <w:lang w:val="en-US"/>
        </w:rPr>
        <w:t>8, 2017. https://www.salon.com/2017/11/08/a-brief-history-of-trans-people-in-elected</w:t>
      </w:r>
      <w:r>
        <w:rPr/>
        <w:fldChar w:fldCharType="end" w:fldLock="0"/>
      </w:r>
    </w:p>
    <w:p>
      <w:pPr>
        <w:pStyle w:val="Body Text"/>
        <w:spacing w:before="159"/>
        <w:ind w:left="820" w:firstLine="0"/>
      </w:pPr>
      <w:r>
        <w:rPr>
          <w:rStyle w:val="Hyperlink.10"/>
        </w:rPr>
        <w:fldChar w:fldCharType="begin" w:fldLock="0"/>
      </w:r>
      <w:r>
        <w:rPr>
          <w:rStyle w:val="Hyperlink.10"/>
        </w:rPr>
        <w:instrText xml:space="preserve"> HYPERLINK "https://www.salon.com/2017/11/08/a-brief-history-of-trans-people-in-elected-office/"</w:instrText>
      </w:r>
      <w:r>
        <w:rPr>
          <w:rStyle w:val="Hyperlink.10"/>
        </w:rPr>
        <w:fldChar w:fldCharType="separate" w:fldLock="0"/>
      </w:r>
      <w:r>
        <w:rPr>
          <w:rStyle w:val="Hyperlink.10"/>
          <w:rtl w:val="0"/>
          <w:lang w:val="en-US"/>
        </w:rPr>
        <w:t>-</w:t>
      </w:r>
      <w:r>
        <w:rPr>
          <w:rStyle w:val="None"/>
          <w:spacing w:val="0"/>
          <w:u w:val="single"/>
          <w:rtl w:val="0"/>
          <w:lang w:val="en-US"/>
        </w:rPr>
        <w:t xml:space="preserve"> </w:t>
      </w:r>
      <w:r>
        <w:rPr>
          <w:rStyle w:val="None"/>
          <w:u w:val="single"/>
          <w:rtl w:val="0"/>
          <w:lang w:val="en-US"/>
        </w:rPr>
        <w:t>office/</w:t>
      </w:r>
      <w:r>
        <w:rPr/>
        <w:fldChar w:fldCharType="end" w:fldLock="0"/>
      </w:r>
      <w:r>
        <w:rPr>
          <w:rtl w:val="0"/>
          <w:lang w:val="en-US"/>
        </w:rPr>
        <w:t>.</w:t>
      </w:r>
    </w:p>
    <w:p>
      <w:pPr>
        <w:pStyle w:val="Body Text"/>
        <w:spacing w:before="159" w:line="379" w:lineRule="auto"/>
        <w:ind w:left="820" w:right="647" w:hanging="720"/>
        <w:jc w:val="both"/>
      </w:pPr>
      <w:r>
        <w:rPr>
          <w:rtl w:val="0"/>
          <w:lang w:val="en-US"/>
        </w:rPr>
        <w:t xml:space="preserve">Major, Lesa Hately, and Renita Coleman. </w:t>
      </w:r>
      <w:r>
        <w:rPr>
          <w:rtl w:val="0"/>
          <w:lang w:val="en-US"/>
        </w:rPr>
        <w:t>“</w:t>
      </w:r>
      <w:r>
        <w:rPr>
          <w:rtl w:val="0"/>
          <w:lang w:val="en-US"/>
        </w:rPr>
        <w:t>The Intersection of Race and Gender in Election Coverage: What Happens When the Candidates Don't Fit the Stereotypes?</w:t>
      </w:r>
      <w:r>
        <w:rPr>
          <w:rtl w:val="0"/>
          <w:lang w:val="en-US"/>
        </w:rPr>
        <w:t xml:space="preserve">” </w:t>
      </w:r>
      <w:r>
        <w:rPr>
          <w:rStyle w:val="Hyperlink.1"/>
          <w:rtl w:val="0"/>
          <w:lang w:val="en-US"/>
        </w:rPr>
        <w:t xml:space="preserve">Howard Journal of Communications </w:t>
      </w:r>
      <w:r>
        <w:rPr>
          <w:rtl w:val="0"/>
          <w:lang w:val="en-US"/>
        </w:rPr>
        <w:t>19, no. 4 (2008): 315-333.</w:t>
      </w:r>
    </w:p>
    <w:p>
      <w:pPr>
        <w:pStyle w:val="Body"/>
        <w:spacing w:line="379" w:lineRule="auto"/>
        <w:ind w:left="820" w:right="182" w:hanging="720"/>
        <w:rPr>
          <w:rStyle w:val="Hyperlink.7"/>
        </w:rPr>
      </w:pPr>
      <w:r>
        <w:rPr>
          <w:rStyle w:val="Hyperlink.7"/>
          <w:rtl w:val="0"/>
          <w:lang w:val="de-DE"/>
        </w:rPr>
        <w:t xml:space="preserve">Macharia, Sarah. </w:t>
      </w:r>
      <w:r>
        <w:rPr>
          <w:rStyle w:val="None"/>
          <w:i w:val="1"/>
          <w:iCs w:val="1"/>
          <w:sz w:val="24"/>
          <w:szCs w:val="24"/>
          <w:rtl w:val="0"/>
          <w:lang w:val="en-US"/>
        </w:rPr>
        <w:t>Global Media Monitoring Project (GMMP) 2015</w:t>
      </w:r>
      <w:r>
        <w:rPr>
          <w:rStyle w:val="Hyperlink.7"/>
          <w:rtl w:val="0"/>
          <w:lang w:val="en-US"/>
        </w:rPr>
        <w:t>. Toronto: World Association for Christian Communication (WACC), 2015.</w:t>
      </w:r>
    </w:p>
    <w:p>
      <w:pPr>
        <w:pStyle w:val="Body Text"/>
        <w:spacing w:line="379" w:lineRule="auto"/>
        <w:ind w:left="820" w:right="241" w:hanging="720"/>
      </w:pPr>
      <w:r>
        <w:rPr>
          <w:rtl w:val="0"/>
          <w:lang w:val="en-US"/>
        </w:rPr>
        <w:t>McGregor, Shannon C., and Rachel R, Mour</w:t>
      </w:r>
      <w:r>
        <w:rPr>
          <w:rtl w:val="0"/>
          <w:lang w:val="en-US"/>
        </w:rPr>
        <w:t>ã</w:t>
      </w:r>
      <w:r>
        <w:rPr>
          <w:rtl w:val="0"/>
          <w:lang w:val="en-US"/>
        </w:rPr>
        <w:t>o.</w:t>
      </w:r>
      <w:r>
        <w:rPr>
          <w:rtl w:val="0"/>
          <w:lang w:val="en-US"/>
        </w:rPr>
        <w:t>“</w:t>
      </w:r>
      <w:r>
        <w:rPr>
          <w:rtl w:val="0"/>
          <w:lang w:val="en-US"/>
        </w:rPr>
        <w:t>Talking Politics on Twitter: Gender, Elections, and Social Networks.</w:t>
      </w:r>
      <w:r>
        <w:rPr>
          <w:rtl w:val="0"/>
          <w:lang w:val="en-US"/>
        </w:rPr>
        <w:t xml:space="preserve">” </w:t>
      </w:r>
      <w:r>
        <w:rPr>
          <w:rStyle w:val="Hyperlink.1"/>
          <w:rtl w:val="0"/>
          <w:lang w:val="en-US"/>
        </w:rPr>
        <w:t xml:space="preserve">Social Media + Society </w:t>
      </w:r>
      <w:r>
        <w:rPr>
          <w:rtl w:val="0"/>
          <w:lang w:val="en-US"/>
        </w:rPr>
        <w:t>2, no. 3 (2016):1-14.</w:t>
      </w:r>
    </w:p>
    <w:p>
      <w:pPr>
        <w:pStyle w:val="Body"/>
        <w:spacing w:line="379" w:lineRule="auto"/>
        <w:ind w:left="820" w:right="139" w:hanging="720"/>
        <w:jc w:val="both"/>
        <w:rPr>
          <w:rStyle w:val="Hyperlink.7"/>
        </w:rPr>
      </w:pPr>
      <w:r>
        <w:rPr>
          <w:rStyle w:val="Hyperlink.7"/>
          <w:rtl w:val="0"/>
          <w:lang w:val="nl-NL"/>
        </w:rPr>
        <w:t xml:space="preserve">Meeks, Lindsey. </w:t>
      </w:r>
      <w:r>
        <w:rPr>
          <w:rStyle w:val="Hyperlink.7"/>
          <w:rtl w:val="0"/>
        </w:rPr>
        <w:t>“</w:t>
      </w:r>
      <w:r>
        <w:rPr>
          <w:rStyle w:val="Hyperlink.7"/>
          <w:rtl w:val="0"/>
          <w:lang w:val="en-US"/>
        </w:rPr>
        <w:t>Gendered styles, gendered differences: Candidates</w:t>
      </w:r>
      <w:r>
        <w:rPr>
          <w:rStyle w:val="Hyperlink.7"/>
          <w:rtl w:val="0"/>
          <w:lang w:val="fr-FR"/>
        </w:rPr>
        <w:t xml:space="preserve">’ </w:t>
      </w:r>
      <w:r>
        <w:rPr>
          <w:rStyle w:val="Hyperlink.7"/>
          <w:rtl w:val="0"/>
          <w:lang w:val="en-US"/>
        </w:rPr>
        <w:t>use of personalization and interactivity on Twitter.</w:t>
      </w:r>
      <w:r>
        <w:rPr>
          <w:rStyle w:val="Hyperlink.7"/>
          <w:rtl w:val="0"/>
        </w:rPr>
        <w:t xml:space="preserve">” </w:t>
      </w:r>
      <w:r>
        <w:rPr>
          <w:rStyle w:val="None"/>
          <w:i w:val="1"/>
          <w:iCs w:val="1"/>
          <w:sz w:val="24"/>
          <w:szCs w:val="24"/>
          <w:rtl w:val="0"/>
          <w:lang w:val="en-US"/>
        </w:rPr>
        <w:t xml:space="preserve">Journal of Information Technology &amp; Politics </w:t>
      </w:r>
      <w:r>
        <w:rPr>
          <w:rStyle w:val="Hyperlink.7"/>
          <w:rtl w:val="0"/>
        </w:rPr>
        <w:t>13, no. 4 (2016): 295-310.</w:t>
      </w:r>
    </w:p>
    <w:p>
      <w:pPr>
        <w:pStyle w:val="Body Text"/>
        <w:spacing w:line="379" w:lineRule="auto"/>
        <w:ind w:left="820" w:right="249" w:hanging="720"/>
      </w:pPr>
      <w:r>
        <w:rPr>
          <w:rtl w:val="0"/>
          <w:lang w:val="en-US"/>
        </w:rPr>
        <w:t xml:space="preserve">Merriam-Webster, s.v. </w:t>
      </w:r>
      <w:r>
        <w:rPr>
          <w:rtl w:val="0"/>
          <w:lang w:val="en-US"/>
        </w:rPr>
        <w:t>“</w:t>
      </w:r>
      <w:r>
        <w:rPr>
          <w:rtl w:val="0"/>
          <w:lang w:val="en-US"/>
        </w:rPr>
        <w:t>social media,</w:t>
      </w:r>
      <w:r>
        <w:rPr>
          <w:rtl w:val="0"/>
          <w:lang w:val="en-US"/>
        </w:rPr>
        <w:t xml:space="preserve">” </w:t>
      </w:r>
      <w:r>
        <w:rPr>
          <w:rtl w:val="0"/>
          <w:lang w:val="en-US"/>
        </w:rPr>
        <w:t>accessed December 6, 2019, https://www.merriam-webs ter.com/dictionary/social%20media.</w:t>
      </w:r>
    </w:p>
    <w:p>
      <w:pPr>
        <w:pStyle w:val="Body Text"/>
        <w:spacing w:line="379" w:lineRule="auto"/>
        <w:ind w:left="820" w:right="421" w:hanging="720"/>
      </w:pPr>
      <w:r>
        <w:rPr>
          <w:rtl w:val="0"/>
          <w:lang w:val="en-US"/>
        </w:rPr>
        <w:t xml:space="preserve">Morton, Krystalyn J. </w:t>
      </w:r>
      <w:r>
        <w:rPr>
          <w:rtl w:val="0"/>
          <w:lang w:val="en-US"/>
        </w:rPr>
        <w:t>“</w:t>
      </w:r>
      <w:r>
        <w:rPr>
          <w:rtl w:val="0"/>
          <w:lang w:val="en-US"/>
        </w:rPr>
        <w:t>Communicating Food Reform Through Instagram: A Grounded Theoretical Assessment of Dialogic Engagement on Jamie Oliver</w:t>
      </w:r>
      <w:r>
        <w:rPr>
          <w:rtl w:val="0"/>
          <w:lang w:val="en-US"/>
        </w:rPr>
        <w:t>’</w:t>
      </w:r>
      <w:r>
        <w:rPr>
          <w:rtl w:val="0"/>
          <w:lang w:val="en-US"/>
        </w:rPr>
        <w:t xml:space="preserve">s </w:t>
      </w:r>
      <w:r>
        <w:rPr>
          <w:rtl w:val="0"/>
          <w:lang w:val="en-US"/>
        </w:rPr>
        <w:t>‘</w:t>
      </w:r>
      <w:r>
        <w:rPr>
          <w:rtl w:val="0"/>
          <w:lang w:val="en-US"/>
        </w:rPr>
        <w:t>Food Revolution</w:t>
      </w:r>
      <w:r>
        <w:rPr>
          <w:rtl w:val="0"/>
          <w:lang w:val="en-US"/>
        </w:rPr>
        <w:t xml:space="preserve">’ </w:t>
      </w:r>
      <w:r>
        <w:rPr>
          <w:rtl w:val="0"/>
          <w:lang w:val="en-US"/>
        </w:rPr>
        <w:t>Instagram Account.</w:t>
      </w:r>
      <w:r>
        <w:rPr>
          <w:rtl w:val="0"/>
          <w:lang w:val="en-US"/>
        </w:rPr>
        <w:t xml:space="preserve">” </w:t>
      </w:r>
      <w:r>
        <w:rPr>
          <w:rtl w:val="0"/>
          <w:lang w:val="en-US"/>
        </w:rPr>
        <w:t>Master</w:t>
      </w:r>
      <w:r>
        <w:rPr>
          <w:rtl w:val="0"/>
          <w:lang w:val="en-US"/>
        </w:rPr>
        <w:t>’</w:t>
      </w:r>
      <w:r>
        <w:rPr>
          <w:rtl w:val="0"/>
          <w:lang w:val="en-US"/>
        </w:rPr>
        <w:t>s thesis, Virginia Polytechnic Institute, 2016.</w:t>
      </w:r>
    </w:p>
    <w:p>
      <w:pPr>
        <w:pStyle w:val="Body"/>
        <w:spacing w:line="379" w:lineRule="auto"/>
        <w:sectPr>
          <w:pgSz w:w="12240" w:h="15840" w:orient="portrait"/>
          <w:pgMar w:top="1340" w:right="1340" w:bottom="280" w:left="1340" w:header="731" w:footer="0"/>
          <w:bidi w:val="0"/>
        </w:sectPr>
      </w:pPr>
    </w:p>
    <w:p>
      <w:pPr>
        <w:pStyle w:val="Body"/>
        <w:spacing w:before="84" w:line="379" w:lineRule="auto"/>
        <w:ind w:left="820" w:right="395" w:hanging="720"/>
        <w:rPr>
          <w:rStyle w:val="Hyperlink.7"/>
        </w:rPr>
      </w:pPr>
      <w:r>
        <w:rPr>
          <w:rStyle w:val="Hyperlink.7"/>
          <w:rtl w:val="0"/>
        </w:rPr>
        <w:t xml:space="preserve">Murray, Rainbow. </w:t>
      </w:r>
      <w:r>
        <w:rPr>
          <w:rStyle w:val="Hyperlink.7"/>
          <w:rtl w:val="0"/>
        </w:rPr>
        <w:t>“</w:t>
      </w:r>
      <w:r>
        <w:rPr>
          <w:rStyle w:val="Hyperlink.7"/>
          <w:rtl w:val="0"/>
          <w:lang w:val="en-US"/>
        </w:rPr>
        <w:t>Conclusion: a new comparative framework</w:t>
      </w:r>
      <w:r>
        <w:rPr>
          <w:rStyle w:val="Hyperlink.7"/>
          <w:rtl w:val="0"/>
        </w:rPr>
        <w:t xml:space="preserve">” </w:t>
      </w:r>
      <w:r>
        <w:rPr>
          <w:rStyle w:val="Hyperlink.7"/>
          <w:rtl w:val="0"/>
        </w:rPr>
        <w:t xml:space="preserve">in </w:t>
      </w:r>
      <w:r>
        <w:rPr>
          <w:rStyle w:val="None"/>
          <w:i w:val="1"/>
          <w:iCs w:val="1"/>
          <w:sz w:val="24"/>
          <w:szCs w:val="24"/>
          <w:rtl w:val="0"/>
          <w:lang w:val="en-US"/>
        </w:rPr>
        <w:t>Cracking the highest glass ceiling: a global comparison of women</w:t>
      </w:r>
      <w:r>
        <w:rPr>
          <w:rStyle w:val="None"/>
          <w:i w:val="1"/>
          <w:iCs w:val="1"/>
          <w:sz w:val="24"/>
          <w:szCs w:val="24"/>
          <w:rtl w:val="0"/>
          <w:lang w:val="fr-FR"/>
        </w:rPr>
        <w:t>’</w:t>
      </w:r>
      <w:r>
        <w:rPr>
          <w:rStyle w:val="None"/>
          <w:i w:val="1"/>
          <w:iCs w:val="1"/>
          <w:sz w:val="24"/>
          <w:szCs w:val="24"/>
          <w:rtl w:val="0"/>
          <w:lang w:val="en-US"/>
        </w:rPr>
        <w:t xml:space="preserve">s campaigns for executive office </w:t>
      </w:r>
      <w:r>
        <w:rPr>
          <w:rStyle w:val="Hyperlink.7"/>
          <w:rtl w:val="0"/>
          <w:lang w:val="en-US"/>
        </w:rPr>
        <w:t>edited by Rainbow Murray. Santa Barbara, CA: Praeger, 2010.</w:t>
      </w:r>
    </w:p>
    <w:p>
      <w:pPr>
        <w:pStyle w:val="Body"/>
        <w:spacing w:line="379" w:lineRule="auto"/>
        <w:ind w:left="820" w:right="400" w:hanging="720"/>
        <w:jc w:val="both"/>
        <w:rPr>
          <w:rStyle w:val="Hyperlink.7"/>
        </w:rPr>
      </w:pPr>
      <w:r>
        <w:rPr>
          <w:rStyle w:val="Hyperlink.7"/>
          <w:rtl w:val="0"/>
          <w:lang w:val="en-US"/>
        </w:rPr>
        <w:t xml:space="preserve">Norrander, Barbara, and Clyde Wilcox. </w:t>
      </w:r>
      <w:r>
        <w:rPr>
          <w:rStyle w:val="Hyperlink.7"/>
          <w:rtl w:val="0"/>
        </w:rPr>
        <w:t>“</w:t>
      </w:r>
      <w:r>
        <w:rPr>
          <w:rStyle w:val="Hyperlink.7"/>
          <w:rtl w:val="0"/>
          <w:lang w:val="en-US"/>
        </w:rPr>
        <w:t>Trends in the Geography of Women in the U.S. State Legislatures.</w:t>
      </w:r>
      <w:r>
        <w:rPr>
          <w:rStyle w:val="Hyperlink.7"/>
          <w:rtl w:val="0"/>
        </w:rPr>
        <w:t xml:space="preserve">” </w:t>
      </w:r>
      <w:r>
        <w:rPr>
          <w:rStyle w:val="Hyperlink.7"/>
          <w:rtl w:val="0"/>
          <w:lang w:val="en-US"/>
        </w:rPr>
        <w:t xml:space="preserve">In </w:t>
      </w:r>
      <w:r>
        <w:rPr>
          <w:rStyle w:val="None"/>
          <w:i w:val="1"/>
          <w:iCs w:val="1"/>
          <w:sz w:val="24"/>
          <w:szCs w:val="24"/>
          <w:rtl w:val="0"/>
          <w:lang w:val="en-US"/>
        </w:rPr>
        <w:t>Women and Elective Office: Past, Present, and Future</w:t>
      </w:r>
      <w:r>
        <w:rPr>
          <w:rStyle w:val="Hyperlink.7"/>
          <w:rtl w:val="0"/>
          <w:lang w:val="en-US"/>
        </w:rPr>
        <w:t>, edited by Sue Thomas and Clyde Wilcox, 273-287. New York: Oxford University Press, 2014.</w:t>
      </w:r>
    </w:p>
    <w:p>
      <w:pPr>
        <w:pStyle w:val="Body Text"/>
        <w:spacing w:line="379" w:lineRule="auto"/>
        <w:ind w:left="820" w:right="339" w:hanging="720"/>
      </w:pPr>
      <w:r>
        <w:rPr>
          <w:rtl w:val="0"/>
          <w:lang w:val="en-US"/>
        </w:rPr>
        <w:t>“</w:t>
      </w:r>
      <w:r>
        <w:rPr>
          <w:rtl w:val="0"/>
          <w:lang w:val="en-US"/>
        </w:rPr>
        <w:t>Number of social media users worldwide 2010-17 with forecasts to 2021.</w:t>
      </w:r>
      <w:r>
        <w:rPr>
          <w:rtl w:val="0"/>
          <w:lang w:val="en-US"/>
        </w:rPr>
        <w:t xml:space="preserve">” </w:t>
      </w:r>
      <w:r>
        <w:rPr>
          <w:rStyle w:val="Hyperlink.1"/>
          <w:rtl w:val="0"/>
          <w:lang w:val="en-US"/>
        </w:rPr>
        <w:t>European Commision</w:t>
      </w:r>
      <w:r>
        <w:rPr>
          <w:rtl w:val="0"/>
          <w:lang w:val="en-US"/>
        </w:rPr>
        <w:t>. https://ec.europa.eu/knowledge4policy/visualisation/number-social-media- Users-worldwide-2010-17-forecasts-2021_en.</w:t>
      </w:r>
    </w:p>
    <w:p>
      <w:pPr>
        <w:pStyle w:val="Body"/>
        <w:spacing w:line="379" w:lineRule="auto"/>
        <w:ind w:left="820" w:right="106" w:hanging="720"/>
        <w:rPr>
          <w:rStyle w:val="Hyperlink.7"/>
        </w:rPr>
      </w:pPr>
      <w:r>
        <w:rPr>
          <w:rStyle w:val="Hyperlink.7"/>
          <w:rtl w:val="0"/>
          <w:lang w:val="sv-SE"/>
        </w:rPr>
        <w:t xml:space="preserve">Patterson, Thomas E. </w:t>
      </w:r>
      <w:r>
        <w:rPr>
          <w:rStyle w:val="None"/>
          <w:i w:val="1"/>
          <w:iCs w:val="1"/>
          <w:sz w:val="24"/>
          <w:szCs w:val="24"/>
          <w:rtl w:val="0"/>
          <w:lang w:val="en-US"/>
        </w:rPr>
        <w:t xml:space="preserve">Social Media: Advancing Women in Politics? </w:t>
      </w:r>
      <w:r>
        <w:rPr>
          <w:rStyle w:val="Hyperlink.7"/>
          <w:rtl w:val="0"/>
          <w:lang w:val="en-US"/>
        </w:rPr>
        <w:t>Brussels: Women in Parliaments Global Forum, 2016. November 2019,</w:t>
      </w:r>
      <w:r>
        <w:rPr>
          <w:rStyle w:val="None"/>
          <w:spacing w:val="-18"/>
          <w:sz w:val="24"/>
          <w:szCs w:val="24"/>
          <w:rtl w:val="0"/>
        </w:rPr>
        <w:t xml:space="preserve"> </w:t>
      </w:r>
      <w:r>
        <w:rPr>
          <w:rStyle w:val="Hyperlink.7"/>
          <w:rtl w:val="0"/>
          <w:lang w:val="en-US"/>
        </w:rPr>
        <w:t>https://www.womeninparliaments</w:t>
      </w:r>
    </w:p>
    <w:p>
      <w:pPr>
        <w:pStyle w:val="Body Text"/>
        <w:spacing w:line="379" w:lineRule="auto"/>
        <w:ind w:right="362" w:firstLine="720"/>
        <w:rPr>
          <w:rStyle w:val="Hyperlink.1"/>
        </w:rPr>
      </w:pPr>
      <w:r>
        <w:rPr>
          <w:rtl w:val="0"/>
          <w:lang w:val="en-US"/>
        </w:rPr>
        <w:t xml:space="preserve">.org/wp-content/uploads/2016/10/WIP-Harvard-Facebook-Study_Oct2016.pdf. </w:t>
      </w:r>
      <w:r>
        <w:rPr>
          <w:rtl w:val="0"/>
          <w:lang w:val="en-US"/>
        </w:rPr>
        <w:t>“</w:t>
      </w:r>
      <w:r>
        <w:rPr>
          <w:rtl w:val="0"/>
          <w:lang w:val="en-US"/>
        </w:rPr>
        <w:t>Politics is Personal: Keys to Likeability and Electability for Women.</w:t>
      </w:r>
      <w:r>
        <w:rPr>
          <w:rtl w:val="0"/>
          <w:lang w:val="en-US"/>
        </w:rPr>
        <w:t xml:space="preserve">” </w:t>
      </w:r>
      <w:r>
        <w:rPr>
          <w:rStyle w:val="Hyperlink.1"/>
          <w:rtl w:val="0"/>
          <w:lang w:val="en-US"/>
        </w:rPr>
        <w:t xml:space="preserve">Barbara Lee </w:t>
      </w:r>
      <w:r>
        <w:rPr>
          <w:rStyle w:val="None"/>
          <w:i w:val="1"/>
          <w:iCs w:val="1"/>
          <w:spacing w:val="0"/>
          <w:rtl w:val="0"/>
          <w:lang w:val="en-US"/>
        </w:rPr>
        <w:t>Family</w:t>
      </w:r>
    </w:p>
    <w:p>
      <w:pPr>
        <w:pStyle w:val="Body Text"/>
        <w:spacing w:line="379" w:lineRule="auto"/>
        <w:ind w:left="820" w:right="639" w:firstLine="0"/>
      </w:pPr>
      <w:r>
        <w:rPr>
          <w:rStyle w:val="Hyperlink.1"/>
          <w:rtl w:val="0"/>
          <w:lang w:val="en-US"/>
        </w:rPr>
        <w:t>Foundation</w:t>
      </w:r>
      <w:r>
        <w:rPr>
          <w:rStyle w:val="Hyperlink.1"/>
        </w:rPr>
        <w:fldChar w:fldCharType="begin" w:fldLock="0"/>
      </w:r>
      <w:r>
        <w:rPr>
          <w:rStyle w:val="Hyperlink.1"/>
        </w:rPr>
        <w:instrText xml:space="preserve"> HYPERLINK "http://www.barbaraleefoundation.org/wp-content/uploads/"</w:instrText>
      </w:r>
      <w:r>
        <w:rPr>
          <w:rStyle w:val="Hyperlink.1"/>
        </w:rPr>
        <w:fldChar w:fldCharType="separate" w:fldLock="0"/>
      </w:r>
      <w:r>
        <w:rPr>
          <w:rStyle w:val="Hyperlink.1"/>
          <w:rtl w:val="0"/>
          <w:lang w:val="en-US"/>
        </w:rPr>
        <w:t>. April 2016. https://www.barbaraleefoundation.org/wp-content/uploads/</w:t>
      </w:r>
      <w:r>
        <w:rPr/>
        <w:fldChar w:fldCharType="end" w:fldLock="0"/>
      </w:r>
      <w:r>
        <w:rPr>
          <w:rtl w:val="0"/>
          <w:lang w:val="en-US"/>
        </w:rPr>
        <w:t xml:space="preserve"> BLFF-Likeability-Memo-FINAL-1.pdf.</w:t>
      </w:r>
    </w:p>
    <w:p>
      <w:pPr>
        <w:pStyle w:val="Body Text"/>
        <w:spacing w:line="379" w:lineRule="auto"/>
        <w:ind w:left="820" w:right="729" w:hanging="720"/>
      </w:pPr>
      <w:r>
        <w:rPr>
          <w:rtl w:val="0"/>
          <w:lang w:val="en-US"/>
        </w:rPr>
        <w:t xml:space="preserve">Reece, Andrew, and Christopher Danforth. </w:t>
      </w:r>
      <w:r>
        <w:rPr>
          <w:rtl w:val="0"/>
          <w:lang w:val="en-US"/>
        </w:rPr>
        <w:t>“</w:t>
      </w:r>
      <w:r>
        <w:rPr>
          <w:rtl w:val="0"/>
          <w:lang w:val="en-US"/>
        </w:rPr>
        <w:t>Instagram photos reveal predictive markers of depression.</w:t>
      </w:r>
      <w:r>
        <w:rPr>
          <w:rtl w:val="0"/>
          <w:lang w:val="en-US"/>
        </w:rPr>
        <w:t xml:space="preserve">” </w:t>
      </w:r>
      <w:r>
        <w:rPr>
          <w:rStyle w:val="Hyperlink.1"/>
          <w:rtl w:val="0"/>
          <w:lang w:val="en-US"/>
        </w:rPr>
        <w:t xml:space="preserve">EPJ Data Science </w:t>
      </w:r>
      <w:r>
        <w:rPr>
          <w:rtl w:val="0"/>
          <w:lang w:val="en-US"/>
        </w:rPr>
        <w:t>6, no. 15 (2017).</w:t>
      </w:r>
    </w:p>
    <w:p>
      <w:pPr>
        <w:pStyle w:val="Body"/>
        <w:spacing w:line="379" w:lineRule="auto"/>
        <w:ind w:left="820" w:right="368" w:hanging="720"/>
        <w:rPr>
          <w:rStyle w:val="Hyperlink.7"/>
        </w:rPr>
      </w:pPr>
      <w:r>
        <w:rPr>
          <w:rStyle w:val="Hyperlink.7"/>
          <w:rtl w:val="0"/>
          <w:lang w:val="nl-NL"/>
        </w:rPr>
        <w:t xml:space="preserve">Ross, Karen. </w:t>
      </w:r>
      <w:r>
        <w:rPr>
          <w:rStyle w:val="None"/>
          <w:i w:val="1"/>
          <w:iCs w:val="1"/>
          <w:sz w:val="24"/>
          <w:szCs w:val="24"/>
          <w:rtl w:val="0"/>
          <w:lang w:val="en-US"/>
        </w:rPr>
        <w:t>Gender, Politics, News: A Game of Three Sides</w:t>
      </w:r>
      <w:r>
        <w:rPr>
          <w:rStyle w:val="Hyperlink.7"/>
          <w:rtl w:val="0"/>
          <w:lang w:val="nl-NL"/>
        </w:rPr>
        <w:t>. Hoboken, NJ: Wiley-Blackwell, 2016.</w:t>
      </w:r>
    </w:p>
    <w:p>
      <w:pPr>
        <w:pStyle w:val="Body Text"/>
        <w:spacing w:line="379" w:lineRule="auto"/>
        <w:ind w:left="820" w:right="168" w:hanging="720"/>
      </w:pPr>
      <w:r>
        <w:rPr>
          <w:rtl w:val="0"/>
          <w:lang w:val="en-US"/>
        </w:rPr>
        <w:t xml:space="preserve">Sanbonmatsu, Kira. </w:t>
      </w:r>
      <w:r>
        <w:rPr>
          <w:rtl w:val="0"/>
          <w:lang w:val="en-US"/>
        </w:rPr>
        <w:t>“</w:t>
      </w:r>
      <w:r>
        <w:rPr>
          <w:rtl w:val="0"/>
          <w:lang w:val="en-US"/>
        </w:rPr>
        <w:t>Political Parties and the Recruitment of Women to State Legislatures.</w:t>
      </w:r>
      <w:r>
        <w:rPr>
          <w:rtl w:val="0"/>
          <w:lang w:val="en-US"/>
        </w:rPr>
        <w:t xml:space="preserve">” </w:t>
      </w:r>
      <w:r>
        <w:rPr>
          <w:rStyle w:val="Hyperlink.1"/>
          <w:rtl w:val="0"/>
          <w:lang w:val="en-US"/>
        </w:rPr>
        <w:t xml:space="preserve">The Journal of Politics </w:t>
      </w:r>
      <w:r>
        <w:rPr>
          <w:rtl w:val="0"/>
          <w:lang w:val="en-US"/>
        </w:rPr>
        <w:t>64, no. 3 (2002): 791-809.</w:t>
      </w:r>
    </w:p>
    <w:p>
      <w:pPr>
        <w:pStyle w:val="Body"/>
        <w:spacing w:line="379" w:lineRule="auto"/>
        <w:ind w:left="820" w:right="148" w:hanging="720"/>
        <w:rPr>
          <w:rStyle w:val="Hyperlink.7"/>
        </w:rPr>
      </w:pPr>
      <w:r>
        <w:rPr>
          <w:rStyle w:val="Hyperlink.7"/>
          <w:rtl w:val="0"/>
          <w:lang w:val="nl-NL"/>
        </w:rPr>
        <w:t xml:space="preserve">Seltzer, Richard A., Jody Newman, and Melissa Voorhees Leighton. </w:t>
      </w:r>
      <w:r>
        <w:rPr>
          <w:rStyle w:val="None"/>
          <w:i w:val="1"/>
          <w:iCs w:val="1"/>
          <w:sz w:val="24"/>
          <w:szCs w:val="24"/>
          <w:rtl w:val="0"/>
          <w:lang w:val="en-US"/>
        </w:rPr>
        <w:t>Sex as a Political Variable: Women as Candidates and Voters in U.S. Elections</w:t>
      </w:r>
      <w:r>
        <w:rPr>
          <w:rStyle w:val="Hyperlink.7"/>
          <w:rtl w:val="0"/>
          <w:lang w:val="en-US"/>
        </w:rPr>
        <w:t>. Boulder, CO: Lynne Rienner, 1997.</w:t>
      </w:r>
    </w:p>
    <w:p>
      <w:pPr>
        <w:pStyle w:val="Body Text"/>
        <w:spacing w:line="379" w:lineRule="auto"/>
        <w:ind w:left="820" w:right="222" w:hanging="720"/>
      </w:pPr>
      <w:r>
        <w:rPr>
          <w:rtl w:val="0"/>
          <w:lang w:val="en-US"/>
        </w:rPr>
        <w:t xml:space="preserve">Smith, Eric R. A. N., and Richard L. Fox. </w:t>
      </w:r>
      <w:r>
        <w:rPr>
          <w:rtl w:val="0"/>
          <w:lang w:val="en-US"/>
        </w:rPr>
        <w:t>“</w:t>
      </w:r>
      <w:r>
        <w:rPr>
          <w:rtl w:val="0"/>
          <w:lang w:val="en-US"/>
        </w:rPr>
        <w:t>A Research Note: The Electoral Fortunes of Women Candidates for Congress.</w:t>
      </w:r>
      <w:r>
        <w:rPr>
          <w:rtl w:val="0"/>
          <w:lang w:val="en-US"/>
        </w:rPr>
        <w:t xml:space="preserve">” </w:t>
      </w:r>
      <w:r>
        <w:rPr>
          <w:rStyle w:val="Hyperlink.1"/>
          <w:rtl w:val="0"/>
          <w:lang w:val="en-US"/>
        </w:rPr>
        <w:t xml:space="preserve">Political Research Quarterly </w:t>
      </w:r>
      <w:r>
        <w:rPr>
          <w:rtl w:val="0"/>
          <w:lang w:val="en-US"/>
        </w:rPr>
        <w:t>54, no. 1 (2001): 205-221.</w:t>
      </w:r>
    </w:p>
    <w:p>
      <w:pPr>
        <w:pStyle w:val="Body Text"/>
        <w:spacing w:line="379" w:lineRule="auto"/>
        <w:ind w:left="820" w:right="403" w:hanging="720"/>
      </w:pPr>
      <w:r>
        <w:rPr>
          <w:rtl w:val="0"/>
          <w:lang w:val="en-US"/>
        </w:rPr>
        <w:t xml:space="preserve">Towner, Terri L., and Caroline Lego Munoz. </w:t>
      </w:r>
      <w:r>
        <w:rPr>
          <w:rtl w:val="0"/>
          <w:lang w:val="en-US"/>
        </w:rPr>
        <w:t>“</w:t>
      </w:r>
      <w:r>
        <w:rPr>
          <w:rtl w:val="0"/>
          <w:lang w:val="en-US"/>
        </w:rPr>
        <w:t>Picture Perfect? The Role of Instagram in Issue Agenda Setting During the 2016 Presidential Primary Campaign.</w:t>
      </w:r>
      <w:r>
        <w:rPr>
          <w:rtl w:val="0"/>
          <w:lang w:val="en-US"/>
        </w:rPr>
        <w:t xml:space="preserve">” </w:t>
      </w:r>
      <w:r>
        <w:rPr>
          <w:rStyle w:val="Hyperlink.1"/>
          <w:rtl w:val="0"/>
          <w:lang w:val="en-US"/>
        </w:rPr>
        <w:t xml:space="preserve">Social Science Computer Review </w:t>
      </w:r>
      <w:r>
        <w:rPr>
          <w:rtl w:val="0"/>
          <w:lang w:val="en-US"/>
        </w:rPr>
        <w:t>36, no. 4 (2016):494-499.</w:t>
      </w:r>
    </w:p>
    <w:p>
      <w:pPr>
        <w:pStyle w:val="Body"/>
        <w:spacing w:line="273" w:lineRule="exact"/>
        <w:ind w:left="100" w:firstLine="0"/>
        <w:rPr>
          <w:rStyle w:val="None"/>
          <w:i w:val="1"/>
          <w:iCs w:val="1"/>
          <w:sz w:val="24"/>
          <w:szCs w:val="24"/>
        </w:rPr>
      </w:pPr>
      <w:r>
        <w:rPr>
          <w:rStyle w:val="Hyperlink.7"/>
          <w:rtl w:val="0"/>
        </w:rPr>
        <w:t xml:space="preserve">Tracy, Sarah J., </w:t>
      </w:r>
      <w:r>
        <w:rPr>
          <w:rStyle w:val="Hyperlink.7"/>
          <w:rtl w:val="0"/>
        </w:rPr>
        <w:t>“</w:t>
      </w:r>
      <w:r>
        <w:rPr>
          <w:rStyle w:val="Hyperlink.7"/>
          <w:rtl w:val="0"/>
          <w:lang w:val="en-US"/>
        </w:rPr>
        <w:t>Data analysis basics: A pragmatic iterative approach,</w:t>
      </w:r>
      <w:r>
        <w:rPr>
          <w:rStyle w:val="Hyperlink.7"/>
          <w:rtl w:val="0"/>
        </w:rPr>
        <w:t xml:space="preserve">” </w:t>
      </w:r>
      <w:r>
        <w:rPr>
          <w:rStyle w:val="Hyperlink.7"/>
          <w:rtl w:val="0"/>
        </w:rPr>
        <w:t xml:space="preserve">in </w:t>
      </w:r>
      <w:r>
        <w:rPr>
          <w:rStyle w:val="None"/>
          <w:i w:val="1"/>
          <w:iCs w:val="1"/>
          <w:sz w:val="24"/>
          <w:szCs w:val="24"/>
          <w:rtl w:val="0"/>
          <w:lang w:val="en-US"/>
        </w:rPr>
        <w:t>Qualitative Research</w:t>
      </w:r>
    </w:p>
    <w:p>
      <w:pPr>
        <w:pStyle w:val="Body"/>
        <w:spacing w:line="273" w:lineRule="exact"/>
        <w:sectPr>
          <w:pgSz w:w="12240" w:h="15840" w:orient="portrait"/>
          <w:pgMar w:top="1340" w:right="1340" w:bottom="280" w:left="1340" w:header="731" w:footer="0"/>
          <w:bidi w:val="0"/>
        </w:sectPr>
      </w:pPr>
    </w:p>
    <w:p>
      <w:pPr>
        <w:pStyle w:val="Body"/>
        <w:spacing w:before="84" w:line="379" w:lineRule="auto"/>
        <w:ind w:left="820" w:right="181" w:firstLine="0"/>
        <w:rPr>
          <w:rStyle w:val="Hyperlink.7"/>
        </w:rPr>
      </w:pPr>
      <w:r>
        <w:rPr>
          <w:rStyle w:val="None"/>
          <w:i w:val="1"/>
          <w:iCs w:val="1"/>
          <w:sz w:val="24"/>
          <w:szCs w:val="24"/>
          <w:rtl w:val="0"/>
          <w:lang w:val="en-US"/>
        </w:rPr>
        <w:t xml:space="preserve">Methods: Collecting Evidence, Crafting Analysis, Communicating Impact </w:t>
      </w:r>
      <w:r>
        <w:rPr>
          <w:rStyle w:val="Hyperlink.7"/>
          <w:rtl w:val="0"/>
          <w:lang w:val="de-DE"/>
        </w:rPr>
        <w:t>(Malden, MA: John Wiley &amp; Sons, Inc.), 183- 202.</w:t>
      </w:r>
    </w:p>
    <w:p>
      <w:pPr>
        <w:pStyle w:val="Body"/>
        <w:spacing w:line="379" w:lineRule="auto"/>
        <w:ind w:left="820" w:right="99" w:hanging="720"/>
        <w:rPr>
          <w:rStyle w:val="Hyperlink.7"/>
        </w:rPr>
      </w:pPr>
      <w:r>
        <w:rPr>
          <w:rStyle w:val="Hyperlink.7"/>
          <w:rtl w:val="0"/>
        </w:rPr>
        <w:t xml:space="preserve">Kjaerum, Morten. </w:t>
      </w:r>
      <w:r>
        <w:rPr>
          <w:rStyle w:val="None"/>
          <w:i w:val="1"/>
          <w:iCs w:val="1"/>
          <w:sz w:val="24"/>
          <w:szCs w:val="24"/>
          <w:rtl w:val="0"/>
          <w:lang w:val="en-US"/>
        </w:rPr>
        <w:t xml:space="preserve">European Union Agency for Fundamental Rights, Violence against women: </w:t>
      </w:r>
      <w:r>
        <w:rPr>
          <w:rStyle w:val="None"/>
          <w:i w:val="1"/>
          <w:iCs w:val="1"/>
          <w:spacing w:val="-9"/>
          <w:sz w:val="24"/>
          <w:szCs w:val="24"/>
          <w:rtl w:val="0"/>
        </w:rPr>
        <w:t xml:space="preserve">an </w:t>
      </w:r>
      <w:r>
        <w:rPr>
          <w:rStyle w:val="None"/>
          <w:i w:val="1"/>
          <w:iCs w:val="1"/>
          <w:sz w:val="24"/>
          <w:szCs w:val="24"/>
          <w:rtl w:val="0"/>
          <w:lang w:val="en-US"/>
        </w:rPr>
        <w:t xml:space="preserve">EU-wide survey </w:t>
      </w:r>
      <w:r>
        <w:rPr>
          <w:rStyle w:val="None"/>
          <w:i w:val="1"/>
          <w:iCs w:val="1"/>
          <w:sz w:val="24"/>
          <w:szCs w:val="24"/>
          <w:rtl w:val="0"/>
        </w:rPr>
        <w:t xml:space="preserve">– </w:t>
      </w:r>
      <w:r>
        <w:rPr>
          <w:rStyle w:val="None"/>
          <w:i w:val="1"/>
          <w:iCs w:val="1"/>
          <w:sz w:val="24"/>
          <w:szCs w:val="24"/>
          <w:rtl w:val="0"/>
          <w:lang w:val="en-US"/>
        </w:rPr>
        <w:t>Main results</w:t>
      </w:r>
      <w:r>
        <w:rPr>
          <w:rStyle w:val="Hyperlink.7"/>
          <w:rtl w:val="0"/>
          <w:lang w:val="en-US"/>
        </w:rPr>
        <w:t>. Luxembourg: Publications Office of the European Union, 2014.</w:t>
      </w:r>
    </w:p>
    <w:p>
      <w:pPr>
        <w:pStyle w:val="Body"/>
        <w:spacing w:line="273" w:lineRule="exact"/>
        <w:ind w:left="100" w:firstLine="0"/>
        <w:rPr>
          <w:rStyle w:val="Hyperlink.7"/>
        </w:rPr>
      </w:pPr>
      <w:r>
        <w:rPr>
          <w:rStyle w:val="None"/>
          <w:i w:val="1"/>
          <w:iCs w:val="1"/>
          <w:sz w:val="24"/>
          <w:szCs w:val="24"/>
          <w:rtl w:val="0"/>
          <w:lang w:val="sv-SE"/>
        </w:rPr>
        <w:t>Troll Patrol</w:t>
      </w:r>
      <w:r>
        <w:rPr>
          <w:rStyle w:val="Hyperlink.7"/>
          <w:rtl w:val="0"/>
        </w:rPr>
        <w:t>. London: Amnesty International, 2018.</w:t>
      </w:r>
    </w:p>
    <w:p>
      <w:pPr>
        <w:pStyle w:val="Body Text"/>
        <w:spacing w:before="157" w:line="379" w:lineRule="auto"/>
        <w:ind w:left="820" w:right="721" w:hanging="720"/>
      </w:pPr>
      <w:r>
        <w:rPr>
          <w:rtl w:val="0"/>
          <w:lang w:val="en-US"/>
        </w:rPr>
        <w:t>“</w:t>
      </w:r>
      <w:r>
        <w:rPr>
          <w:rtl w:val="0"/>
          <w:lang w:val="en-US"/>
        </w:rPr>
        <w:t>U.S. Census Bureau QuickFacts: United States.</w:t>
      </w:r>
      <w:r>
        <w:rPr>
          <w:rtl w:val="0"/>
          <w:lang w:val="en-US"/>
        </w:rPr>
        <w:t xml:space="preserve">” </w:t>
      </w:r>
      <w:r>
        <w:rPr>
          <w:rtl w:val="0"/>
          <w:lang w:val="en-US"/>
        </w:rPr>
        <w:t xml:space="preserve">Census Bureau QuickFacts. </w:t>
      </w:r>
      <w:r>
        <w:rPr>
          <w:rStyle w:val="Hyperlink.1"/>
          <w:rtl w:val="0"/>
          <w:lang w:val="en-US"/>
        </w:rPr>
        <w:t>U.S. Census Bureau</w:t>
      </w:r>
      <w:r>
        <w:rPr>
          <w:rStyle w:val="Hyperlink.1"/>
        </w:rPr>
        <w:fldChar w:fldCharType="begin" w:fldLock="0"/>
      </w:r>
      <w:r>
        <w:rPr>
          <w:rStyle w:val="Hyperlink.1"/>
        </w:rPr>
        <w:instrText xml:space="preserve"> HYPERLINK "http://www.census.gov/quickfacts/fact"</w:instrText>
      </w:r>
      <w:r>
        <w:rPr>
          <w:rStyle w:val="Hyperlink.1"/>
        </w:rPr>
        <w:fldChar w:fldCharType="separate" w:fldLock="0"/>
      </w:r>
      <w:r>
        <w:rPr>
          <w:rStyle w:val="Hyperlink.1"/>
          <w:rtl w:val="0"/>
          <w:lang w:val="en-US"/>
        </w:rPr>
        <w:t>. Accessed December 15, 2019. https://www.census.gov/quickfacts/fact</w:t>
      </w:r>
      <w:r>
        <w:rPr/>
        <w:fldChar w:fldCharType="end" w:fldLock="0"/>
      </w:r>
    </w:p>
    <w:p>
      <w:pPr>
        <w:pStyle w:val="Body Text"/>
        <w:spacing w:line="274" w:lineRule="exact"/>
        <w:ind w:left="820" w:firstLine="0"/>
      </w:pPr>
      <w:r>
        <w:rPr>
          <w:rtl w:val="0"/>
          <w:lang w:val="en-US"/>
        </w:rPr>
        <w:t>/table/US/LFE046217.</w:t>
      </w:r>
    </w:p>
    <w:p>
      <w:pPr>
        <w:pStyle w:val="Body Text"/>
        <w:spacing w:before="159"/>
      </w:pPr>
      <w:r>
        <w:rPr>
          <w:rtl w:val="0"/>
          <w:lang w:val="en-US"/>
        </w:rPr>
        <w:t>Wallack, Lawrence M. "Mass media campaigns: The odds against finding behavior change."</w:t>
      </w:r>
    </w:p>
    <w:p>
      <w:pPr>
        <w:pStyle w:val="Body"/>
        <w:spacing w:before="159"/>
        <w:ind w:left="820" w:firstLine="0"/>
        <w:rPr>
          <w:rStyle w:val="Hyperlink.7"/>
        </w:rPr>
      </w:pPr>
      <w:r>
        <w:rPr>
          <w:rStyle w:val="None"/>
          <w:i w:val="1"/>
          <w:iCs w:val="1"/>
          <w:sz w:val="24"/>
          <w:szCs w:val="24"/>
          <w:rtl w:val="0"/>
          <w:lang w:val="en-US"/>
        </w:rPr>
        <w:t xml:space="preserve">Health Education Quarterly </w:t>
      </w:r>
      <w:r>
        <w:rPr>
          <w:rStyle w:val="Hyperlink.7"/>
          <w:rtl w:val="0"/>
        </w:rPr>
        <w:t>8, no. 3 (1981): 209-260.</w:t>
      </w:r>
    </w:p>
    <w:p>
      <w:pPr>
        <w:pStyle w:val="Body Text"/>
        <w:spacing w:before="159"/>
      </w:pPr>
      <w:r>
        <w:rPr>
          <w:rtl w:val="0"/>
          <w:lang w:val="en-US"/>
        </w:rPr>
        <w:t xml:space="preserve">Ward, Janabeth. </w:t>
      </w:r>
      <w:r>
        <w:rPr>
          <w:rtl w:val="0"/>
          <w:lang w:val="en-US"/>
        </w:rPr>
        <w:t>“</w:t>
      </w:r>
      <w:r>
        <w:rPr>
          <w:rtl w:val="0"/>
          <w:lang w:val="en-US"/>
        </w:rPr>
        <w:t>A Content Analysis of Celebrity Instagram Posts and Parasocial Interaction.</w:t>
      </w:r>
      <w:r>
        <w:rPr>
          <w:rtl w:val="0"/>
          <w:lang w:val="en-US"/>
        </w:rPr>
        <w:t>”</w:t>
      </w:r>
    </w:p>
    <w:p>
      <w:pPr>
        <w:pStyle w:val="Body"/>
        <w:spacing w:before="159"/>
        <w:ind w:left="820" w:firstLine="0"/>
        <w:rPr>
          <w:rStyle w:val="Hyperlink.7"/>
        </w:rPr>
      </w:pPr>
      <w:r>
        <w:rPr>
          <w:rStyle w:val="None"/>
          <w:i w:val="1"/>
          <w:iCs w:val="1"/>
          <w:sz w:val="24"/>
          <w:szCs w:val="24"/>
          <w:rtl w:val="0"/>
          <w:lang w:val="en-US"/>
        </w:rPr>
        <w:t xml:space="preserve">Elon Journal of Undergraduate Research in Communications </w:t>
      </w:r>
      <w:r>
        <w:rPr>
          <w:rStyle w:val="Hyperlink.7"/>
          <w:rtl w:val="0"/>
        </w:rPr>
        <w:t>7, no. 1 (2016).</w:t>
      </w:r>
    </w:p>
    <w:p>
      <w:pPr>
        <w:pStyle w:val="Body"/>
        <w:spacing w:before="159"/>
        <w:ind w:left="100" w:firstLine="0"/>
        <w:rPr>
          <w:rStyle w:val="Hyperlink.7"/>
        </w:rPr>
      </w:pPr>
      <w:r>
        <w:rPr>
          <w:rStyle w:val="Hyperlink.7"/>
          <w:rtl w:val="0"/>
          <w:lang w:val="en-US"/>
        </w:rPr>
        <w:t xml:space="preserve">Wheatley, Bethany. </w:t>
      </w:r>
      <w:r>
        <w:rPr>
          <w:rStyle w:val="None"/>
          <w:i w:val="1"/>
          <w:iCs w:val="1"/>
          <w:sz w:val="24"/>
          <w:szCs w:val="24"/>
          <w:rtl w:val="0"/>
          <w:lang w:val="en-US"/>
        </w:rPr>
        <w:t>(Anti)Social Media: The benefits and pitfalls of digital for female politicians</w:t>
      </w:r>
      <w:r>
        <w:rPr>
          <w:rStyle w:val="Hyperlink.7"/>
          <w:rtl w:val="0"/>
        </w:rPr>
        <w:t>.</w:t>
      </w:r>
    </w:p>
    <w:p>
      <w:pPr>
        <w:pStyle w:val="Body Text"/>
        <w:spacing w:before="159" w:line="379" w:lineRule="auto"/>
        <w:ind w:left="820" w:right="215" w:firstLine="0"/>
      </w:pPr>
      <w:r>
        <w:rPr>
          <w:rtl w:val="0"/>
          <w:lang w:val="en-US"/>
        </w:rPr>
        <w:t>Warwickshire, England: Atalanta, 2018. https://static1.squarespace.com/static/595411 f346c3c48fe75fd39c/t/5aa6fa310d9297a484994204/1520892494037/%28Anti%29Socia</w:t>
      </w:r>
    </w:p>
    <w:p>
      <w:pPr>
        <w:pStyle w:val="Body Text"/>
        <w:spacing w:line="274" w:lineRule="exact"/>
        <w:ind w:left="820" w:firstLine="0"/>
      </w:pPr>
      <w:r>
        <w:rPr>
          <w:rtl w:val="0"/>
          <w:lang w:val="en-US"/>
        </w:rPr>
        <w:t>_Media_Report-FINAL2-lowres.pdf.</w:t>
      </w:r>
    </w:p>
    <w:p>
      <w:pPr>
        <w:pStyle w:val="Body Text"/>
        <w:spacing w:before="159" w:line="379" w:lineRule="auto"/>
        <w:ind w:left="820" w:right="394" w:hanging="720"/>
      </w:pPr>
      <w:r>
        <w:rPr>
          <w:rtl w:val="0"/>
          <w:lang w:val="en-US"/>
        </w:rPr>
        <w:t xml:space="preserve">Williams, Blair. </w:t>
      </w:r>
      <w:r>
        <w:rPr>
          <w:rtl w:val="0"/>
          <w:lang w:val="en-US"/>
        </w:rPr>
        <w:t>“</w:t>
      </w:r>
      <w:r>
        <w:rPr>
          <w:rtl w:val="0"/>
          <w:lang w:val="en-US"/>
        </w:rPr>
        <w:t>He</w:t>
      </w:r>
      <w:r>
        <w:rPr>
          <w:rtl w:val="0"/>
          <w:lang w:val="en-US"/>
        </w:rPr>
        <w:t>’</w:t>
      </w:r>
      <w:r>
        <w:rPr>
          <w:rtl w:val="0"/>
          <w:lang w:val="en-US"/>
        </w:rPr>
        <w:t xml:space="preserve">s </w:t>
      </w:r>
      <w:r>
        <w:rPr>
          <w:rtl w:val="0"/>
          <w:lang w:val="en-US"/>
        </w:rPr>
        <w:t>“</w:t>
      </w:r>
      <w:r>
        <w:rPr>
          <w:rtl w:val="0"/>
          <w:lang w:val="en-US"/>
        </w:rPr>
        <w:t>taken back the reins</w:t>
      </w:r>
      <w:r>
        <w:rPr>
          <w:rtl w:val="0"/>
          <w:lang w:val="en-US"/>
        </w:rPr>
        <w:t xml:space="preserve">” </w:t>
      </w:r>
      <w:r>
        <w:rPr>
          <w:rtl w:val="0"/>
          <w:lang w:val="en-US"/>
        </w:rPr>
        <w:t>and she</w:t>
      </w:r>
      <w:r>
        <w:rPr>
          <w:rtl w:val="0"/>
          <w:lang w:val="en-US"/>
        </w:rPr>
        <w:t>’</w:t>
      </w:r>
      <w:r>
        <w:rPr>
          <w:rtl w:val="0"/>
          <w:lang w:val="en-US"/>
        </w:rPr>
        <w:t xml:space="preserve">s </w:t>
      </w:r>
      <w:r>
        <w:rPr>
          <w:rtl w:val="0"/>
          <w:lang w:val="en-US"/>
        </w:rPr>
        <w:t>“</w:t>
      </w:r>
      <w:r>
        <w:rPr>
          <w:rtl w:val="0"/>
          <w:lang w:val="en-US"/>
        </w:rPr>
        <w:t>a backstabbing murderer</w:t>
      </w:r>
      <w:r>
        <w:rPr>
          <w:rtl w:val="0"/>
          <w:lang w:val="en-US"/>
        </w:rPr>
        <w:t>”</w:t>
      </w:r>
      <w:r>
        <w:rPr>
          <w:rtl w:val="0"/>
          <w:lang w:val="en-US"/>
        </w:rPr>
        <w:t>: a comparative media analysis of the Prime Ministerial ascension of Julia Gillard and Malcolm Turnbull.</w:t>
      </w:r>
      <w:r>
        <w:rPr>
          <w:rtl w:val="0"/>
          <w:lang w:val="en-US"/>
        </w:rPr>
        <w:t xml:space="preserve">” </w:t>
      </w:r>
      <w:r>
        <w:rPr>
          <w:rStyle w:val="Hyperlink.1"/>
          <w:rtl w:val="0"/>
          <w:lang w:val="en-US"/>
        </w:rPr>
        <w:t xml:space="preserve">Australian Journal of Political Science </w:t>
      </w:r>
      <w:r>
        <w:rPr>
          <w:rtl w:val="0"/>
          <w:lang w:val="en-US"/>
        </w:rPr>
        <w:t>52, no. 4 (2017): 550-564.</w:t>
      </w:r>
    </w:p>
    <w:p>
      <w:pPr>
        <w:pStyle w:val="Body Text"/>
        <w:spacing w:line="379" w:lineRule="auto"/>
        <w:ind w:left="820" w:right="549" w:hanging="720"/>
      </w:pPr>
      <w:r>
        <w:rPr>
          <w:rtl w:val="0"/>
          <w:lang w:val="en-US"/>
        </w:rPr>
        <w:t xml:space="preserve">Willis, Amanda, Jacque Smith, and Casey Hicks. </w:t>
      </w:r>
      <w:r>
        <w:rPr>
          <w:rtl w:val="0"/>
          <w:lang w:val="en-US"/>
        </w:rPr>
        <w:t>“</w:t>
      </w:r>
      <w:r>
        <w:rPr>
          <w:rtl w:val="0"/>
          <w:lang w:val="en-US"/>
        </w:rPr>
        <w:t>All the countries that had a woman leader before the U.S.</w:t>
      </w:r>
      <w:r>
        <w:rPr>
          <w:rtl w:val="0"/>
          <w:lang w:val="en-US"/>
        </w:rPr>
        <w:t xml:space="preserve">” </w:t>
      </w:r>
      <w:r>
        <w:rPr>
          <w:rStyle w:val="Hyperlink.1"/>
          <w:rtl w:val="0"/>
          <w:lang w:val="en-US"/>
        </w:rPr>
        <w:t xml:space="preserve">CNN Politics. </w:t>
      </w:r>
      <w:r>
        <w:rPr>
          <w:rStyle w:val="Hyperlink.1"/>
        </w:rPr>
        <w:fldChar w:fldCharType="begin" w:fldLock="0"/>
      </w:r>
      <w:r>
        <w:rPr>
          <w:rStyle w:val="Hyperlink.1"/>
        </w:rPr>
        <w:instrText xml:space="preserve"> HYPERLINK "http://www.cnn.com/interactive"</w:instrText>
      </w:r>
      <w:r>
        <w:rPr>
          <w:rStyle w:val="Hyperlink.1"/>
        </w:rPr>
        <w:fldChar w:fldCharType="separate" w:fldLock="0"/>
      </w:r>
      <w:r>
        <w:rPr>
          <w:rStyle w:val="Hyperlink.1"/>
          <w:rtl w:val="0"/>
          <w:lang w:val="en-US"/>
        </w:rPr>
        <w:t>January 28, 2019. https://www.cnn.com/interactive</w:t>
      </w:r>
      <w:r>
        <w:rPr/>
        <w:fldChar w:fldCharType="end" w:fldLock="0"/>
      </w:r>
    </w:p>
    <w:p>
      <w:pPr>
        <w:pStyle w:val="Body Text"/>
        <w:spacing w:line="274" w:lineRule="exact"/>
        <w:ind w:left="820" w:firstLine="0"/>
      </w:pPr>
      <w:r>
        <w:rPr>
          <w:rtl w:val="0"/>
          <w:lang w:val="en-US"/>
        </w:rPr>
        <w:t>/2016/06/politics/women-world-leaders/.</w:t>
      </w:r>
    </w:p>
    <w:p>
      <w:pPr>
        <w:pStyle w:val="Body Text"/>
        <w:spacing w:before="156" w:line="379" w:lineRule="auto"/>
        <w:ind w:left="820" w:right="381" w:hanging="720"/>
      </w:pPr>
      <w:r>
        <w:rPr>
          <w:rtl w:val="0"/>
          <w:lang w:val="en-US"/>
        </w:rPr>
        <w:t xml:space="preserve">Wolbrecht, Christina, and David E. Campbell. </w:t>
      </w:r>
      <w:r>
        <w:rPr>
          <w:rtl w:val="0"/>
          <w:lang w:val="en-US"/>
        </w:rPr>
        <w:t>“</w:t>
      </w:r>
      <w:r>
        <w:rPr>
          <w:rtl w:val="0"/>
          <w:lang w:val="en-US"/>
        </w:rPr>
        <w:t>Role models revisited: youth, novelty, and the impact of female candidates.</w:t>
      </w:r>
      <w:r>
        <w:rPr>
          <w:rtl w:val="0"/>
          <w:lang w:val="en-US"/>
        </w:rPr>
        <w:t xml:space="preserve">” </w:t>
      </w:r>
      <w:r>
        <w:rPr>
          <w:rStyle w:val="Hyperlink.1"/>
          <w:rtl w:val="0"/>
          <w:lang w:val="en-US"/>
        </w:rPr>
        <w:t xml:space="preserve">Politics Groups, and Identities </w:t>
      </w:r>
      <w:r>
        <w:rPr>
          <w:rtl w:val="0"/>
          <w:lang w:val="en-US"/>
        </w:rPr>
        <w:t>5, no. 3 (2016): 418-434.</w:t>
      </w:r>
    </w:p>
    <w:p>
      <w:pPr>
        <w:pStyle w:val="Body"/>
        <w:spacing w:line="379" w:lineRule="auto"/>
        <w:ind w:left="820" w:right="554" w:hanging="720"/>
        <w:rPr>
          <w:rStyle w:val="Hyperlink.7"/>
        </w:rPr>
      </w:pPr>
      <w:r>
        <w:rPr>
          <w:rStyle w:val="Hyperlink.7"/>
          <w:rtl w:val="0"/>
        </w:rPr>
        <w:t>“</w:t>
      </w:r>
      <w:r>
        <w:rPr>
          <w:rStyle w:val="Hyperlink.7"/>
          <w:rtl w:val="0"/>
          <w:lang w:val="en-US"/>
        </w:rPr>
        <w:t>Women In State Legislatures for 2019.</w:t>
      </w:r>
      <w:r>
        <w:rPr>
          <w:rStyle w:val="Hyperlink.7"/>
          <w:rtl w:val="0"/>
        </w:rPr>
        <w:t xml:space="preserve">” </w:t>
      </w:r>
      <w:r>
        <w:rPr>
          <w:rStyle w:val="None"/>
          <w:i w:val="1"/>
          <w:iCs w:val="1"/>
          <w:sz w:val="24"/>
          <w:szCs w:val="24"/>
          <w:rtl w:val="0"/>
          <w:lang w:val="en-US"/>
        </w:rPr>
        <w:t>National Conference of State Legislatures</w:t>
      </w:r>
      <w:r>
        <w:rPr>
          <w:rStyle w:val="Hyperlink.7"/>
          <w:rtl w:val="0"/>
        </w:rPr>
        <w:t xml:space="preserve">, 14 Feb. 2019. </w:t>
      </w:r>
      <w:r>
        <w:rPr>
          <w:rStyle w:val="Hyperlink.7"/>
        </w:rPr>
        <w:fldChar w:fldCharType="begin" w:fldLock="0"/>
      </w:r>
      <w:r>
        <w:rPr>
          <w:rStyle w:val="Hyperlink.7"/>
        </w:rPr>
        <w:instrText xml:space="preserve"> HYPERLINK "http://www.ncsl.org/legislators-staff/legislators/womens-legislative-network"</w:instrText>
      </w:r>
      <w:r>
        <w:rPr>
          <w:rStyle w:val="Hyperlink.7"/>
        </w:rPr>
        <w:fldChar w:fldCharType="separate" w:fldLock="0"/>
      </w:r>
      <w:r>
        <w:rPr>
          <w:rStyle w:val="Hyperlink.7"/>
          <w:rtl w:val="0"/>
          <w:lang w:val="en-US"/>
        </w:rPr>
        <w:t>http://www.ncsl.org/legislators-staff/legislators/womens-legislative-network</w:t>
      </w:r>
      <w:r>
        <w:rPr/>
        <w:fldChar w:fldCharType="end" w:fldLock="0"/>
      </w:r>
    </w:p>
    <w:p>
      <w:pPr>
        <w:pStyle w:val="Body Text"/>
        <w:spacing w:line="274" w:lineRule="exact"/>
        <w:ind w:left="820" w:firstLine="0"/>
      </w:pPr>
      <w:r>
        <w:rPr>
          <w:rtl w:val="0"/>
          <w:lang w:val="en-US"/>
        </w:rPr>
        <w:t>/women-In-state-legislatures-for-2019.aspx.</w:t>
      </w:r>
    </w:p>
    <w:p>
      <w:pPr>
        <w:pStyle w:val="Body Text"/>
        <w:spacing w:before="157"/>
      </w:pPr>
      <w:r>
        <w:rPr>
          <w:rtl w:val="0"/>
          <w:lang w:val="en-US"/>
        </w:rPr>
        <w:t xml:space="preserve">Yarchi, Moran, and Tal Samuel-Azran, </w:t>
      </w:r>
      <w:r>
        <w:rPr>
          <w:rtl w:val="0"/>
          <w:lang w:val="en-US"/>
        </w:rPr>
        <w:t>“</w:t>
      </w:r>
      <w:r>
        <w:rPr>
          <w:rtl w:val="0"/>
          <w:lang w:val="en-US"/>
        </w:rPr>
        <w:t>Women politicians are more engaging: male versus</w:t>
      </w:r>
    </w:p>
    <w:p>
      <w:pPr>
        <w:pStyle w:val="Body"/>
        <w:sectPr>
          <w:pgSz w:w="12240" w:h="15840" w:orient="portrait"/>
          <w:pgMar w:top="1340" w:right="1340" w:bottom="280" w:left="1340" w:header="731" w:footer="0"/>
          <w:bidi w:val="0"/>
        </w:sectPr>
      </w:pPr>
    </w:p>
    <w:p>
      <w:pPr>
        <w:pStyle w:val="Body"/>
        <w:spacing w:before="84" w:line="379" w:lineRule="auto"/>
        <w:ind w:left="820" w:right="474" w:firstLine="0"/>
      </w:pPr>
      <w:r>
        <w:rPr>
          <w:rStyle w:val="Hyperlink.7"/>
          <w:rtl w:val="0"/>
        </w:rPr>
        <w:t>female politicians</w:t>
      </w:r>
      <w:r>
        <w:rPr>
          <w:rStyle w:val="Hyperlink.7"/>
          <w:rtl w:val="0"/>
          <w:lang w:val="fr-FR"/>
        </w:rPr>
        <w:t xml:space="preserve">’ </w:t>
      </w:r>
      <w:r>
        <w:rPr>
          <w:rStyle w:val="Hyperlink.7"/>
          <w:rtl w:val="0"/>
          <w:lang w:val="en-US"/>
        </w:rPr>
        <w:t>ability to generate users</w:t>
      </w:r>
      <w:r>
        <w:rPr>
          <w:rStyle w:val="Hyperlink.7"/>
          <w:rtl w:val="0"/>
          <w:lang w:val="fr-FR"/>
        </w:rPr>
        <w:t xml:space="preserve">’ </w:t>
      </w:r>
      <w:r>
        <w:rPr>
          <w:rStyle w:val="Hyperlink.7"/>
          <w:rtl w:val="0"/>
          <w:lang w:val="en-US"/>
        </w:rPr>
        <w:t>engagement on social media during an election campaign.</w:t>
      </w:r>
      <w:r>
        <w:rPr>
          <w:rStyle w:val="Hyperlink.7"/>
          <w:rtl w:val="0"/>
        </w:rPr>
        <w:t xml:space="preserve">” </w:t>
      </w:r>
      <w:r>
        <w:rPr>
          <w:rStyle w:val="None"/>
          <w:i w:val="1"/>
          <w:iCs w:val="1"/>
          <w:sz w:val="24"/>
          <w:szCs w:val="24"/>
          <w:rtl w:val="0"/>
          <w:lang w:val="en-US"/>
        </w:rPr>
        <w:t xml:space="preserve">Information, Communication &amp; Society </w:t>
      </w:r>
      <w:r>
        <w:rPr>
          <w:rStyle w:val="Hyperlink.7"/>
          <w:rtl w:val="0"/>
        </w:rPr>
        <w:t>21, no. 7(2018):978-995.</w:t>
      </w:r>
    </w:p>
    <w:sectPr>
      <w:pgSz w:w="12240" w:h="15840" w:orient="portrait"/>
      <w:pgMar w:top="1340" w:right="1340" w:bottom="280" w:left="1340" w:header="731" w:footer="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Body Text"/>
      <w:spacing w:line="14" w:lineRule="auto"/>
      <w:ind w:left="0" w:firstLine="0"/>
    </w:pPr>
    <w:r>
      <mc:AlternateContent>
        <mc:Choice Requires="wps">
          <w:drawing>
            <wp:anchor distT="152400" distB="152400" distL="152400" distR="152400" simplePos="0" relativeHeight="251658240" behindDoc="1" locked="0" layoutInCell="1" allowOverlap="1">
              <wp:simplePos x="0" y="0"/>
              <wp:positionH relativeFrom="page">
                <wp:posOffset>5978525</wp:posOffset>
              </wp:positionH>
              <wp:positionV relativeFrom="page">
                <wp:posOffset>451484</wp:posOffset>
              </wp:positionV>
              <wp:extent cx="897889" cy="194311"/>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897889" cy="194311"/>
                      </a:xfrm>
                      <a:prstGeom prst="rect">
                        <a:avLst/>
                      </a:prstGeom>
                      <a:noFill/>
                      <a:ln w="12700" cap="flat">
                        <a:noFill/>
                        <a:miter lim="400000"/>
                      </a:ln>
                      <a:effectLst/>
                    </wps:spPr>
                    <wps:txbx>
                      <w:txbxContent>
                        <w:p>
                          <w:pPr>
                            <w:pStyle w:val="Body Text"/>
                            <w:spacing w:before="10"/>
                            <w:ind w:left="20" w:firstLine="0"/>
                          </w:pPr>
                          <w:r>
                            <w:rPr>
                              <w:rtl w:val="0"/>
                              <w:lang w:val="en-US"/>
                            </w:rPr>
                            <w:t xml:space="preserve">Harrington </w:t>
                          </w:r>
                          <w:r>
                            <w:rPr/>
                            <w:fldChar w:fldCharType="begin" w:fldLock="0"/>
                          </w:r>
                          <w:r>
                            <w:instrText xml:space="preserve"> PAGE </w:instrText>
                          </w:r>
                          <w:r>
                            <w:rPr/>
                            <w:fldChar w:fldCharType="separate" w:fldLock="0"/>
                          </w:r>
                          <w:r>
                            <w:t>1</w:t>
                          </w:r>
                          <w:r>
                            <w:rPr/>
                            <w:fldChar w:fldCharType="end" w:fldLock="0"/>
                          </w:r>
                        </w:p>
                      </w:txbxContent>
                    </wps:txbx>
                    <wps:bodyPr wrap="square" lIns="0" tIns="0" rIns="0" bIns="0" numCol="1" anchor="t">
                      <a:noAutofit/>
                    </wps:bodyPr>
                  </wps:wsp>
                </a:graphicData>
              </a:graphic>
            </wp:anchor>
          </w:drawing>
        </mc:Choice>
        <mc:Fallback>
          <w:pict>
            <v:rect id="_x0000_s1053" style="visibility:visible;position:absolute;margin-left:470.8pt;margin-top:35.5pt;width:70.7pt;height:15.3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before="10"/>
                      <w:ind w:left="20" w:firstLine="0"/>
                    </w:pPr>
                    <w:r>
                      <w:rPr>
                        <w:rtl w:val="0"/>
                        <w:lang w:val="en-US"/>
                      </w:rPr>
                      <w:t xml:space="preserve">Harrington </w:t>
                    </w:r>
                    <w:r>
                      <w:rPr/>
                      <w:fldChar w:fldCharType="begin" w:fldLock="0"/>
                    </w:r>
                    <w:r>
                      <w:instrText xml:space="preserve"> PAGE </w:instrText>
                    </w:r>
                    <w:r>
                      <w:rPr/>
                      <w:fldChar w:fldCharType="separate" w:fldLock="0"/>
                    </w:r>
                    <w:r>
                      <w:t>1</w:t>
                    </w:r>
                    <w:r>
                      <w:rPr/>
                      <w:fldChar w:fldCharType="end" w:fldLock="0"/>
                    </w:r>
                  </w:p>
                </w:txbxContent>
              </v:textbox>
              <w10:wrap type="none" side="bothSides" anchorx="page" anchory="page"/>
            </v:rect>
          </w:pict>
        </mc:Fallback>
      </mc:AlternateContent>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upperRoman"/>
      <w:suff w:val="tab"/>
      <w:lvlText w:val="%1."/>
      <w:lvlJc w:val="left"/>
      <w:pPr>
        <w:tabs>
          <w:tab w:val="left" w:pos="820"/>
        </w:tabs>
        <w:ind w:left="820" w:hanging="514"/>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1">
      <w:start w:val="1"/>
      <w:numFmt w:val="upperRoman"/>
      <w:suff w:val="tab"/>
      <w:lvlText w:val="%2."/>
      <w:lvlJc w:val="left"/>
      <w:pPr>
        <w:tabs>
          <w:tab w:val="left" w:pos="819"/>
          <w:tab w:val="left" w:pos="820"/>
        </w:tabs>
        <w:ind w:left="1234" w:hanging="514"/>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2">
      <w:start w:val="1"/>
      <w:numFmt w:val="upperRoman"/>
      <w:suff w:val="tab"/>
      <w:lvlText w:val="%3."/>
      <w:lvlJc w:val="left"/>
      <w:pPr>
        <w:tabs>
          <w:tab w:val="left" w:pos="819"/>
          <w:tab w:val="left" w:pos="820"/>
        </w:tabs>
        <w:ind w:left="1954" w:hanging="514"/>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3">
      <w:start w:val="1"/>
      <w:numFmt w:val="upperRoman"/>
      <w:suff w:val="tab"/>
      <w:lvlText w:val="%4."/>
      <w:lvlJc w:val="left"/>
      <w:pPr>
        <w:tabs>
          <w:tab w:val="left" w:pos="819"/>
          <w:tab w:val="left" w:pos="820"/>
        </w:tabs>
        <w:ind w:left="2674" w:hanging="514"/>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4">
      <w:start w:val="1"/>
      <w:numFmt w:val="upperRoman"/>
      <w:suff w:val="tab"/>
      <w:lvlText w:val="%5."/>
      <w:lvlJc w:val="left"/>
      <w:pPr>
        <w:tabs>
          <w:tab w:val="left" w:pos="819"/>
          <w:tab w:val="left" w:pos="820"/>
        </w:tabs>
        <w:ind w:left="3394" w:hanging="514"/>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5">
      <w:start w:val="1"/>
      <w:numFmt w:val="upperRoman"/>
      <w:suff w:val="tab"/>
      <w:lvlText w:val="%6."/>
      <w:lvlJc w:val="left"/>
      <w:pPr>
        <w:tabs>
          <w:tab w:val="left" w:pos="819"/>
          <w:tab w:val="left" w:pos="820"/>
        </w:tabs>
        <w:ind w:left="4114" w:hanging="514"/>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6">
      <w:start w:val="1"/>
      <w:numFmt w:val="upperRoman"/>
      <w:suff w:val="tab"/>
      <w:lvlText w:val="%7."/>
      <w:lvlJc w:val="left"/>
      <w:pPr>
        <w:tabs>
          <w:tab w:val="left" w:pos="819"/>
          <w:tab w:val="left" w:pos="820"/>
        </w:tabs>
        <w:ind w:left="4834" w:hanging="514"/>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7">
      <w:start w:val="1"/>
      <w:numFmt w:val="upperRoman"/>
      <w:suff w:val="tab"/>
      <w:lvlText w:val="%8."/>
      <w:lvlJc w:val="left"/>
      <w:pPr>
        <w:tabs>
          <w:tab w:val="left" w:pos="819"/>
          <w:tab w:val="left" w:pos="820"/>
        </w:tabs>
        <w:ind w:left="5554" w:hanging="514"/>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8">
      <w:start w:val="1"/>
      <w:numFmt w:val="upperRoman"/>
      <w:suff w:val="tab"/>
      <w:lvlText w:val="%9."/>
      <w:lvlJc w:val="left"/>
      <w:pPr>
        <w:tabs>
          <w:tab w:val="left" w:pos="819"/>
          <w:tab w:val="left" w:pos="820"/>
        </w:tabs>
        <w:ind w:left="6274" w:hanging="514"/>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startOverride w:val="2"/>
      <w:lvl w:ilvl="0">
        <w:start w:val="2"/>
        <w:numFmt w:val="upperRoman"/>
        <w:suff w:val="tab"/>
        <w:lvlText w:val="%1."/>
        <w:lvlJc w:val="left"/>
        <w:pPr>
          <w:tabs>
            <w:tab w:val="left" w:pos="820"/>
          </w:tabs>
          <w:ind w:left="820" w:hanging="607"/>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Roman"/>
        <w:suff w:val="tab"/>
        <w:lvlText w:val="%2."/>
        <w:lvlJc w:val="left"/>
        <w:pPr>
          <w:tabs>
            <w:tab w:val="left" w:pos="819"/>
            <w:tab w:val="left" w:pos="820"/>
          </w:tabs>
          <w:ind w:left="1327" w:hanging="607"/>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Roman"/>
        <w:suff w:val="tab"/>
        <w:lvlText w:val="%3."/>
        <w:lvlJc w:val="left"/>
        <w:pPr>
          <w:tabs>
            <w:tab w:val="left" w:pos="819"/>
            <w:tab w:val="left" w:pos="820"/>
          </w:tabs>
          <w:ind w:left="2047" w:hanging="607"/>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Roman"/>
        <w:suff w:val="tab"/>
        <w:lvlText w:val="%4."/>
        <w:lvlJc w:val="left"/>
        <w:pPr>
          <w:tabs>
            <w:tab w:val="left" w:pos="819"/>
            <w:tab w:val="left" w:pos="820"/>
          </w:tabs>
          <w:ind w:left="2767" w:hanging="607"/>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Roman"/>
        <w:suff w:val="tab"/>
        <w:lvlText w:val="%5."/>
        <w:lvlJc w:val="left"/>
        <w:pPr>
          <w:tabs>
            <w:tab w:val="left" w:pos="819"/>
            <w:tab w:val="left" w:pos="820"/>
          </w:tabs>
          <w:ind w:left="3487" w:hanging="607"/>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Roman"/>
        <w:suff w:val="tab"/>
        <w:lvlText w:val="%6."/>
        <w:lvlJc w:val="left"/>
        <w:pPr>
          <w:tabs>
            <w:tab w:val="left" w:pos="819"/>
            <w:tab w:val="left" w:pos="820"/>
          </w:tabs>
          <w:ind w:left="4207" w:hanging="607"/>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Roman"/>
        <w:suff w:val="tab"/>
        <w:lvlText w:val="%7."/>
        <w:lvlJc w:val="left"/>
        <w:pPr>
          <w:tabs>
            <w:tab w:val="left" w:pos="819"/>
            <w:tab w:val="left" w:pos="820"/>
          </w:tabs>
          <w:ind w:left="4927" w:hanging="607"/>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Roman"/>
        <w:suff w:val="tab"/>
        <w:lvlText w:val="%8."/>
        <w:lvlJc w:val="left"/>
        <w:pPr>
          <w:tabs>
            <w:tab w:val="left" w:pos="819"/>
            <w:tab w:val="left" w:pos="820"/>
          </w:tabs>
          <w:ind w:left="5647" w:hanging="607"/>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Roman"/>
        <w:suff w:val="tab"/>
        <w:lvlText w:val="%9."/>
        <w:lvlJc w:val="left"/>
        <w:pPr>
          <w:tabs>
            <w:tab w:val="left" w:pos="819"/>
            <w:tab w:val="left" w:pos="820"/>
          </w:tabs>
          <w:ind w:left="6367" w:hanging="607"/>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0"/>
    <w:lvlOverride w:ilvl="0">
      <w:startOverride w:val="3"/>
      <w:lvl w:ilvl="0">
        <w:start w:val="3"/>
        <w:numFmt w:val="upperRoman"/>
        <w:suff w:val="tab"/>
        <w:lvlText w:val="%1."/>
        <w:lvlJc w:val="left"/>
        <w:pPr>
          <w:tabs>
            <w:tab w:val="left" w:pos="820"/>
          </w:tabs>
          <w:ind w:left="820" w:hanging="701"/>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Roman"/>
        <w:suff w:val="tab"/>
        <w:lvlText w:val="%2."/>
        <w:lvlJc w:val="left"/>
        <w:pPr>
          <w:tabs>
            <w:tab w:val="left" w:pos="819"/>
            <w:tab w:val="left" w:pos="820"/>
          </w:tabs>
          <w:ind w:left="1421" w:hanging="701"/>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Roman"/>
        <w:suff w:val="tab"/>
        <w:lvlText w:val="%3."/>
        <w:lvlJc w:val="left"/>
        <w:pPr>
          <w:tabs>
            <w:tab w:val="left" w:pos="819"/>
            <w:tab w:val="left" w:pos="820"/>
          </w:tabs>
          <w:ind w:left="2141" w:hanging="701"/>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Roman"/>
        <w:suff w:val="tab"/>
        <w:lvlText w:val="%4."/>
        <w:lvlJc w:val="left"/>
        <w:pPr>
          <w:tabs>
            <w:tab w:val="left" w:pos="819"/>
            <w:tab w:val="left" w:pos="820"/>
          </w:tabs>
          <w:ind w:left="2861" w:hanging="701"/>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Roman"/>
        <w:suff w:val="tab"/>
        <w:lvlText w:val="%5."/>
        <w:lvlJc w:val="left"/>
        <w:pPr>
          <w:tabs>
            <w:tab w:val="left" w:pos="819"/>
            <w:tab w:val="left" w:pos="820"/>
          </w:tabs>
          <w:ind w:left="3581" w:hanging="701"/>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Roman"/>
        <w:suff w:val="tab"/>
        <w:lvlText w:val="%6."/>
        <w:lvlJc w:val="left"/>
        <w:pPr>
          <w:tabs>
            <w:tab w:val="left" w:pos="819"/>
            <w:tab w:val="left" w:pos="820"/>
          </w:tabs>
          <w:ind w:left="4301" w:hanging="701"/>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Roman"/>
        <w:suff w:val="tab"/>
        <w:lvlText w:val="%7."/>
        <w:lvlJc w:val="left"/>
        <w:pPr>
          <w:tabs>
            <w:tab w:val="left" w:pos="819"/>
            <w:tab w:val="left" w:pos="820"/>
          </w:tabs>
          <w:ind w:left="5021" w:hanging="701"/>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Roman"/>
        <w:suff w:val="tab"/>
        <w:lvlText w:val="%8."/>
        <w:lvlJc w:val="left"/>
        <w:pPr>
          <w:tabs>
            <w:tab w:val="left" w:pos="819"/>
            <w:tab w:val="left" w:pos="820"/>
          </w:tabs>
          <w:ind w:left="5741" w:hanging="701"/>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Roman"/>
        <w:suff w:val="tab"/>
        <w:lvlText w:val="%9."/>
        <w:lvlJc w:val="left"/>
        <w:pPr>
          <w:tabs>
            <w:tab w:val="left" w:pos="819"/>
            <w:tab w:val="left" w:pos="820"/>
          </w:tabs>
          <w:ind w:left="6461" w:hanging="701"/>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num>
  <w:num w:numId="5">
    <w:abstractNumId w:val="0"/>
    <w:lvlOverride w:ilvl="0">
      <w:startOverride w:val="4"/>
      <w:lvl w:ilvl="0">
        <w:start w:val="4"/>
        <w:numFmt w:val="upperRoman"/>
        <w:suff w:val="tab"/>
        <w:lvlText w:val="%1."/>
        <w:lvlJc w:val="left"/>
        <w:pPr>
          <w:tabs>
            <w:tab w:val="left" w:pos="820"/>
          </w:tabs>
          <w:ind w:left="820" w:hanging="687"/>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Roman"/>
        <w:suff w:val="tab"/>
        <w:lvlText w:val="%2."/>
        <w:lvlJc w:val="left"/>
        <w:pPr>
          <w:tabs>
            <w:tab w:val="left" w:pos="819"/>
            <w:tab w:val="left" w:pos="820"/>
          </w:tabs>
          <w:ind w:left="1407" w:hanging="687"/>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Roman"/>
        <w:suff w:val="tab"/>
        <w:lvlText w:val="%3."/>
        <w:lvlJc w:val="left"/>
        <w:pPr>
          <w:tabs>
            <w:tab w:val="left" w:pos="819"/>
            <w:tab w:val="left" w:pos="820"/>
          </w:tabs>
          <w:ind w:left="2127" w:hanging="687"/>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Roman"/>
        <w:suff w:val="tab"/>
        <w:lvlText w:val="%4."/>
        <w:lvlJc w:val="left"/>
        <w:pPr>
          <w:tabs>
            <w:tab w:val="left" w:pos="819"/>
            <w:tab w:val="left" w:pos="820"/>
          </w:tabs>
          <w:ind w:left="2847" w:hanging="687"/>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Roman"/>
        <w:suff w:val="tab"/>
        <w:lvlText w:val="%5."/>
        <w:lvlJc w:val="left"/>
        <w:pPr>
          <w:tabs>
            <w:tab w:val="left" w:pos="819"/>
            <w:tab w:val="left" w:pos="820"/>
          </w:tabs>
          <w:ind w:left="3567" w:hanging="687"/>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Roman"/>
        <w:suff w:val="tab"/>
        <w:lvlText w:val="%6."/>
        <w:lvlJc w:val="left"/>
        <w:pPr>
          <w:tabs>
            <w:tab w:val="left" w:pos="819"/>
            <w:tab w:val="left" w:pos="820"/>
          </w:tabs>
          <w:ind w:left="4287" w:hanging="687"/>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Roman"/>
        <w:suff w:val="tab"/>
        <w:lvlText w:val="%7."/>
        <w:lvlJc w:val="left"/>
        <w:pPr>
          <w:tabs>
            <w:tab w:val="left" w:pos="819"/>
            <w:tab w:val="left" w:pos="820"/>
          </w:tabs>
          <w:ind w:left="5007" w:hanging="687"/>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Roman"/>
        <w:suff w:val="tab"/>
        <w:lvlText w:val="%8."/>
        <w:lvlJc w:val="left"/>
        <w:pPr>
          <w:tabs>
            <w:tab w:val="left" w:pos="819"/>
            <w:tab w:val="left" w:pos="820"/>
          </w:tabs>
          <w:ind w:left="5727" w:hanging="687"/>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Roman"/>
        <w:suff w:val="tab"/>
        <w:lvlText w:val="%9."/>
        <w:lvlJc w:val="left"/>
        <w:pPr>
          <w:tabs>
            <w:tab w:val="left" w:pos="819"/>
            <w:tab w:val="left" w:pos="820"/>
          </w:tabs>
          <w:ind w:left="6447" w:hanging="687"/>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num>
  <w:num w:numId="6">
    <w:abstractNumId w:val="0"/>
    <w:lvlOverride w:ilvl="0">
      <w:startOverride w:val="5"/>
      <w:lvl w:ilvl="0">
        <w:start w:val="5"/>
        <w:numFmt w:val="upperRoman"/>
        <w:suff w:val="tab"/>
        <w:lvlText w:val="%1."/>
        <w:lvlJc w:val="left"/>
        <w:pPr>
          <w:tabs>
            <w:tab w:val="left" w:pos="454"/>
          </w:tabs>
          <w:ind w:left="453" w:hanging="353"/>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Roman"/>
        <w:suff w:val="tab"/>
        <w:lvlText w:val="%2."/>
        <w:lvlJc w:val="left"/>
        <w:pPr>
          <w:tabs>
            <w:tab w:val="left" w:pos="454"/>
          </w:tabs>
          <w:ind w:left="1073" w:hanging="353"/>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Roman"/>
        <w:suff w:val="tab"/>
        <w:lvlText w:val="%3."/>
        <w:lvlJc w:val="left"/>
        <w:pPr>
          <w:tabs>
            <w:tab w:val="left" w:pos="454"/>
          </w:tabs>
          <w:ind w:left="1793" w:hanging="353"/>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Roman"/>
        <w:suff w:val="tab"/>
        <w:lvlText w:val="%4."/>
        <w:lvlJc w:val="left"/>
        <w:pPr>
          <w:tabs>
            <w:tab w:val="left" w:pos="454"/>
          </w:tabs>
          <w:ind w:left="2513" w:hanging="353"/>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Roman"/>
        <w:suff w:val="tab"/>
        <w:lvlText w:val="%5."/>
        <w:lvlJc w:val="left"/>
        <w:pPr>
          <w:tabs>
            <w:tab w:val="left" w:pos="454"/>
          </w:tabs>
          <w:ind w:left="3233" w:hanging="353"/>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Roman"/>
        <w:suff w:val="tab"/>
        <w:lvlText w:val="%6."/>
        <w:lvlJc w:val="left"/>
        <w:pPr>
          <w:tabs>
            <w:tab w:val="left" w:pos="454"/>
          </w:tabs>
          <w:ind w:left="3953" w:hanging="353"/>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Roman"/>
        <w:suff w:val="tab"/>
        <w:lvlText w:val="%7."/>
        <w:lvlJc w:val="left"/>
        <w:pPr>
          <w:tabs>
            <w:tab w:val="left" w:pos="454"/>
          </w:tabs>
          <w:ind w:left="4673" w:hanging="353"/>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Roman"/>
        <w:suff w:val="tab"/>
        <w:lvlText w:val="%8."/>
        <w:lvlJc w:val="left"/>
        <w:pPr>
          <w:tabs>
            <w:tab w:val="left" w:pos="454"/>
          </w:tabs>
          <w:ind w:left="5393" w:hanging="353"/>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Roman"/>
        <w:suff w:val="tab"/>
        <w:lvlText w:val="%9."/>
        <w:lvlJc w:val="left"/>
        <w:pPr>
          <w:tabs>
            <w:tab w:val="left" w:pos="454"/>
          </w:tabs>
          <w:ind w:left="6113" w:hanging="353"/>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num>
  <w:num w:numId="7">
    <w:abstractNumId w:val="0"/>
    <w:lvlOverride w:ilvl="0">
      <w:startOverride w:val="6"/>
      <w:lvl w:ilvl="0">
        <w:start w:val="6"/>
        <w:numFmt w:val="upperRoman"/>
        <w:suff w:val="tab"/>
        <w:lvlText w:val="%1."/>
        <w:lvlJc w:val="left"/>
        <w:pPr>
          <w:tabs>
            <w:tab w:val="left" w:pos="487"/>
          </w:tabs>
          <w:ind w:left="486" w:hanging="386"/>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Roman"/>
        <w:suff w:val="tab"/>
        <w:lvlText w:val="%2."/>
        <w:lvlJc w:val="left"/>
        <w:pPr>
          <w:tabs>
            <w:tab w:val="left" w:pos="487"/>
          </w:tabs>
          <w:ind w:left="1106" w:hanging="386"/>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Roman"/>
        <w:suff w:val="tab"/>
        <w:lvlText w:val="%3."/>
        <w:lvlJc w:val="left"/>
        <w:pPr>
          <w:tabs>
            <w:tab w:val="left" w:pos="487"/>
          </w:tabs>
          <w:ind w:left="1826" w:hanging="386"/>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Roman"/>
        <w:suff w:val="tab"/>
        <w:lvlText w:val="%4."/>
        <w:lvlJc w:val="left"/>
        <w:pPr>
          <w:tabs>
            <w:tab w:val="left" w:pos="487"/>
          </w:tabs>
          <w:ind w:left="2546" w:hanging="386"/>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Roman"/>
        <w:suff w:val="tab"/>
        <w:lvlText w:val="%5."/>
        <w:lvlJc w:val="left"/>
        <w:pPr>
          <w:tabs>
            <w:tab w:val="left" w:pos="487"/>
          </w:tabs>
          <w:ind w:left="3266" w:hanging="386"/>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Roman"/>
        <w:suff w:val="tab"/>
        <w:lvlText w:val="%6."/>
        <w:lvlJc w:val="left"/>
        <w:pPr>
          <w:tabs>
            <w:tab w:val="left" w:pos="487"/>
          </w:tabs>
          <w:ind w:left="3986" w:hanging="386"/>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Roman"/>
        <w:suff w:val="tab"/>
        <w:lvlText w:val="%7."/>
        <w:lvlJc w:val="left"/>
        <w:pPr>
          <w:tabs>
            <w:tab w:val="left" w:pos="487"/>
          </w:tabs>
          <w:ind w:left="4706" w:hanging="386"/>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Roman"/>
        <w:suff w:val="tab"/>
        <w:lvlText w:val="%8."/>
        <w:lvlJc w:val="left"/>
        <w:pPr>
          <w:tabs>
            <w:tab w:val="left" w:pos="487"/>
          </w:tabs>
          <w:ind w:left="5426" w:hanging="386"/>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Roman"/>
        <w:suff w:val="tab"/>
        <w:lvlText w:val="%9."/>
        <w:lvlJc w:val="left"/>
        <w:pPr>
          <w:tabs>
            <w:tab w:val="left" w:pos="487"/>
          </w:tabs>
          <w:ind w:left="6146" w:hanging="386"/>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num>
  <w:num w:numId="8">
    <w:abstractNumId w:val="0"/>
    <w:lvlOverride w:ilvl="0">
      <w:startOverride w:val="7"/>
      <w:lvl w:ilvl="0">
        <w:start w:val="7"/>
        <w:numFmt w:val="upperRoman"/>
        <w:suff w:val="tab"/>
        <w:lvlText w:val="%1."/>
        <w:lvlJc w:val="left"/>
        <w:pPr>
          <w:tabs>
            <w:tab w:val="left" w:pos="581"/>
          </w:tabs>
          <w:ind w:left="580" w:hanging="480"/>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Roman"/>
        <w:suff w:val="tab"/>
        <w:lvlText w:val="%2."/>
        <w:lvlJc w:val="left"/>
        <w:pPr>
          <w:tabs>
            <w:tab w:val="left" w:pos="581"/>
          </w:tabs>
          <w:ind w:left="1200" w:hanging="480"/>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Roman"/>
        <w:suff w:val="tab"/>
        <w:lvlText w:val="%3."/>
        <w:lvlJc w:val="left"/>
        <w:pPr>
          <w:tabs>
            <w:tab w:val="left" w:pos="581"/>
          </w:tabs>
          <w:ind w:left="1920" w:hanging="480"/>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Roman"/>
        <w:suff w:val="tab"/>
        <w:lvlText w:val="%4."/>
        <w:lvlJc w:val="left"/>
        <w:pPr>
          <w:tabs>
            <w:tab w:val="left" w:pos="581"/>
          </w:tabs>
          <w:ind w:left="2640" w:hanging="480"/>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Roman"/>
        <w:suff w:val="tab"/>
        <w:lvlText w:val="%5."/>
        <w:lvlJc w:val="left"/>
        <w:pPr>
          <w:tabs>
            <w:tab w:val="left" w:pos="581"/>
          </w:tabs>
          <w:ind w:left="3360" w:hanging="480"/>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Roman"/>
        <w:suff w:val="tab"/>
        <w:lvlText w:val="%6."/>
        <w:lvlJc w:val="left"/>
        <w:pPr>
          <w:tabs>
            <w:tab w:val="left" w:pos="581"/>
          </w:tabs>
          <w:ind w:left="4080" w:hanging="480"/>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Roman"/>
        <w:suff w:val="tab"/>
        <w:lvlText w:val="%7."/>
        <w:lvlJc w:val="left"/>
        <w:pPr>
          <w:tabs>
            <w:tab w:val="left" w:pos="581"/>
          </w:tabs>
          <w:ind w:left="4800" w:hanging="480"/>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Roman"/>
        <w:suff w:val="tab"/>
        <w:lvlText w:val="%8."/>
        <w:lvlJc w:val="left"/>
        <w:pPr>
          <w:tabs>
            <w:tab w:val="left" w:pos="581"/>
          </w:tabs>
          <w:ind w:left="5520" w:hanging="480"/>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Roman"/>
        <w:suff w:val="tab"/>
        <w:lvlText w:val="%9."/>
        <w:lvlJc w:val="left"/>
        <w:pPr>
          <w:tabs>
            <w:tab w:val="left" w:pos="581"/>
          </w:tabs>
          <w:ind w:left="6240" w:hanging="480"/>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trackRevisions/>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Text">
    <w:name w:val="Body Text"/>
    <w:next w:val="Body Text"/>
    <w:pPr>
      <w:keepNext w:val="0"/>
      <w:keepLines w:val="0"/>
      <w:pageBreakBefore w:val="0"/>
      <w:widowControl w:val="0"/>
      <w:shd w:val="clear" w:color="auto" w:fill="auto"/>
      <w:suppressAutoHyphens w:val="0"/>
      <w:bidi w:val="0"/>
      <w:spacing w:before="0" w:after="0" w:line="240" w:lineRule="auto"/>
      <w:ind w:left="10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0"/>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Heading">
    <w:name w:val="Heading"/>
    <w:next w:val="Heading"/>
    <w:pPr>
      <w:keepNext w:val="0"/>
      <w:keepLines w:val="0"/>
      <w:pageBreakBefore w:val="0"/>
      <w:widowControl w:val="0"/>
      <w:shd w:val="clear" w:color="auto" w:fill="auto"/>
      <w:suppressAutoHyphens w:val="0"/>
      <w:bidi w:val="0"/>
      <w:spacing w:before="84" w:after="0" w:line="240" w:lineRule="auto"/>
      <w:ind w:left="820" w:right="0" w:firstLine="0"/>
      <w:jc w:val="left"/>
      <w:outlineLvl w:val="0"/>
    </w:pP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color="000000"/>
      <w:vertAlign w:val="baseline"/>
      <w:lang w:val="fr-FR"/>
    </w:rPr>
  </w:style>
  <w:style w:type="numbering" w:styleId="Imported Style 1">
    <w:name w:val="Imported Style 1"/>
    <w:pPr>
      <w:numPr>
        <w:numId w:val="1"/>
      </w:numPr>
    </w:pPr>
  </w:style>
  <w:style w:type="character" w:styleId="Hyperlink.0">
    <w:name w:val="Hyperlink.0"/>
    <w:basedOn w:val="Hyperlink"/>
    <w:next w:val="Hyperlink.0"/>
    <w:rPr/>
  </w:style>
  <w:style w:type="character" w:styleId="None">
    <w:name w:val="None"/>
  </w:style>
  <w:style w:type="character" w:styleId="Hyperlink.1">
    <w:name w:val="Hyperlink.1"/>
    <w:basedOn w:val="None"/>
    <w:next w:val="Hyperlink.1"/>
    <w:rPr>
      <w:rFonts w:ascii="Times New Roman" w:cs="Times New Roman" w:hAnsi="Times New Roman" w:eastAsia="Times New Roman"/>
      <w:i w:val="1"/>
      <w:iCs w:val="1"/>
    </w:rPr>
  </w:style>
  <w:style w:type="character" w:styleId="Hyperlink.2">
    <w:name w:val="Hyperlink.2"/>
    <w:basedOn w:val="Hyperlink"/>
    <w:next w:val="Hyperlink.2"/>
    <w:rPr/>
  </w:style>
  <w:style w:type="character" w:styleId="Hyperlink.3">
    <w:name w:val="Hyperlink.3"/>
    <w:basedOn w:val="Hyperlink"/>
    <w:next w:val="Hyperlink.3"/>
    <w:rPr/>
  </w:style>
  <w:style w:type="character" w:styleId="Hyperlink.4">
    <w:name w:val="Hyperlink.4"/>
    <w:basedOn w:val="Hyperlink"/>
    <w:next w:val="Hyperlink.4"/>
    <w:rPr/>
  </w:style>
  <w:style w:type="character" w:styleId="Hyperlink.5">
    <w:name w:val="Hyperlink.5"/>
    <w:basedOn w:val="Hyperlink"/>
    <w:next w:val="Hyperlink.5"/>
    <w:rPr/>
  </w:style>
  <w:style w:type="character" w:styleId="Hyperlink.6">
    <w:name w:val="Hyperlink.6"/>
    <w:basedOn w:val="Hyperlink"/>
    <w:next w:val="Hyperlink.6"/>
    <w:rPr/>
  </w:style>
  <w:style w:type="character" w:styleId="Hyperlink.7">
    <w:name w:val="Hyperlink.7"/>
    <w:basedOn w:val="None"/>
    <w:next w:val="Hyperlink.7"/>
    <w:rPr>
      <w:sz w:val="24"/>
      <w:szCs w:val="24"/>
    </w:rPr>
  </w:style>
  <w:style w:type="character" w:styleId="Hyperlink.8">
    <w:name w:val="Hyperlink.8"/>
    <w:basedOn w:val="Hyperlink"/>
    <w:next w:val="Hyperlink.8"/>
    <w:rPr/>
  </w:style>
  <w:style w:type="character" w:styleId="Hyperlink.9">
    <w:name w:val="Hyperlink.9"/>
    <w:basedOn w:val="Hyperlink"/>
    <w:next w:val="Hyperlink.9"/>
    <w:rPr/>
  </w:style>
  <w:style w:type="character" w:styleId="Hyperlink.10">
    <w:name w:val="Hyperlink.10"/>
    <w:basedOn w:val="None"/>
    <w:next w:val="Hyperlink.10"/>
    <w:rPr>
      <w:spacing w:val="0"/>
      <w:u w:val="singl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numbering" Target="numbering.xml"/><Relationship Id="rId23"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