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341" w:rsidRDefault="00E62341">
      <w:pPr>
        <w:jc w:val="center"/>
        <w:outlineLvl w:val="0"/>
        <w:rPr>
          <w:b/>
        </w:rPr>
      </w:pPr>
      <w:r>
        <w:rPr>
          <w:b/>
        </w:rPr>
        <w:t>UNIVERSITY OF PUGET SOUND</w:t>
      </w:r>
    </w:p>
    <w:p w:rsidR="00E62341" w:rsidRDefault="00E62341">
      <w:pPr>
        <w:jc w:val="center"/>
        <w:outlineLvl w:val="0"/>
        <w:rPr>
          <w:b/>
        </w:rPr>
      </w:pPr>
      <w:r>
        <w:rPr>
          <w:b/>
        </w:rPr>
        <w:t>MASTER OF ARTS IN TEACHING</w:t>
      </w:r>
    </w:p>
    <w:p w:rsidR="00E62341" w:rsidRDefault="00E62341">
      <w:pPr>
        <w:jc w:val="center"/>
        <w:rPr>
          <w:b/>
        </w:rPr>
      </w:pPr>
    </w:p>
    <w:p w:rsidR="00E62341" w:rsidRDefault="00E62341">
      <w:pPr>
        <w:jc w:val="center"/>
        <w:outlineLvl w:val="0"/>
        <w:rPr>
          <w:b/>
        </w:rPr>
      </w:pPr>
      <w:r>
        <w:rPr>
          <w:b/>
        </w:rPr>
        <w:t>EDUCATION 622 STUDENT TEACHING</w:t>
      </w:r>
    </w:p>
    <w:p w:rsidR="00E62341" w:rsidRDefault="00E62341">
      <w:pPr>
        <w:jc w:val="center"/>
        <w:rPr>
          <w:b/>
        </w:rPr>
      </w:pPr>
    </w:p>
    <w:p w:rsidR="00E62341" w:rsidRDefault="00343C69">
      <w:pPr>
        <w:jc w:val="center"/>
        <w:outlineLvl w:val="0"/>
        <w:rPr>
          <w:b/>
        </w:rPr>
      </w:pPr>
      <w:r>
        <w:rPr>
          <w:b/>
        </w:rPr>
        <w:t>Spring 2014</w:t>
      </w:r>
    </w:p>
    <w:p w:rsidR="00E62341" w:rsidRDefault="00E62341" w:rsidP="003B429A">
      <w:pPr>
        <w:jc w:val="center"/>
        <w:outlineLvl w:val="0"/>
        <w:rPr>
          <w:b/>
        </w:rPr>
      </w:pPr>
      <w:r>
        <w:rPr>
          <w:b/>
        </w:rPr>
        <w:t xml:space="preserve">2 </w:t>
      </w:r>
      <w:proofErr w:type="gramStart"/>
      <w:r>
        <w:rPr>
          <w:b/>
        </w:rPr>
        <w:t>units</w:t>
      </w:r>
      <w:proofErr w:type="gramEnd"/>
      <w:r>
        <w:rPr>
          <w:b/>
        </w:rPr>
        <w:t xml:space="preserve"> credit</w:t>
      </w:r>
    </w:p>
    <w:p w:rsidR="00E62341" w:rsidRDefault="00E62341" w:rsidP="003B429A">
      <w:pPr>
        <w:pBdr>
          <w:top w:val="double" w:sz="6" w:space="0" w:color="auto"/>
        </w:pBdr>
        <w:spacing w:before="240"/>
        <w:rPr>
          <w:b/>
        </w:rPr>
      </w:pPr>
    </w:p>
    <w:p w:rsidR="00B21B44" w:rsidRDefault="00ED4AD3" w:rsidP="00B21B44">
      <w:r>
        <w:t xml:space="preserve">Instructional </w:t>
      </w:r>
      <w:r w:rsidR="00E62341">
        <w:t>Supervisors:</w:t>
      </w:r>
      <w:r w:rsidR="00E62341">
        <w:tab/>
      </w:r>
      <w:r w:rsidR="00E62341">
        <w:tab/>
      </w:r>
      <w:r>
        <w:tab/>
      </w:r>
      <w:r w:rsidR="00B21B44">
        <w:t>Jennice King</w:t>
      </w:r>
    </w:p>
    <w:p w:rsidR="003B429A" w:rsidRDefault="00B21B44" w:rsidP="003B429A">
      <w:r>
        <w:tab/>
      </w:r>
      <w:r>
        <w:tab/>
      </w:r>
      <w:r>
        <w:tab/>
      </w:r>
      <w:r>
        <w:tab/>
      </w:r>
      <w:r>
        <w:tab/>
      </w:r>
      <w:r>
        <w:tab/>
        <w:t>Molly Pugh</w:t>
      </w:r>
    </w:p>
    <w:p w:rsidR="00776975" w:rsidRDefault="00776975" w:rsidP="00ED4AD3">
      <w:pPr>
        <w:ind w:left="3600" w:firstLine="720"/>
      </w:pPr>
      <w:r>
        <w:t xml:space="preserve">Pat Krueger </w:t>
      </w:r>
    </w:p>
    <w:p w:rsidR="00E62341" w:rsidRDefault="005F4CF6">
      <w:r>
        <w:t>Director of School-B</w:t>
      </w:r>
      <w:r w:rsidR="00ED4AD3">
        <w:t>ased Exp</w:t>
      </w:r>
      <w:r>
        <w:t>erience</w:t>
      </w:r>
      <w:r w:rsidR="00E62341">
        <w:t xml:space="preserve">:  </w:t>
      </w:r>
      <w:r w:rsidR="00E62341">
        <w:tab/>
      </w:r>
      <w:r w:rsidR="007A12F1">
        <w:t xml:space="preserve">Fred </w:t>
      </w:r>
      <w:r w:rsidR="00E62341">
        <w:t>Hamel</w:t>
      </w:r>
      <w:r w:rsidR="0004610E">
        <w:t xml:space="preserve"> </w:t>
      </w:r>
    </w:p>
    <w:p w:rsidR="003B429A" w:rsidRDefault="003B429A"/>
    <w:p w:rsidR="00E62341" w:rsidRDefault="00E62341">
      <w:pPr>
        <w:pBdr>
          <w:top w:val="double" w:sz="6" w:space="0" w:color="auto"/>
        </w:pBdr>
      </w:pPr>
      <w:r>
        <w:tab/>
      </w:r>
      <w:r>
        <w:tab/>
      </w:r>
      <w:r>
        <w:tab/>
      </w:r>
      <w:r>
        <w:tab/>
      </w:r>
      <w:r>
        <w:tab/>
      </w:r>
      <w:r>
        <w:tab/>
      </w:r>
      <w:r>
        <w:tab/>
      </w:r>
      <w:r>
        <w:tab/>
      </w:r>
      <w:r>
        <w:tab/>
      </w:r>
      <w:r>
        <w:tab/>
      </w:r>
      <w:r>
        <w:tab/>
      </w:r>
      <w:r>
        <w:tab/>
      </w:r>
    </w:p>
    <w:p w:rsidR="00E62341" w:rsidRDefault="00E62341">
      <w:pPr>
        <w:outlineLvl w:val="0"/>
      </w:pPr>
      <w:r>
        <w:rPr>
          <w:b/>
        </w:rPr>
        <w:t>DESCRIPTION</w:t>
      </w:r>
    </w:p>
    <w:p w:rsidR="00E62341" w:rsidRDefault="00E62341">
      <w:r>
        <w:t xml:space="preserve">ED 622 is your student teaching internship, coordinated between the School of Education and a local school district.  As a teaching candidate, you will work under the direct supervision of an experienced classroom teacher and your university supervisor.  Your responsibilities include: </w:t>
      </w:r>
    </w:p>
    <w:p w:rsidR="003B429A" w:rsidRDefault="003B429A"/>
    <w:p w:rsidR="00E62341" w:rsidRDefault="00E62341" w:rsidP="003B429A">
      <w:pPr>
        <w:numPr>
          <w:ilvl w:val="0"/>
          <w:numId w:val="2"/>
        </w:numPr>
      </w:pPr>
      <w:r>
        <w:t>Participating in the life of your school in a professional role</w:t>
      </w:r>
    </w:p>
    <w:p w:rsidR="00F467D2" w:rsidRPr="007E6DB3" w:rsidRDefault="00F467D2" w:rsidP="003B429A">
      <w:pPr>
        <w:numPr>
          <w:ilvl w:val="0"/>
          <w:numId w:val="2"/>
        </w:numPr>
        <w:spacing w:before="120" w:after="120"/>
      </w:pPr>
      <w:r w:rsidRPr="007E6DB3">
        <w:t>Developing a Plan for Student Teaching with your mentor</w:t>
      </w:r>
    </w:p>
    <w:p w:rsidR="00E62341" w:rsidRDefault="00E62341" w:rsidP="003B429A">
      <w:pPr>
        <w:numPr>
          <w:ilvl w:val="0"/>
          <w:numId w:val="2"/>
        </w:numPr>
        <w:spacing w:before="120" w:after="120"/>
      </w:pPr>
      <w:r>
        <w:t>Preparing and enacting instructional units, lessons, and activities based on clear     rationales and relevant objectives</w:t>
      </w:r>
    </w:p>
    <w:p w:rsidR="00E62341" w:rsidRDefault="00E62341" w:rsidP="003B429A">
      <w:pPr>
        <w:numPr>
          <w:ilvl w:val="0"/>
          <w:numId w:val="2"/>
        </w:numPr>
        <w:spacing w:before="120" w:after="120"/>
      </w:pPr>
      <w:r>
        <w:t>Analyzing and evaluating student performance</w:t>
      </w:r>
    </w:p>
    <w:p w:rsidR="003B429A" w:rsidRDefault="003B429A" w:rsidP="003B429A">
      <w:pPr>
        <w:pStyle w:val="ListParagraph"/>
        <w:numPr>
          <w:ilvl w:val="0"/>
          <w:numId w:val="2"/>
        </w:numPr>
      </w:pPr>
      <w:r>
        <w:t>Critically reflecting on and adjusting teaching performance to optimize learning opportunities for students and opportunities for personal and professional growth</w:t>
      </w:r>
    </w:p>
    <w:p w:rsidR="003B429A" w:rsidRDefault="003B429A" w:rsidP="003B429A">
      <w:pPr>
        <w:pStyle w:val="ListParagraph"/>
        <w:ind w:left="360"/>
      </w:pPr>
    </w:p>
    <w:p w:rsidR="003B429A" w:rsidRDefault="003B429A" w:rsidP="003B429A">
      <w:pPr>
        <w:pStyle w:val="ListParagraph"/>
        <w:numPr>
          <w:ilvl w:val="0"/>
          <w:numId w:val="2"/>
        </w:numPr>
      </w:pPr>
      <w:r>
        <w:t xml:space="preserve">Documenting your unit and lesson plans, pedagogical materials, and important communications through </w:t>
      </w:r>
      <w:r w:rsidRPr="007E6DB3">
        <w:t>your Student Teaching Notebook</w:t>
      </w:r>
    </w:p>
    <w:p w:rsidR="003B429A" w:rsidRDefault="003B429A" w:rsidP="003B429A">
      <w:pPr>
        <w:pStyle w:val="ListParagraph"/>
        <w:ind w:left="360"/>
      </w:pPr>
    </w:p>
    <w:p w:rsidR="003B429A" w:rsidRDefault="003B429A" w:rsidP="003B429A">
      <w:pPr>
        <w:numPr>
          <w:ilvl w:val="0"/>
          <w:numId w:val="2"/>
        </w:numPr>
      </w:pPr>
      <w:r>
        <w:t>Completing all aspects of the Teacher Performance Assessment (</w:t>
      </w:r>
      <w:proofErr w:type="spellStart"/>
      <w:r>
        <w:t>edTPA</w:t>
      </w:r>
      <w:proofErr w:type="spellEnd"/>
      <w:r>
        <w:t>)</w:t>
      </w:r>
    </w:p>
    <w:p w:rsidR="003B429A" w:rsidRDefault="003B429A" w:rsidP="003B429A"/>
    <w:p w:rsidR="00E62341" w:rsidRDefault="00E62341">
      <w:r>
        <w:t xml:space="preserve">The student teaching experience is designed to provide certification candidates sufficient teaching and management experiences to prepare them for a successful first-year teaching assignment and to develop skills for future teacher learning. </w:t>
      </w:r>
    </w:p>
    <w:p w:rsidR="00E62341" w:rsidRDefault="00E62341"/>
    <w:p w:rsidR="00E62341" w:rsidRDefault="0004610E">
      <w:r>
        <w:t>Even though e</w:t>
      </w:r>
      <w:r w:rsidR="00E62341">
        <w:t>ach student tea</w:t>
      </w:r>
      <w:r>
        <w:t xml:space="preserve">ching assignment is unique, </w:t>
      </w:r>
      <w:r w:rsidR="00E62341">
        <w:t xml:space="preserve">all student teachers are expected to assume the </w:t>
      </w:r>
      <w:r>
        <w:t xml:space="preserve">following </w:t>
      </w:r>
      <w:r w:rsidR="00E62341">
        <w:t>professional responsibilit</w:t>
      </w:r>
      <w:r>
        <w:t>ies:</w:t>
      </w:r>
    </w:p>
    <w:p w:rsidR="00E62341" w:rsidRDefault="00E62341">
      <w:pPr>
        <w:ind w:left="360" w:hanging="360"/>
      </w:pPr>
      <w:r>
        <w:t>•</w:t>
      </w:r>
      <w:r>
        <w:tab/>
        <w:t>Observe the arrival and departure requirements for teachers in the building to which you are assigned.</w:t>
      </w:r>
    </w:p>
    <w:p w:rsidR="00E62341" w:rsidRDefault="00E62341">
      <w:pPr>
        <w:ind w:left="360" w:hanging="360"/>
      </w:pPr>
      <w:r>
        <w:t>•</w:t>
      </w:r>
      <w:r>
        <w:tab/>
        <w:t>Attend faculty meetings, departmental meetings and other meetings as appropriate.</w:t>
      </w:r>
    </w:p>
    <w:p w:rsidR="00E62341" w:rsidRDefault="0004610E">
      <w:pPr>
        <w:ind w:left="360" w:hanging="360"/>
      </w:pPr>
      <w:r>
        <w:t>•</w:t>
      </w:r>
      <w:r>
        <w:tab/>
        <w:t xml:space="preserve">Notify promptly your </w:t>
      </w:r>
      <w:r w:rsidR="00E62341">
        <w:t>school and the university supervisor when ill.</w:t>
      </w:r>
    </w:p>
    <w:p w:rsidR="00E62341" w:rsidRDefault="00E62341">
      <w:pPr>
        <w:ind w:left="360" w:hanging="360"/>
      </w:pPr>
      <w:r>
        <w:lastRenderedPageBreak/>
        <w:t>•</w:t>
      </w:r>
      <w:r>
        <w:tab/>
        <w:t xml:space="preserve">Develop lesson plans that follow </w:t>
      </w:r>
      <w:r w:rsidR="0004610E">
        <w:t>either suggested u</w:t>
      </w:r>
      <w:r>
        <w:t xml:space="preserve">niversity guidelines </w:t>
      </w:r>
      <w:r w:rsidR="0004610E">
        <w:t xml:space="preserve">or school/district guidelines </w:t>
      </w:r>
      <w:r>
        <w:t>for each instructional period.  Lesson plans shall be kept in an organized way and be available to the university supervisor.</w:t>
      </w:r>
    </w:p>
    <w:p w:rsidR="00E62341" w:rsidRDefault="00E62341">
      <w:pPr>
        <w:ind w:left="360" w:hanging="360"/>
      </w:pPr>
      <w:r>
        <w:t>•</w:t>
      </w:r>
      <w:r>
        <w:tab/>
        <w:t>Enforce the rules and regulations established by the school.</w:t>
      </w:r>
    </w:p>
    <w:p w:rsidR="00E62341" w:rsidRDefault="00E62341">
      <w:pPr>
        <w:ind w:left="360" w:hanging="360"/>
      </w:pPr>
      <w:r>
        <w:t>•</w:t>
      </w:r>
      <w:r>
        <w:tab/>
        <w:t>Participate in pre- and post-observation conferences with the university supervisor.</w:t>
      </w:r>
    </w:p>
    <w:p w:rsidR="00E62341" w:rsidRDefault="00E62341">
      <w:pPr>
        <w:ind w:left="360" w:hanging="360"/>
      </w:pPr>
      <w:r>
        <w:t>•</w:t>
      </w:r>
      <w:r>
        <w:tab/>
        <w:t xml:space="preserve">Seek help early. </w:t>
      </w:r>
      <w:r w:rsidR="00122B9D">
        <w:t xml:space="preserve"> </w:t>
      </w:r>
      <w:r>
        <w:t xml:space="preserve">The mark of a true professional is </w:t>
      </w:r>
      <w:r w:rsidR="0004610E">
        <w:t>to seek</w:t>
      </w:r>
      <w:r>
        <w:t xml:space="preserve"> consultation from colleagues as dilemmas develop.  Raise concerns early with your </w:t>
      </w:r>
      <w:r w:rsidR="0004610E">
        <w:t xml:space="preserve">mentor and </w:t>
      </w:r>
      <w:r>
        <w:t>university supervisor so that toge</w:t>
      </w:r>
      <w:r w:rsidR="0004610E">
        <w:t xml:space="preserve">ther you can think through </w:t>
      </w:r>
      <w:r>
        <w:t>alternative strategies.</w:t>
      </w:r>
    </w:p>
    <w:p w:rsidR="00E62341" w:rsidRDefault="00E62341"/>
    <w:p w:rsidR="00F467D2" w:rsidRDefault="00F467D2" w:rsidP="00E725BE">
      <w:pPr>
        <w:rPr>
          <w:b/>
        </w:rPr>
      </w:pPr>
      <w:r>
        <w:rPr>
          <w:b/>
        </w:rPr>
        <w:t>ENHANCED PLANNING MODEL FOR STUDENT TEACHING</w:t>
      </w:r>
    </w:p>
    <w:p w:rsidR="00E725BE" w:rsidRPr="00EF299A" w:rsidRDefault="0051430F" w:rsidP="00E725BE">
      <w:r>
        <w:t>The Enhanced Planning M</w:t>
      </w:r>
      <w:r w:rsidR="00E725BE">
        <w:t xml:space="preserve">odel for student teaching aims to maximize </w:t>
      </w:r>
      <w:r w:rsidR="006639CF">
        <w:t xml:space="preserve">teacher </w:t>
      </w:r>
      <w:r w:rsidR="00E725BE">
        <w:t>planning, assessment, and reflection</w:t>
      </w:r>
      <w:r w:rsidR="006639CF">
        <w:t xml:space="preserve">. </w:t>
      </w:r>
      <w:r w:rsidR="00E725BE">
        <w:t xml:space="preserve">Specific time is set aside during the teaching day for planning, grading, and reflection - to support deeper engagement with quality teaching practice.   </w:t>
      </w:r>
      <w:r w:rsidR="00C84356">
        <w:t>See the calendar</w:t>
      </w:r>
      <w:r w:rsidR="00E725BE">
        <w:t xml:space="preserve"> below </w:t>
      </w:r>
      <w:r w:rsidR="00C84356">
        <w:t xml:space="preserve">for </w:t>
      </w:r>
      <w:r w:rsidR="007D027E">
        <w:t xml:space="preserve">a </w:t>
      </w:r>
      <w:r w:rsidR="00E725BE">
        <w:t>general framework for elementary and secondary levels.  Each mentor and student teacher</w:t>
      </w:r>
      <w:r>
        <w:t>, sometimes with supervisor support,</w:t>
      </w:r>
      <w:r w:rsidR="00E725BE">
        <w:t xml:space="preserve"> will determine </w:t>
      </w:r>
      <w:r>
        <w:t xml:space="preserve">the scheduling </w:t>
      </w:r>
      <w:r w:rsidR="00E725BE">
        <w:t>detai</w:t>
      </w:r>
      <w:r>
        <w:t xml:space="preserve">ls that work for a </w:t>
      </w:r>
      <w:r w:rsidR="00E725BE">
        <w:t xml:space="preserve">specific </w:t>
      </w:r>
      <w:r w:rsidR="0004610E">
        <w:t xml:space="preserve">placement </w:t>
      </w:r>
      <w:r w:rsidR="00E725BE">
        <w:t xml:space="preserve">situation. </w:t>
      </w:r>
    </w:p>
    <w:p w:rsidR="007D027E" w:rsidRPr="00726C35" w:rsidRDefault="007D027E" w:rsidP="007D027E"/>
    <w:tbl>
      <w:tblPr>
        <w:tblStyle w:val="TableGrid"/>
        <w:tblW w:w="0" w:type="auto"/>
        <w:tblLook w:val="04A0" w:firstRow="1" w:lastRow="0" w:firstColumn="1" w:lastColumn="0" w:noHBand="0" w:noVBand="1"/>
      </w:tblPr>
      <w:tblGrid>
        <w:gridCol w:w="1451"/>
        <w:gridCol w:w="3620"/>
        <w:gridCol w:w="3785"/>
      </w:tblGrid>
      <w:tr w:rsidR="007D027E" w:rsidTr="00645238">
        <w:tc>
          <w:tcPr>
            <w:tcW w:w="1818" w:type="dxa"/>
          </w:tcPr>
          <w:p w:rsidR="007D027E" w:rsidRPr="00CA60D4" w:rsidRDefault="007D027E" w:rsidP="00645238">
            <w:pPr>
              <w:jc w:val="center"/>
            </w:pPr>
            <w:r>
              <w:t>January</w:t>
            </w:r>
          </w:p>
        </w:tc>
        <w:tc>
          <w:tcPr>
            <w:tcW w:w="11250" w:type="dxa"/>
            <w:gridSpan w:val="2"/>
          </w:tcPr>
          <w:p w:rsidR="007D027E" w:rsidRPr="00E05904" w:rsidRDefault="007D027E" w:rsidP="00645238">
            <w:pPr>
              <w:spacing w:after="200" w:line="276" w:lineRule="auto"/>
              <w:jc w:val="center"/>
              <w:rPr>
                <w:b/>
              </w:rPr>
            </w:pPr>
            <w:r w:rsidRPr="00E05904">
              <w:rPr>
                <w:b/>
              </w:rPr>
              <w:t>Orienting to Placement</w:t>
            </w:r>
          </w:p>
          <w:p w:rsidR="007D027E" w:rsidRPr="00CA60D4" w:rsidRDefault="007D027E" w:rsidP="00645238">
            <w:pPr>
              <w:jc w:val="center"/>
            </w:pPr>
            <w:r>
              <w:t>O</w:t>
            </w:r>
            <w:r w:rsidRPr="00CA60D4">
              <w:t>bserving, partial teaching responsibilities, planning</w:t>
            </w:r>
          </w:p>
          <w:p w:rsidR="007D027E" w:rsidRPr="00CA60D4" w:rsidRDefault="007D027E" w:rsidP="00645238"/>
        </w:tc>
      </w:tr>
      <w:tr w:rsidR="007D027E" w:rsidTr="00645238">
        <w:tc>
          <w:tcPr>
            <w:tcW w:w="1818" w:type="dxa"/>
            <w:vMerge w:val="restart"/>
          </w:tcPr>
          <w:p w:rsidR="007D027E" w:rsidRDefault="007D027E" w:rsidP="00645238">
            <w:pPr>
              <w:jc w:val="center"/>
            </w:pPr>
            <w:r>
              <w:t xml:space="preserve">February - March </w:t>
            </w:r>
          </w:p>
        </w:tc>
        <w:tc>
          <w:tcPr>
            <w:tcW w:w="11250" w:type="dxa"/>
            <w:gridSpan w:val="2"/>
          </w:tcPr>
          <w:p w:rsidR="007D027E" w:rsidRPr="00E05904" w:rsidRDefault="007D027E" w:rsidP="00645238">
            <w:pPr>
              <w:spacing w:line="276" w:lineRule="auto"/>
              <w:jc w:val="center"/>
              <w:rPr>
                <w:b/>
              </w:rPr>
            </w:pPr>
            <w:r w:rsidRPr="00E05904">
              <w:rPr>
                <w:b/>
              </w:rPr>
              <w:t>Enhanced Planning Model</w:t>
            </w:r>
          </w:p>
        </w:tc>
      </w:tr>
      <w:tr w:rsidR="007D027E" w:rsidTr="00645238">
        <w:tc>
          <w:tcPr>
            <w:tcW w:w="1818" w:type="dxa"/>
            <w:vMerge/>
          </w:tcPr>
          <w:p w:rsidR="007D027E" w:rsidRPr="00CA60D4" w:rsidRDefault="007D027E" w:rsidP="00645238">
            <w:pPr>
              <w:jc w:val="center"/>
            </w:pPr>
          </w:p>
        </w:tc>
        <w:tc>
          <w:tcPr>
            <w:tcW w:w="5400" w:type="dxa"/>
          </w:tcPr>
          <w:p w:rsidR="007D027E" w:rsidRPr="00F47CF7" w:rsidRDefault="007D027E" w:rsidP="00645238">
            <w:pPr>
              <w:jc w:val="center"/>
            </w:pPr>
            <w:r>
              <w:t>ELEMENTARY</w:t>
            </w:r>
          </w:p>
          <w:p w:rsidR="007D027E" w:rsidRDefault="007D027E" w:rsidP="00645238">
            <w:pPr>
              <w:jc w:val="center"/>
              <w:rPr>
                <w:i/>
              </w:rPr>
            </w:pPr>
          </w:p>
          <w:p w:rsidR="007D027E" w:rsidRPr="006C0D47" w:rsidRDefault="007D027E" w:rsidP="00645238">
            <w:pPr>
              <w:jc w:val="center"/>
              <w:rPr>
                <w:i/>
              </w:rPr>
            </w:pPr>
            <w:r w:rsidRPr="006C0D47">
              <w:rPr>
                <w:i/>
              </w:rPr>
              <w:t>Teach 1 core subject plus 1 other area</w:t>
            </w:r>
          </w:p>
          <w:p w:rsidR="007D027E" w:rsidRDefault="007D027E" w:rsidP="00645238">
            <w:pPr>
              <w:jc w:val="center"/>
              <w:rPr>
                <w:i/>
              </w:rPr>
            </w:pPr>
            <w:r>
              <w:rPr>
                <w:i/>
              </w:rPr>
              <w:t>C</w:t>
            </w:r>
            <w:r w:rsidRPr="006C0D47">
              <w:rPr>
                <w:i/>
              </w:rPr>
              <w:t>o-teaching or clas</w:t>
            </w:r>
            <w:r>
              <w:rPr>
                <w:i/>
              </w:rPr>
              <w:t>sroom support for other areas</w:t>
            </w:r>
          </w:p>
          <w:p w:rsidR="007D027E" w:rsidRDefault="007D027E" w:rsidP="00645238">
            <w:pPr>
              <w:jc w:val="center"/>
              <w:rPr>
                <w:i/>
              </w:rPr>
            </w:pPr>
            <w:r>
              <w:rPr>
                <w:i/>
              </w:rPr>
              <w:t>Some full time teaching, to be arranged</w:t>
            </w:r>
          </w:p>
          <w:p w:rsidR="007D027E" w:rsidRPr="006C0D47" w:rsidRDefault="007D027E" w:rsidP="00645238">
            <w:pPr>
              <w:jc w:val="center"/>
              <w:rPr>
                <w:i/>
              </w:rPr>
            </w:pPr>
            <w:r>
              <w:rPr>
                <w:i/>
              </w:rPr>
              <w:t>TPA planning time (1 hour</w:t>
            </w:r>
            <w:r w:rsidRPr="006C0D47">
              <w:rPr>
                <w:i/>
              </w:rPr>
              <w:t>)</w:t>
            </w:r>
          </w:p>
          <w:p w:rsidR="007D027E" w:rsidRDefault="007D027E" w:rsidP="00645238">
            <w:pPr>
              <w:jc w:val="center"/>
              <w:rPr>
                <w:i/>
              </w:rPr>
            </w:pPr>
          </w:p>
          <w:p w:rsidR="007D027E" w:rsidRDefault="007D027E" w:rsidP="00645238">
            <w:pPr>
              <w:jc w:val="center"/>
              <w:rPr>
                <w:i/>
              </w:rPr>
            </w:pPr>
            <w:r>
              <w:rPr>
                <w:i/>
              </w:rPr>
              <w:t>Teach TPA Learning Segment by March 22</w:t>
            </w:r>
          </w:p>
          <w:p w:rsidR="007D027E" w:rsidRDefault="007D027E" w:rsidP="00645238">
            <w:pPr>
              <w:jc w:val="center"/>
              <w:rPr>
                <w:i/>
              </w:rPr>
            </w:pPr>
          </w:p>
          <w:p w:rsidR="007D027E" w:rsidRDefault="007D027E" w:rsidP="00645238">
            <w:pPr>
              <w:rPr>
                <w:i/>
              </w:rPr>
            </w:pPr>
          </w:p>
        </w:tc>
        <w:tc>
          <w:tcPr>
            <w:tcW w:w="5850" w:type="dxa"/>
          </w:tcPr>
          <w:p w:rsidR="007D027E" w:rsidRPr="00F47CF7" w:rsidRDefault="007D027E" w:rsidP="00645238">
            <w:pPr>
              <w:jc w:val="center"/>
            </w:pPr>
            <w:r>
              <w:t xml:space="preserve">SECONDARY </w:t>
            </w:r>
          </w:p>
          <w:p w:rsidR="007D027E" w:rsidRDefault="007D027E" w:rsidP="00645238">
            <w:pPr>
              <w:jc w:val="center"/>
              <w:rPr>
                <w:i/>
              </w:rPr>
            </w:pPr>
          </w:p>
          <w:p w:rsidR="007D027E" w:rsidRDefault="007D027E" w:rsidP="00645238">
            <w:pPr>
              <w:jc w:val="center"/>
              <w:rPr>
                <w:i/>
              </w:rPr>
            </w:pPr>
            <w:r>
              <w:rPr>
                <w:i/>
              </w:rPr>
              <w:t>Teach 1 subject (2-3 periods) OR 2 subjects (3 periods)</w:t>
            </w:r>
          </w:p>
          <w:p w:rsidR="007D027E" w:rsidRDefault="007D027E" w:rsidP="00645238">
            <w:pPr>
              <w:jc w:val="center"/>
              <w:rPr>
                <w:i/>
              </w:rPr>
            </w:pPr>
            <w:r>
              <w:rPr>
                <w:i/>
              </w:rPr>
              <w:t>1 planning period with mentor</w:t>
            </w:r>
          </w:p>
          <w:p w:rsidR="007D027E" w:rsidRDefault="007D027E" w:rsidP="00645238">
            <w:pPr>
              <w:jc w:val="center"/>
              <w:rPr>
                <w:i/>
              </w:rPr>
            </w:pPr>
            <w:r>
              <w:rPr>
                <w:i/>
              </w:rPr>
              <w:t>1 observation/co-teaching period</w:t>
            </w:r>
            <w:r>
              <w:t xml:space="preserve"> </w:t>
            </w:r>
          </w:p>
          <w:p w:rsidR="007D027E" w:rsidRDefault="007D027E" w:rsidP="00645238">
            <w:pPr>
              <w:jc w:val="center"/>
              <w:rPr>
                <w:i/>
              </w:rPr>
            </w:pPr>
            <w:r>
              <w:rPr>
                <w:i/>
              </w:rPr>
              <w:t>1 TPA planning period</w:t>
            </w:r>
          </w:p>
          <w:p w:rsidR="007D027E" w:rsidRDefault="007D027E" w:rsidP="00645238">
            <w:pPr>
              <w:rPr>
                <w:i/>
              </w:rPr>
            </w:pPr>
          </w:p>
          <w:p w:rsidR="007D027E" w:rsidRDefault="007D027E" w:rsidP="00645238">
            <w:pPr>
              <w:jc w:val="center"/>
              <w:rPr>
                <w:i/>
              </w:rPr>
            </w:pPr>
            <w:r>
              <w:rPr>
                <w:i/>
              </w:rPr>
              <w:t>Teach TPA Learning Segment by March 22</w:t>
            </w:r>
          </w:p>
          <w:p w:rsidR="007D027E" w:rsidRPr="00CA60D4" w:rsidRDefault="007D027E" w:rsidP="00645238">
            <w:pPr>
              <w:rPr>
                <w:i/>
              </w:rPr>
            </w:pPr>
          </w:p>
        </w:tc>
      </w:tr>
      <w:tr w:rsidR="007D027E" w:rsidTr="00645238">
        <w:tc>
          <w:tcPr>
            <w:tcW w:w="1818" w:type="dxa"/>
          </w:tcPr>
          <w:p w:rsidR="007D027E" w:rsidRDefault="007D027E" w:rsidP="00645238">
            <w:pPr>
              <w:jc w:val="center"/>
            </w:pPr>
            <w:r>
              <w:t xml:space="preserve">March 31 – </w:t>
            </w:r>
          </w:p>
          <w:p w:rsidR="007D027E" w:rsidRDefault="007D027E" w:rsidP="00645238">
            <w:pPr>
              <w:jc w:val="center"/>
            </w:pPr>
            <w:r>
              <w:t>April 11</w:t>
            </w:r>
          </w:p>
        </w:tc>
        <w:tc>
          <w:tcPr>
            <w:tcW w:w="11250" w:type="dxa"/>
            <w:gridSpan w:val="2"/>
          </w:tcPr>
          <w:p w:rsidR="007D027E" w:rsidRPr="00E05904" w:rsidRDefault="007D027E" w:rsidP="00645238">
            <w:pPr>
              <w:spacing w:after="200" w:line="276" w:lineRule="auto"/>
              <w:jc w:val="center"/>
              <w:rPr>
                <w:b/>
              </w:rPr>
            </w:pPr>
            <w:r w:rsidRPr="00E05904">
              <w:rPr>
                <w:b/>
              </w:rPr>
              <w:t>TPA Completion</w:t>
            </w:r>
          </w:p>
          <w:p w:rsidR="007D027E" w:rsidRDefault="007D027E" w:rsidP="00645238">
            <w:pPr>
              <w:jc w:val="center"/>
              <w:rPr>
                <w:i/>
              </w:rPr>
            </w:pPr>
            <w:r w:rsidRPr="00CA60D4">
              <w:rPr>
                <w:i/>
              </w:rPr>
              <w:t>Includes spring break and one week on campus</w:t>
            </w:r>
            <w:r>
              <w:rPr>
                <w:i/>
              </w:rPr>
              <w:t xml:space="preserve"> (not in schools)</w:t>
            </w:r>
          </w:p>
          <w:p w:rsidR="007D027E" w:rsidRDefault="007D027E" w:rsidP="00645238">
            <w:pPr>
              <w:jc w:val="center"/>
              <w:rPr>
                <w:i/>
              </w:rPr>
            </w:pPr>
          </w:p>
          <w:p w:rsidR="007D027E" w:rsidRPr="00CA60D4" w:rsidRDefault="007D027E" w:rsidP="00645238">
            <w:pPr>
              <w:jc w:val="center"/>
              <w:rPr>
                <w:i/>
              </w:rPr>
            </w:pPr>
          </w:p>
        </w:tc>
      </w:tr>
      <w:tr w:rsidR="007D027E" w:rsidTr="00645238">
        <w:tc>
          <w:tcPr>
            <w:tcW w:w="1818" w:type="dxa"/>
          </w:tcPr>
          <w:p w:rsidR="007D027E" w:rsidRDefault="007D027E" w:rsidP="00645238">
            <w:pPr>
              <w:jc w:val="center"/>
            </w:pPr>
            <w:r>
              <w:t>April 14-25</w:t>
            </w:r>
          </w:p>
        </w:tc>
        <w:tc>
          <w:tcPr>
            <w:tcW w:w="11250" w:type="dxa"/>
            <w:gridSpan w:val="2"/>
          </w:tcPr>
          <w:p w:rsidR="007D027E" w:rsidRPr="00E05904" w:rsidRDefault="007D027E" w:rsidP="00645238">
            <w:pPr>
              <w:spacing w:after="200" w:line="276" w:lineRule="auto"/>
              <w:jc w:val="center"/>
              <w:rPr>
                <w:b/>
              </w:rPr>
            </w:pPr>
            <w:r w:rsidRPr="00E05904">
              <w:rPr>
                <w:b/>
              </w:rPr>
              <w:t>Wind Down</w:t>
            </w:r>
          </w:p>
          <w:p w:rsidR="007D027E" w:rsidRDefault="007D027E" w:rsidP="00645238">
            <w:pPr>
              <w:jc w:val="center"/>
            </w:pPr>
            <w:r>
              <w:t>Final teaching, observation, collecting evidence, shadowing, closure</w:t>
            </w:r>
          </w:p>
          <w:p w:rsidR="007D027E" w:rsidRDefault="007D027E" w:rsidP="00645238">
            <w:pPr>
              <w:jc w:val="center"/>
            </w:pPr>
          </w:p>
        </w:tc>
      </w:tr>
    </w:tbl>
    <w:p w:rsidR="007D027E" w:rsidRDefault="007D027E" w:rsidP="007D027E">
      <w:pPr>
        <w:jc w:val="center"/>
        <w:rPr>
          <w:rFonts w:ascii="Book Antiqua" w:hAnsi="Book Antiqua"/>
          <w:b/>
          <w:szCs w:val="24"/>
        </w:rPr>
      </w:pPr>
    </w:p>
    <w:p w:rsidR="00B4357A" w:rsidRDefault="00B4357A" w:rsidP="00B4357A">
      <w:pPr>
        <w:outlineLvl w:val="0"/>
      </w:pPr>
      <w:r>
        <w:rPr>
          <w:b/>
        </w:rPr>
        <w:lastRenderedPageBreak/>
        <w:t>SUPERVISION</w:t>
      </w:r>
    </w:p>
    <w:p w:rsidR="00B4357A" w:rsidRDefault="00B4357A" w:rsidP="00B4357A">
      <w:r>
        <w:t xml:space="preserve">Supervision of the student teaching experience is primarily the responsibility of the mentor teacher </w:t>
      </w:r>
      <w:r w:rsidR="007E6DB3">
        <w:t xml:space="preserve">and the university supervisor.  </w:t>
      </w:r>
      <w:r>
        <w:t>A school principal, vice-principal, department chair, and/or instructional facilitator may participate in the supervisory process if they are available.</w:t>
      </w:r>
    </w:p>
    <w:p w:rsidR="00B4357A" w:rsidRDefault="00B4357A" w:rsidP="00B4357A"/>
    <w:p w:rsidR="00B4357A" w:rsidRDefault="00B4357A" w:rsidP="00B4357A">
      <w:r>
        <w:t>You will be observed by your university supervisor on a regular basis during the student teaching semester.  Observations typically involve post-conferences and/or written feedback to support growth, although feedback sometimes occurs at a later time by phone or email.  The university supervisors usually attempts to meet with the cooperating teacher on each observation visit.   Further information regarding the supervisory responsibilities is contained in the Student Teaching Handbook</w:t>
      </w:r>
    </w:p>
    <w:p w:rsidR="00B4357A" w:rsidRDefault="00B4357A" w:rsidP="00B4357A"/>
    <w:p w:rsidR="00B4357A" w:rsidRDefault="00B4357A">
      <w:pPr>
        <w:outlineLvl w:val="0"/>
        <w:rPr>
          <w:b/>
        </w:rPr>
      </w:pPr>
    </w:p>
    <w:p w:rsidR="00E62341" w:rsidRDefault="007E6DB3">
      <w:pPr>
        <w:outlineLvl w:val="0"/>
      </w:pPr>
      <w:r>
        <w:rPr>
          <w:b/>
        </w:rPr>
        <w:t xml:space="preserve">FORMAL </w:t>
      </w:r>
      <w:r w:rsidR="00E62341">
        <w:rPr>
          <w:b/>
        </w:rPr>
        <w:t>EVALUATION</w:t>
      </w:r>
    </w:p>
    <w:p w:rsidR="007E6DB3" w:rsidRDefault="007E6DB3" w:rsidP="007E6DB3">
      <w:r>
        <w:t xml:space="preserve">Your classroom practice will be assessed twice formally during the semester:  </w:t>
      </w:r>
    </w:p>
    <w:p w:rsidR="007E6DB3" w:rsidRDefault="007E6DB3" w:rsidP="007E6DB3">
      <w:pPr>
        <w:pStyle w:val="ListParagraph"/>
        <w:numPr>
          <w:ilvl w:val="0"/>
          <w:numId w:val="4"/>
        </w:numPr>
      </w:pPr>
      <w:r>
        <w:t xml:space="preserve">At the mid-point of the semester, you will conference with your university supervisor and mentor teacher to discuss </w:t>
      </w:r>
      <w:r w:rsidR="0004610E">
        <w:t>your progress and performance</w:t>
      </w:r>
      <w:r>
        <w:t>.  Strengths will be</w:t>
      </w:r>
      <w:r w:rsidR="0004610E">
        <w:t xml:space="preserve"> reinforced and areas of </w:t>
      </w:r>
      <w:r>
        <w:t>improvem</w:t>
      </w:r>
      <w:r w:rsidR="0004610E">
        <w:t xml:space="preserve">ent will be identified. </w:t>
      </w:r>
      <w:r w:rsidR="0006516D">
        <w:t xml:space="preserve"> While this evaluation is an important indicator, s</w:t>
      </w:r>
      <w:r w:rsidRPr="0006516D">
        <w:t>uccess at the mid-term evaluation does not guarantee success at the end of the term, as much of the student teacher’s major responsibility occurs after the mid-term period.</w:t>
      </w:r>
      <w:r w:rsidR="0004610E">
        <w:t xml:space="preserve">  </w:t>
      </w:r>
    </w:p>
    <w:p w:rsidR="007E6DB3" w:rsidRDefault="0004610E" w:rsidP="007E6DB3">
      <w:pPr>
        <w:pStyle w:val="ListParagraph"/>
        <w:numPr>
          <w:ilvl w:val="0"/>
          <w:numId w:val="4"/>
        </w:numPr>
      </w:pPr>
      <w:r>
        <w:t>You will also be assessed formally at the end of the term. This second written evaluation</w:t>
      </w:r>
      <w:r w:rsidR="007E6DB3">
        <w:t xml:space="preserve"> will be kept in your fil</w:t>
      </w:r>
      <w:r>
        <w:t xml:space="preserve">e in the School of Education.  </w:t>
      </w:r>
      <w:r w:rsidR="007E6DB3">
        <w:t>In addition, th</w:t>
      </w:r>
      <w:r>
        <w:t xml:space="preserve">e university supervisor </w:t>
      </w:r>
      <w:r w:rsidR="007E6DB3">
        <w:t>will normally</w:t>
      </w:r>
      <w:r>
        <w:t xml:space="preserve"> write a narrative assessment, or letter of recommendation, for your </w:t>
      </w:r>
      <w:r w:rsidR="007E6DB3">
        <w:t xml:space="preserve">career placement file. </w:t>
      </w:r>
    </w:p>
    <w:p w:rsidR="007E6DB3" w:rsidRDefault="007E6DB3" w:rsidP="007E6DB3">
      <w:pPr>
        <w:pStyle w:val="ListParagraph"/>
        <w:ind w:left="360"/>
      </w:pPr>
    </w:p>
    <w:p w:rsidR="00DC1F54" w:rsidRDefault="00E62341">
      <w:r>
        <w:t>Stude</w:t>
      </w:r>
      <w:r w:rsidR="00200C9C">
        <w:t>nt teaching is graded on a Pass-</w:t>
      </w:r>
      <w:r>
        <w:t xml:space="preserve">Fail basis.  The determination of </w:t>
      </w:r>
      <w:r w:rsidR="007E6DB3">
        <w:t xml:space="preserve">the final grade is </w:t>
      </w:r>
      <w:r>
        <w:t>based on the student teacher's performance throughout the term.  The School of Education makes the final decis</w:t>
      </w:r>
      <w:r w:rsidR="00DC1F54">
        <w:t>ion about your grade, with significant</w:t>
      </w:r>
      <w:r>
        <w:t xml:space="preserve"> consideration given to the mentor teacher’s evaluation. </w:t>
      </w:r>
      <w:r w:rsidR="007D6C24">
        <w:t xml:space="preserve"> The university supervisor </w:t>
      </w:r>
      <w:r w:rsidR="007E6DB3">
        <w:t xml:space="preserve">completes the </w:t>
      </w:r>
      <w:r>
        <w:t>final evaluation repor</w:t>
      </w:r>
      <w:r w:rsidR="00DC1F54">
        <w:t xml:space="preserve">t.  </w:t>
      </w:r>
      <w:r w:rsidR="007D6C24">
        <w:t xml:space="preserve">Copies of the Student Teaching Evaluation Forms are provided in the Student Teaching Handbook.   </w:t>
      </w:r>
    </w:p>
    <w:p w:rsidR="00DC1F54" w:rsidRDefault="00DC1F54"/>
    <w:p w:rsidR="006639CF" w:rsidRDefault="0006516D" w:rsidP="006639CF">
      <w:r>
        <w:t xml:space="preserve">Washington State candidates for teacher certification </w:t>
      </w:r>
      <w:r w:rsidR="00407909">
        <w:t xml:space="preserve">are also required to </w:t>
      </w:r>
      <w:r>
        <w:t>pass the Te</w:t>
      </w:r>
      <w:r w:rsidR="006639CF">
        <w:t>acher Performance Assessment</w:t>
      </w:r>
      <w:r>
        <w:t xml:space="preserve"> </w:t>
      </w:r>
      <w:r w:rsidR="00407909">
        <w:t xml:space="preserve">(see </w:t>
      </w:r>
      <w:hyperlink r:id="rId9" w:history="1">
        <w:r w:rsidR="00407909" w:rsidRPr="00785589">
          <w:rPr>
            <w:rStyle w:val="Hyperlink"/>
          </w:rPr>
          <w:t>http://edtpa.aacte.org/</w:t>
        </w:r>
      </w:hyperlink>
      <w:r w:rsidR="00407909">
        <w:t>)</w:t>
      </w:r>
      <w:r w:rsidR="006639CF">
        <w:t xml:space="preserve">.  </w:t>
      </w:r>
      <w:r w:rsidR="00407909">
        <w:t>You will upload</w:t>
      </w:r>
      <w:r>
        <w:t xml:space="preserve"> </w:t>
      </w:r>
      <w:proofErr w:type="spellStart"/>
      <w:r>
        <w:t>edTPA</w:t>
      </w:r>
      <w:proofErr w:type="spellEnd"/>
      <w:r>
        <w:t xml:space="preserve"> documents to an assessment website run by Pearson, and your documents will be evaluated by trained, outside reviewers familiar with your endorsement area.  Scores will be posted approximately 3 weeks after submission. Students not passing the </w:t>
      </w:r>
      <w:proofErr w:type="spellStart"/>
      <w:r>
        <w:t>edTPA</w:t>
      </w:r>
      <w:proofErr w:type="spellEnd"/>
      <w:r>
        <w:t xml:space="preserve"> </w:t>
      </w:r>
      <w:r w:rsidR="007E6DB3">
        <w:t>may</w:t>
      </w:r>
      <w:bookmarkStart w:id="0" w:name="_GoBack"/>
      <w:bookmarkEnd w:id="0"/>
      <w:r w:rsidR="007E6DB3">
        <w:t xml:space="preserve"> </w:t>
      </w:r>
      <w:r>
        <w:t>be required to re-teach or re-collect data t</w:t>
      </w:r>
      <w:r w:rsidR="00F1494A">
        <w:t>o reach a passing standard</w:t>
      </w:r>
      <w:r w:rsidR="007E6DB3">
        <w:t>.</w:t>
      </w:r>
      <w:r>
        <w:t xml:space="preserve">  </w:t>
      </w:r>
      <w:r w:rsidR="007E6DB3">
        <w:t xml:space="preserve"> </w:t>
      </w:r>
    </w:p>
    <w:p w:rsidR="006639CF" w:rsidRDefault="006639CF" w:rsidP="00DC1F54">
      <w:pPr>
        <w:outlineLvl w:val="0"/>
        <w:rPr>
          <w:b/>
        </w:rPr>
      </w:pPr>
    </w:p>
    <w:p w:rsidR="00E32E0B" w:rsidRPr="007E6DB3" w:rsidRDefault="00E32E0B" w:rsidP="00E32E0B">
      <w:pPr>
        <w:rPr>
          <w:rFonts w:ascii="Times New Roman" w:hAnsi="Times New Roman"/>
          <w:szCs w:val="24"/>
          <w:u w:val="single"/>
        </w:rPr>
      </w:pPr>
      <w:r w:rsidRPr="007E6DB3">
        <w:rPr>
          <w:rFonts w:ascii="Times New Roman" w:hAnsi="Times New Roman"/>
          <w:szCs w:val="24"/>
          <w:u w:val="single"/>
        </w:rPr>
        <w:t>Professional Behavior</w:t>
      </w:r>
    </w:p>
    <w:p w:rsidR="00E32E0B" w:rsidRPr="00013B19" w:rsidRDefault="00E32E0B" w:rsidP="00E32E0B">
      <w:pPr>
        <w:rPr>
          <w:rFonts w:ascii="Times New Roman" w:hAnsi="Times New Roman"/>
          <w:szCs w:val="24"/>
        </w:rPr>
      </w:pPr>
      <w:r w:rsidRPr="007E6DB3">
        <w:rPr>
          <w:rFonts w:ascii="Times New Roman" w:hAnsi="Times New Roman"/>
          <w:szCs w:val="24"/>
        </w:rPr>
        <w:t xml:space="preserve">The School of Education holds students to high standards of professional behavior both on campus and in the schools.  The “MAT Candidate as Professional” </w:t>
      </w:r>
      <w:r w:rsidR="0006516D">
        <w:rPr>
          <w:rFonts w:ascii="Times New Roman" w:hAnsi="Times New Roman"/>
          <w:szCs w:val="24"/>
        </w:rPr>
        <w:t xml:space="preserve">document </w:t>
      </w:r>
      <w:r w:rsidRPr="007E6DB3">
        <w:rPr>
          <w:rFonts w:ascii="Times New Roman" w:hAnsi="Times New Roman"/>
          <w:szCs w:val="24"/>
        </w:rPr>
        <w:t xml:space="preserve">describes specific areas on which we evaluate candidates throughout student teaching.  Please review this document, attached below (p.7).  If issues arise, a faculty member may </w:t>
      </w:r>
      <w:r w:rsidRPr="007E6DB3">
        <w:rPr>
          <w:rFonts w:ascii="Times New Roman" w:hAnsi="Times New Roman"/>
          <w:szCs w:val="24"/>
        </w:rPr>
        <w:lastRenderedPageBreak/>
        <w:t>hold a conversation with you.  Significant difficulty in any of the professional behavior areas can potentially result in removal from a school placement.</w:t>
      </w:r>
      <w:r w:rsidRPr="00013B19">
        <w:rPr>
          <w:rFonts w:ascii="Times New Roman" w:hAnsi="Times New Roman"/>
          <w:szCs w:val="24"/>
        </w:rPr>
        <w:t xml:space="preserve"> </w:t>
      </w:r>
    </w:p>
    <w:p w:rsidR="00E32E0B" w:rsidRPr="00013B19" w:rsidRDefault="00E32E0B" w:rsidP="00E32E0B">
      <w:pPr>
        <w:rPr>
          <w:rFonts w:ascii="Times New Roman" w:hAnsi="Times New Roman"/>
          <w:szCs w:val="24"/>
        </w:rPr>
      </w:pPr>
    </w:p>
    <w:p w:rsidR="00E32E0B" w:rsidRDefault="00E32E0B" w:rsidP="00E32E0B">
      <w:pPr>
        <w:rPr>
          <w:u w:val="single"/>
        </w:rPr>
      </w:pPr>
      <w:r>
        <w:rPr>
          <w:u w:val="single"/>
        </w:rPr>
        <w:t>Unsatisfactory Performance</w:t>
      </w:r>
    </w:p>
    <w:p w:rsidR="00E32E0B" w:rsidRDefault="00E32E0B" w:rsidP="00E32E0B">
      <w:r>
        <w:t xml:space="preserve">If the quality of your performance </w:t>
      </w:r>
      <w:r w:rsidR="000C7395">
        <w:t xml:space="preserve">in student teaching </w:t>
      </w:r>
      <w:r>
        <w:t xml:space="preserve">is unsatisfactory, you will be informed of your status and receive assistance in developing a plan for remediation.  </w:t>
      </w:r>
      <w:r w:rsidR="00200C9C">
        <w:t xml:space="preserve">Students in this situation may receive a U (unsatisfactory) as a midterm grade.  </w:t>
      </w:r>
      <w:r>
        <w:t xml:space="preserve">If your performance has not improved sufficiently </w:t>
      </w:r>
      <w:r w:rsidR="00200C9C">
        <w:t>by the end of the semester</w:t>
      </w:r>
      <w:r>
        <w:t xml:space="preserve">, you normally </w:t>
      </w:r>
      <w:r w:rsidR="00200C9C">
        <w:t xml:space="preserve">will receive a non-passing </w:t>
      </w:r>
      <w:r>
        <w:t>grade.  In unusual circumstances a student may be allowed to continue their field placement beyond the current term, subject to relevant university policies.</w:t>
      </w:r>
    </w:p>
    <w:p w:rsidR="00E32E0B" w:rsidRDefault="00E32E0B" w:rsidP="00E32E0B"/>
    <w:p w:rsidR="006639CF" w:rsidRDefault="006639CF" w:rsidP="006639CF">
      <w:r>
        <w:t>Both the university and the school district reserve the right to remove a student from a field site at any time and without prior notice.  The student has the right to appeal such decisions by contacting the Director of School-based Experience and, if the matter remains unresolved, the Dean of the School of Education.  The Dean will inform the student of the next steps in the appeal process.  A student who is removed from student teaching normally will receive an F at the end of the grading period.</w:t>
      </w:r>
    </w:p>
    <w:p w:rsidR="006639CF" w:rsidRDefault="006639CF" w:rsidP="00DC1F54">
      <w:pPr>
        <w:outlineLvl w:val="0"/>
        <w:rPr>
          <w:b/>
        </w:rPr>
      </w:pPr>
    </w:p>
    <w:p w:rsidR="00B4357A" w:rsidRDefault="00B4357A" w:rsidP="00D76C50">
      <w:pPr>
        <w:jc w:val="center"/>
        <w:rPr>
          <w:rFonts w:ascii="Book Antiqua" w:hAnsi="Book Antiqua"/>
          <w:b/>
          <w:szCs w:val="24"/>
        </w:rPr>
      </w:pPr>
    </w:p>
    <w:p w:rsidR="00B4357A" w:rsidRDefault="00B4357A" w:rsidP="00D76C50">
      <w:pPr>
        <w:jc w:val="center"/>
        <w:rPr>
          <w:rFonts w:ascii="Book Antiqua" w:hAnsi="Book Antiqua"/>
          <w:b/>
          <w:szCs w:val="24"/>
        </w:rPr>
      </w:pPr>
    </w:p>
    <w:p w:rsidR="00B4357A" w:rsidRDefault="00B4357A" w:rsidP="00D76C50">
      <w:pPr>
        <w:jc w:val="center"/>
        <w:rPr>
          <w:rFonts w:ascii="Book Antiqua" w:hAnsi="Book Antiqua"/>
          <w:b/>
          <w:szCs w:val="24"/>
        </w:rPr>
      </w:pPr>
    </w:p>
    <w:p w:rsidR="00B4357A" w:rsidRDefault="00B4357A" w:rsidP="00D76C50">
      <w:pPr>
        <w:jc w:val="center"/>
        <w:rPr>
          <w:rFonts w:ascii="Book Antiqua" w:hAnsi="Book Antiqua"/>
          <w:b/>
          <w:szCs w:val="24"/>
        </w:rPr>
      </w:pPr>
    </w:p>
    <w:p w:rsidR="00B4357A" w:rsidRDefault="00B4357A" w:rsidP="00D76C50">
      <w:pPr>
        <w:jc w:val="center"/>
        <w:rPr>
          <w:rFonts w:ascii="Book Antiqua" w:hAnsi="Book Antiqua"/>
          <w:b/>
          <w:szCs w:val="24"/>
        </w:rPr>
      </w:pPr>
    </w:p>
    <w:p w:rsidR="00B4357A" w:rsidRDefault="00B4357A" w:rsidP="00D76C50">
      <w:pPr>
        <w:jc w:val="center"/>
        <w:rPr>
          <w:rFonts w:ascii="Book Antiqua" w:hAnsi="Book Antiqua"/>
          <w:b/>
          <w:szCs w:val="24"/>
        </w:rPr>
      </w:pPr>
    </w:p>
    <w:p w:rsidR="00B4357A" w:rsidRDefault="00B4357A" w:rsidP="00D76C50">
      <w:pPr>
        <w:jc w:val="center"/>
        <w:rPr>
          <w:rFonts w:ascii="Book Antiqua" w:hAnsi="Book Antiqua"/>
          <w:b/>
          <w:szCs w:val="24"/>
        </w:rPr>
      </w:pPr>
    </w:p>
    <w:p w:rsidR="00B4357A" w:rsidRDefault="00B4357A" w:rsidP="00D76C50">
      <w:pPr>
        <w:jc w:val="center"/>
        <w:rPr>
          <w:rFonts w:ascii="Book Antiqua" w:hAnsi="Book Antiqua"/>
          <w:b/>
          <w:szCs w:val="24"/>
        </w:rPr>
      </w:pPr>
    </w:p>
    <w:p w:rsidR="00B4357A" w:rsidRDefault="00B4357A" w:rsidP="00D76C50">
      <w:pPr>
        <w:jc w:val="center"/>
        <w:rPr>
          <w:rFonts w:ascii="Book Antiqua" w:hAnsi="Book Antiqua"/>
          <w:b/>
          <w:szCs w:val="24"/>
        </w:rPr>
      </w:pPr>
    </w:p>
    <w:p w:rsidR="00B4357A" w:rsidRDefault="00B4357A" w:rsidP="00D76C50">
      <w:pPr>
        <w:jc w:val="center"/>
        <w:rPr>
          <w:rFonts w:ascii="Book Antiqua" w:hAnsi="Book Antiqua"/>
          <w:b/>
          <w:szCs w:val="24"/>
        </w:rPr>
      </w:pPr>
    </w:p>
    <w:p w:rsidR="00B4357A" w:rsidRDefault="00B4357A" w:rsidP="00F1494A">
      <w:pPr>
        <w:rPr>
          <w:rFonts w:ascii="Book Antiqua" w:hAnsi="Book Antiqua"/>
          <w:b/>
          <w:szCs w:val="24"/>
        </w:rPr>
      </w:pPr>
    </w:p>
    <w:p w:rsidR="007D027E" w:rsidRDefault="007D027E" w:rsidP="00F1494A">
      <w:pPr>
        <w:rPr>
          <w:rFonts w:ascii="Book Antiqua" w:hAnsi="Book Antiqua"/>
          <w:b/>
          <w:szCs w:val="24"/>
        </w:rPr>
      </w:pPr>
    </w:p>
    <w:p w:rsidR="007D027E" w:rsidRDefault="007D027E" w:rsidP="00F1494A">
      <w:pPr>
        <w:rPr>
          <w:rFonts w:ascii="Book Antiqua" w:hAnsi="Book Antiqua"/>
          <w:b/>
          <w:szCs w:val="24"/>
        </w:rPr>
      </w:pPr>
    </w:p>
    <w:p w:rsidR="007D027E" w:rsidRDefault="007D027E" w:rsidP="00D76C50">
      <w:pPr>
        <w:jc w:val="center"/>
        <w:rPr>
          <w:b/>
          <w:sz w:val="28"/>
          <w:szCs w:val="28"/>
        </w:rPr>
      </w:pPr>
    </w:p>
    <w:p w:rsidR="007D027E" w:rsidRDefault="007D027E" w:rsidP="00D76C50">
      <w:pPr>
        <w:jc w:val="center"/>
        <w:rPr>
          <w:b/>
          <w:sz w:val="28"/>
          <w:szCs w:val="28"/>
        </w:rPr>
      </w:pPr>
    </w:p>
    <w:p w:rsidR="007D027E" w:rsidRDefault="007D027E" w:rsidP="00D76C50">
      <w:pPr>
        <w:jc w:val="center"/>
        <w:rPr>
          <w:b/>
          <w:sz w:val="28"/>
          <w:szCs w:val="28"/>
        </w:rPr>
      </w:pPr>
    </w:p>
    <w:p w:rsidR="007D027E" w:rsidRDefault="007D027E" w:rsidP="00D76C50">
      <w:pPr>
        <w:jc w:val="center"/>
        <w:rPr>
          <w:b/>
          <w:sz w:val="28"/>
          <w:szCs w:val="28"/>
        </w:rPr>
      </w:pPr>
    </w:p>
    <w:p w:rsidR="007D027E" w:rsidRDefault="007D027E" w:rsidP="00D76C50">
      <w:pPr>
        <w:jc w:val="center"/>
        <w:rPr>
          <w:b/>
          <w:sz w:val="28"/>
          <w:szCs w:val="28"/>
        </w:rPr>
      </w:pPr>
    </w:p>
    <w:p w:rsidR="007D027E" w:rsidRDefault="007D027E" w:rsidP="00D76C50">
      <w:pPr>
        <w:jc w:val="center"/>
        <w:rPr>
          <w:b/>
          <w:sz w:val="28"/>
          <w:szCs w:val="28"/>
        </w:rPr>
      </w:pPr>
    </w:p>
    <w:p w:rsidR="007D027E" w:rsidRDefault="007D027E" w:rsidP="00D76C50">
      <w:pPr>
        <w:jc w:val="center"/>
        <w:rPr>
          <w:b/>
          <w:sz w:val="28"/>
          <w:szCs w:val="28"/>
        </w:rPr>
      </w:pPr>
    </w:p>
    <w:p w:rsidR="007D027E" w:rsidRDefault="007D027E" w:rsidP="00D76C50">
      <w:pPr>
        <w:jc w:val="center"/>
        <w:rPr>
          <w:b/>
          <w:sz w:val="28"/>
          <w:szCs w:val="28"/>
        </w:rPr>
      </w:pPr>
    </w:p>
    <w:p w:rsidR="007D027E" w:rsidRDefault="007D027E" w:rsidP="00D76C50">
      <w:pPr>
        <w:jc w:val="center"/>
        <w:rPr>
          <w:b/>
          <w:sz w:val="28"/>
          <w:szCs w:val="28"/>
        </w:rPr>
      </w:pPr>
    </w:p>
    <w:p w:rsidR="007D027E" w:rsidRDefault="007D027E" w:rsidP="00D76C50">
      <w:pPr>
        <w:jc w:val="center"/>
        <w:rPr>
          <w:b/>
          <w:sz w:val="28"/>
          <w:szCs w:val="28"/>
        </w:rPr>
      </w:pPr>
    </w:p>
    <w:p w:rsidR="007D027E" w:rsidRDefault="007D027E" w:rsidP="00D76C50">
      <w:pPr>
        <w:jc w:val="center"/>
        <w:rPr>
          <w:b/>
          <w:sz w:val="28"/>
          <w:szCs w:val="28"/>
        </w:rPr>
      </w:pPr>
    </w:p>
    <w:p w:rsidR="007D027E" w:rsidRDefault="007D027E" w:rsidP="00D76C50">
      <w:pPr>
        <w:jc w:val="center"/>
        <w:rPr>
          <w:b/>
          <w:sz w:val="28"/>
          <w:szCs w:val="28"/>
        </w:rPr>
      </w:pPr>
    </w:p>
    <w:p w:rsidR="007D027E" w:rsidRDefault="007D027E" w:rsidP="00D76C50">
      <w:pPr>
        <w:jc w:val="center"/>
        <w:rPr>
          <w:b/>
          <w:sz w:val="28"/>
          <w:szCs w:val="28"/>
        </w:rPr>
      </w:pPr>
    </w:p>
    <w:p w:rsidR="007D027E" w:rsidRDefault="007D027E" w:rsidP="0006516D">
      <w:pPr>
        <w:rPr>
          <w:b/>
          <w:sz w:val="28"/>
          <w:szCs w:val="28"/>
        </w:rPr>
      </w:pPr>
    </w:p>
    <w:p w:rsidR="00D76C50" w:rsidRPr="000C7395" w:rsidRDefault="00D76C50" w:rsidP="00D76C50">
      <w:pPr>
        <w:jc w:val="center"/>
        <w:rPr>
          <w:b/>
          <w:sz w:val="28"/>
          <w:szCs w:val="28"/>
        </w:rPr>
      </w:pPr>
      <w:r w:rsidRPr="000C7395">
        <w:rPr>
          <w:b/>
          <w:sz w:val="28"/>
          <w:szCs w:val="28"/>
        </w:rPr>
        <w:t>Plan for Student Teaching</w:t>
      </w:r>
    </w:p>
    <w:p w:rsidR="00F467D2" w:rsidRPr="00F467D2" w:rsidRDefault="00F467D2" w:rsidP="00D76C50">
      <w:pPr>
        <w:jc w:val="center"/>
        <w:rPr>
          <w:b/>
          <w:szCs w:val="24"/>
        </w:rPr>
      </w:pPr>
    </w:p>
    <w:p w:rsidR="00D76C50" w:rsidRPr="00C64154" w:rsidRDefault="00D76C50" w:rsidP="00D76C50">
      <w:pPr>
        <w:jc w:val="center"/>
        <w:rPr>
          <w:sz w:val="22"/>
          <w:szCs w:val="22"/>
        </w:rPr>
      </w:pPr>
      <w:r w:rsidRPr="00C64154">
        <w:rPr>
          <w:sz w:val="22"/>
          <w:szCs w:val="22"/>
        </w:rPr>
        <w:t>This plan communicates to your mentor and supervisor that you are thinking long term, have specific goals, and are able to work collaboratively to create a transition plan.</w:t>
      </w:r>
    </w:p>
    <w:p w:rsidR="00D76C50" w:rsidRDefault="00D76C50" w:rsidP="00D76C50">
      <w:pPr>
        <w:jc w:val="center"/>
        <w:rPr>
          <w:b/>
          <w:sz w:val="22"/>
          <w:szCs w:val="22"/>
        </w:rPr>
      </w:pPr>
      <w:r>
        <w:rPr>
          <w:b/>
          <w:sz w:val="22"/>
          <w:szCs w:val="22"/>
        </w:rPr>
        <w:t>Due:  January 2</w:t>
      </w:r>
      <w:r w:rsidR="00343C69">
        <w:rPr>
          <w:b/>
          <w:sz w:val="22"/>
          <w:szCs w:val="22"/>
        </w:rPr>
        <w:t>8</w:t>
      </w:r>
      <w:r w:rsidR="00343C69" w:rsidRPr="00343C69">
        <w:rPr>
          <w:b/>
          <w:sz w:val="22"/>
          <w:szCs w:val="22"/>
          <w:vertAlign w:val="superscript"/>
        </w:rPr>
        <w:t>th</w:t>
      </w:r>
      <w:r w:rsidR="00343C69">
        <w:rPr>
          <w:b/>
          <w:sz w:val="22"/>
          <w:szCs w:val="22"/>
        </w:rPr>
        <w:t xml:space="preserve"> </w:t>
      </w:r>
      <w:r>
        <w:rPr>
          <w:b/>
          <w:sz w:val="22"/>
          <w:szCs w:val="22"/>
        </w:rPr>
        <w:t>(</w:t>
      </w:r>
      <w:r w:rsidRPr="00C64154">
        <w:rPr>
          <w:b/>
          <w:sz w:val="22"/>
          <w:szCs w:val="22"/>
        </w:rPr>
        <w:t>turn in to your seminar supervisor</w:t>
      </w:r>
      <w:r>
        <w:rPr>
          <w:b/>
          <w:sz w:val="22"/>
          <w:szCs w:val="22"/>
        </w:rPr>
        <w:t>)</w:t>
      </w:r>
    </w:p>
    <w:p w:rsidR="00D76C50" w:rsidRPr="00C64154" w:rsidRDefault="00D76C50" w:rsidP="00D76C50">
      <w:pPr>
        <w:jc w:val="center"/>
        <w:rPr>
          <w:b/>
          <w:sz w:val="22"/>
          <w:szCs w:val="22"/>
        </w:rPr>
      </w:pPr>
    </w:p>
    <w:p w:rsidR="00D76C50" w:rsidRPr="00C64154" w:rsidRDefault="00D76C50" w:rsidP="00D76C50">
      <w:pPr>
        <w:rPr>
          <w:sz w:val="22"/>
          <w:szCs w:val="22"/>
        </w:rPr>
      </w:pPr>
      <w:r w:rsidRPr="00C64154">
        <w:rPr>
          <w:sz w:val="22"/>
          <w:szCs w:val="22"/>
        </w:rPr>
        <w:t xml:space="preserve">Your plan for student teaching includes the following steps: </w:t>
      </w:r>
    </w:p>
    <w:p w:rsidR="00D76C50" w:rsidRPr="00126F14" w:rsidRDefault="00D76C50" w:rsidP="00D76C50">
      <w:pPr>
        <w:rPr>
          <w:sz w:val="22"/>
          <w:szCs w:val="22"/>
        </w:rPr>
      </w:pPr>
      <w:r>
        <w:rPr>
          <w:i/>
          <w:sz w:val="22"/>
          <w:szCs w:val="22"/>
        </w:rPr>
        <w:t xml:space="preserve">1)  </w:t>
      </w:r>
      <w:r w:rsidRPr="00126F14">
        <w:rPr>
          <w:i/>
          <w:sz w:val="22"/>
          <w:szCs w:val="22"/>
        </w:rPr>
        <w:t>The Meeting</w:t>
      </w:r>
      <w:r w:rsidRPr="00126F14">
        <w:rPr>
          <w:sz w:val="22"/>
          <w:szCs w:val="22"/>
        </w:rPr>
        <w:t>….</w:t>
      </w:r>
    </w:p>
    <w:p w:rsidR="00D76C50" w:rsidRPr="00C64154" w:rsidRDefault="00D76C50" w:rsidP="00D76C50">
      <w:pPr>
        <w:numPr>
          <w:ilvl w:val="0"/>
          <w:numId w:val="6"/>
        </w:numPr>
        <w:rPr>
          <w:sz w:val="22"/>
          <w:szCs w:val="22"/>
        </w:rPr>
      </w:pPr>
      <w:r w:rsidRPr="00C64154">
        <w:rPr>
          <w:sz w:val="22"/>
          <w:szCs w:val="22"/>
        </w:rPr>
        <w:t>set up a formal meeting with your mentor teacher(s) to discuss your semester teaching plan</w:t>
      </w:r>
    </w:p>
    <w:p w:rsidR="00D76C50" w:rsidRPr="00C64154" w:rsidRDefault="00D76C50" w:rsidP="00D76C50">
      <w:pPr>
        <w:ind w:left="360"/>
        <w:rPr>
          <w:sz w:val="22"/>
          <w:szCs w:val="22"/>
        </w:rPr>
      </w:pPr>
    </w:p>
    <w:p w:rsidR="00D76C50" w:rsidRPr="00C64154" w:rsidRDefault="00D76C50" w:rsidP="00D76C50">
      <w:pPr>
        <w:numPr>
          <w:ilvl w:val="0"/>
          <w:numId w:val="6"/>
        </w:numPr>
        <w:rPr>
          <w:sz w:val="22"/>
          <w:szCs w:val="22"/>
        </w:rPr>
      </w:pPr>
      <w:proofErr w:type="gramStart"/>
      <w:r w:rsidRPr="00C64154">
        <w:rPr>
          <w:sz w:val="22"/>
          <w:szCs w:val="22"/>
        </w:rPr>
        <w:t>decide</w:t>
      </w:r>
      <w:proofErr w:type="gramEnd"/>
      <w:r w:rsidRPr="00C64154">
        <w:rPr>
          <w:sz w:val="22"/>
          <w:szCs w:val="22"/>
        </w:rPr>
        <w:t xml:space="preserve"> “who should bring what” to this meeting (will you bring a tentative plan for review?  </w:t>
      </w:r>
      <w:proofErr w:type="gramStart"/>
      <w:r w:rsidRPr="00C64154">
        <w:rPr>
          <w:sz w:val="22"/>
          <w:szCs w:val="22"/>
        </w:rPr>
        <w:t>will</w:t>
      </w:r>
      <w:proofErr w:type="gramEnd"/>
      <w:r w:rsidRPr="00C64154">
        <w:rPr>
          <w:sz w:val="22"/>
          <w:szCs w:val="22"/>
        </w:rPr>
        <w:t xml:space="preserve"> your mentor bring a plan?  </w:t>
      </w:r>
      <w:proofErr w:type="gramStart"/>
      <w:r w:rsidRPr="00C64154">
        <w:rPr>
          <w:sz w:val="22"/>
          <w:szCs w:val="22"/>
        </w:rPr>
        <w:t>will</w:t>
      </w:r>
      <w:proofErr w:type="gramEnd"/>
      <w:r w:rsidRPr="00C64154">
        <w:rPr>
          <w:sz w:val="22"/>
          <w:szCs w:val="22"/>
        </w:rPr>
        <w:t xml:space="preserve"> you both bring ideas and discuss them during the meeting?)</w:t>
      </w:r>
    </w:p>
    <w:p w:rsidR="00D76C50" w:rsidRPr="00C64154" w:rsidRDefault="00D76C50" w:rsidP="00D76C50">
      <w:pPr>
        <w:rPr>
          <w:sz w:val="22"/>
          <w:szCs w:val="22"/>
        </w:rPr>
      </w:pPr>
    </w:p>
    <w:p w:rsidR="00D76C50" w:rsidRPr="00C64154" w:rsidRDefault="00D76C50" w:rsidP="00D76C50">
      <w:pPr>
        <w:numPr>
          <w:ilvl w:val="0"/>
          <w:numId w:val="6"/>
        </w:numPr>
        <w:rPr>
          <w:sz w:val="22"/>
          <w:szCs w:val="22"/>
        </w:rPr>
      </w:pPr>
      <w:proofErr w:type="gramStart"/>
      <w:r w:rsidRPr="00C64154">
        <w:rPr>
          <w:sz w:val="22"/>
          <w:szCs w:val="22"/>
        </w:rPr>
        <w:t>discuss</w:t>
      </w:r>
      <w:proofErr w:type="gramEnd"/>
      <w:r w:rsidRPr="00C64154">
        <w:rPr>
          <w:sz w:val="22"/>
          <w:szCs w:val="22"/>
        </w:rPr>
        <w:t xml:space="preserve"> any school or district obligations that you will have in this placement.   These are expectations the school may have of you – e.g. to fulfill a 90 minute literacy block, to teach to a particular test, etc</w:t>
      </w:r>
      <w:proofErr w:type="gramStart"/>
      <w:r w:rsidRPr="00C64154">
        <w:rPr>
          <w:sz w:val="22"/>
          <w:szCs w:val="22"/>
        </w:rPr>
        <w:t>..</w:t>
      </w:r>
      <w:proofErr w:type="gramEnd"/>
      <w:r w:rsidRPr="00C64154">
        <w:rPr>
          <w:sz w:val="22"/>
          <w:szCs w:val="22"/>
        </w:rPr>
        <w:t xml:space="preserve">   What school, department, district, or even state expectations will affect your work at this school? </w:t>
      </w:r>
    </w:p>
    <w:p w:rsidR="00D76C50" w:rsidRPr="00C64154" w:rsidRDefault="00D76C50" w:rsidP="00D76C50">
      <w:pPr>
        <w:pStyle w:val="ListParagraph"/>
        <w:rPr>
          <w:sz w:val="22"/>
          <w:szCs w:val="22"/>
        </w:rPr>
      </w:pPr>
    </w:p>
    <w:p w:rsidR="00D76C50" w:rsidRDefault="00D76C50" w:rsidP="00D76C50">
      <w:pPr>
        <w:numPr>
          <w:ilvl w:val="0"/>
          <w:numId w:val="6"/>
        </w:numPr>
        <w:rPr>
          <w:sz w:val="22"/>
          <w:szCs w:val="22"/>
        </w:rPr>
      </w:pPr>
      <w:proofErr w:type="gramStart"/>
      <w:r w:rsidRPr="00C84356">
        <w:rPr>
          <w:sz w:val="22"/>
          <w:szCs w:val="22"/>
        </w:rPr>
        <w:t>at</w:t>
      </w:r>
      <w:proofErr w:type="gramEnd"/>
      <w:r w:rsidRPr="00C84356">
        <w:rPr>
          <w:sz w:val="22"/>
          <w:szCs w:val="22"/>
        </w:rPr>
        <w:t xml:space="preserve"> the meeting, develop a clear calendar, so it is clear to you, your mentor, and your supervisor who will be teaching what, when.   Will you be co-teaching?  What kind of “handoff” will occur?   Be careful not to take on too much at once.   </w:t>
      </w:r>
    </w:p>
    <w:p w:rsidR="00C84356" w:rsidRPr="00C84356" w:rsidRDefault="00C84356" w:rsidP="00C84356">
      <w:pPr>
        <w:rPr>
          <w:sz w:val="22"/>
          <w:szCs w:val="22"/>
        </w:rPr>
      </w:pPr>
    </w:p>
    <w:p w:rsidR="00D76C50" w:rsidRPr="00C64154" w:rsidRDefault="00D76C50" w:rsidP="00D76C50">
      <w:pPr>
        <w:numPr>
          <w:ilvl w:val="0"/>
          <w:numId w:val="6"/>
        </w:numPr>
        <w:rPr>
          <w:sz w:val="22"/>
          <w:szCs w:val="22"/>
        </w:rPr>
      </w:pPr>
      <w:r w:rsidRPr="00C64154">
        <w:rPr>
          <w:sz w:val="22"/>
          <w:szCs w:val="22"/>
        </w:rPr>
        <w:t xml:space="preserve">at the meeting, discuss issues of planning and feedback:     </w:t>
      </w:r>
    </w:p>
    <w:p w:rsidR="00D76C50" w:rsidRPr="00C64154" w:rsidRDefault="00D76C50" w:rsidP="00D76C50">
      <w:pPr>
        <w:numPr>
          <w:ilvl w:val="1"/>
          <w:numId w:val="6"/>
        </w:numPr>
        <w:rPr>
          <w:sz w:val="22"/>
          <w:szCs w:val="22"/>
        </w:rPr>
      </w:pPr>
      <w:proofErr w:type="gramStart"/>
      <w:r w:rsidRPr="00C64154">
        <w:rPr>
          <w:sz w:val="22"/>
          <w:szCs w:val="22"/>
        </w:rPr>
        <w:t>how</w:t>
      </w:r>
      <w:proofErr w:type="gramEnd"/>
      <w:r w:rsidRPr="00C64154">
        <w:rPr>
          <w:sz w:val="22"/>
          <w:szCs w:val="22"/>
        </w:rPr>
        <w:t xml:space="preserve"> much support do you want in planning lessons as you begin teaching?   </w:t>
      </w:r>
    </w:p>
    <w:p w:rsidR="00D76C50" w:rsidRPr="00C64154" w:rsidRDefault="00D76C50" w:rsidP="00D76C50">
      <w:pPr>
        <w:numPr>
          <w:ilvl w:val="1"/>
          <w:numId w:val="6"/>
        </w:numPr>
        <w:rPr>
          <w:sz w:val="22"/>
          <w:szCs w:val="22"/>
        </w:rPr>
      </w:pPr>
      <w:proofErr w:type="gramStart"/>
      <w:r w:rsidRPr="00C64154">
        <w:rPr>
          <w:sz w:val="22"/>
          <w:szCs w:val="22"/>
        </w:rPr>
        <w:t>what</w:t>
      </w:r>
      <w:proofErr w:type="gramEnd"/>
      <w:r w:rsidRPr="00C64154">
        <w:rPr>
          <w:sz w:val="22"/>
          <w:szCs w:val="22"/>
        </w:rPr>
        <w:t xml:space="preserve"> role should your mentor play in reviewing your plans?  </w:t>
      </w:r>
    </w:p>
    <w:p w:rsidR="00D76C50" w:rsidRPr="00C64154" w:rsidRDefault="00D76C50" w:rsidP="00D76C50">
      <w:pPr>
        <w:numPr>
          <w:ilvl w:val="1"/>
          <w:numId w:val="6"/>
        </w:numPr>
        <w:rPr>
          <w:sz w:val="22"/>
          <w:szCs w:val="22"/>
        </w:rPr>
      </w:pPr>
      <w:proofErr w:type="gramStart"/>
      <w:r w:rsidRPr="00C64154">
        <w:rPr>
          <w:sz w:val="22"/>
          <w:szCs w:val="22"/>
        </w:rPr>
        <w:t>how</w:t>
      </w:r>
      <w:proofErr w:type="gramEnd"/>
      <w:r w:rsidRPr="00C64154">
        <w:rPr>
          <w:sz w:val="22"/>
          <w:szCs w:val="22"/>
        </w:rPr>
        <w:t xml:space="preserve"> much teaming would work for you?</w:t>
      </w:r>
    </w:p>
    <w:p w:rsidR="00D76C50" w:rsidRPr="00C64154" w:rsidRDefault="00D76C50" w:rsidP="00D76C50">
      <w:pPr>
        <w:numPr>
          <w:ilvl w:val="1"/>
          <w:numId w:val="6"/>
        </w:numPr>
        <w:rPr>
          <w:sz w:val="22"/>
          <w:szCs w:val="22"/>
        </w:rPr>
      </w:pPr>
      <w:proofErr w:type="gramStart"/>
      <w:r w:rsidRPr="00C64154">
        <w:rPr>
          <w:sz w:val="22"/>
          <w:szCs w:val="22"/>
        </w:rPr>
        <w:t>how</w:t>
      </w:r>
      <w:proofErr w:type="gramEnd"/>
      <w:r w:rsidRPr="00C64154">
        <w:rPr>
          <w:sz w:val="22"/>
          <w:szCs w:val="22"/>
        </w:rPr>
        <w:t xml:space="preserve"> often and in what ways do you want feedback as you begin teaching? </w:t>
      </w:r>
    </w:p>
    <w:p w:rsidR="00D76C50" w:rsidRPr="00C64154" w:rsidRDefault="00D76C50" w:rsidP="00D76C50">
      <w:pPr>
        <w:rPr>
          <w:sz w:val="22"/>
          <w:szCs w:val="22"/>
        </w:rPr>
      </w:pPr>
    </w:p>
    <w:p w:rsidR="00D76C50" w:rsidRPr="00C64154" w:rsidRDefault="00D76C50" w:rsidP="00D76C50">
      <w:pPr>
        <w:rPr>
          <w:i/>
          <w:sz w:val="22"/>
          <w:szCs w:val="22"/>
        </w:rPr>
      </w:pPr>
      <w:r>
        <w:rPr>
          <w:i/>
          <w:sz w:val="22"/>
          <w:szCs w:val="22"/>
        </w:rPr>
        <w:t xml:space="preserve">2)  </w:t>
      </w:r>
      <w:r w:rsidRPr="00C64154">
        <w:rPr>
          <w:i/>
          <w:sz w:val="22"/>
          <w:szCs w:val="22"/>
        </w:rPr>
        <w:t>Writing the Plan</w:t>
      </w:r>
      <w:r>
        <w:rPr>
          <w:sz w:val="22"/>
          <w:szCs w:val="22"/>
        </w:rPr>
        <w:t>….</w:t>
      </w:r>
      <w:r w:rsidRPr="00C64154">
        <w:rPr>
          <w:sz w:val="22"/>
          <w:szCs w:val="22"/>
        </w:rPr>
        <w:t xml:space="preserve"> </w:t>
      </w:r>
      <w:r w:rsidRPr="00C64154">
        <w:rPr>
          <w:i/>
          <w:sz w:val="22"/>
          <w:szCs w:val="22"/>
        </w:rPr>
        <w:t>(</w:t>
      </w:r>
      <w:proofErr w:type="gramStart"/>
      <w:r w:rsidRPr="00C64154">
        <w:rPr>
          <w:i/>
          <w:sz w:val="22"/>
          <w:szCs w:val="22"/>
        </w:rPr>
        <w:t>total</w:t>
      </w:r>
      <w:proofErr w:type="gramEnd"/>
      <w:r w:rsidRPr="00C64154">
        <w:rPr>
          <w:i/>
          <w:sz w:val="22"/>
          <w:szCs w:val="22"/>
        </w:rPr>
        <w:t xml:space="preserve"> length up to 3 pages)</w:t>
      </w:r>
    </w:p>
    <w:p w:rsidR="00D76C50" w:rsidRPr="00C64154" w:rsidRDefault="00D76C50" w:rsidP="00D76C50">
      <w:pPr>
        <w:ind w:firstLine="360"/>
        <w:rPr>
          <w:sz w:val="22"/>
          <w:szCs w:val="22"/>
          <w:u w:val="single"/>
        </w:rPr>
      </w:pPr>
      <w:r>
        <w:rPr>
          <w:sz w:val="22"/>
          <w:szCs w:val="22"/>
          <w:u w:val="single"/>
        </w:rPr>
        <w:t>Goals</w:t>
      </w:r>
    </w:p>
    <w:p w:rsidR="00D76C50" w:rsidRPr="00C64154" w:rsidRDefault="00D76C50" w:rsidP="00D76C50">
      <w:pPr>
        <w:pStyle w:val="ListParagraph"/>
        <w:numPr>
          <w:ilvl w:val="0"/>
          <w:numId w:val="7"/>
        </w:numPr>
        <w:rPr>
          <w:sz w:val="22"/>
          <w:szCs w:val="22"/>
        </w:rPr>
      </w:pPr>
      <w:r w:rsidRPr="00C64154">
        <w:rPr>
          <w:sz w:val="22"/>
          <w:szCs w:val="22"/>
        </w:rPr>
        <w:t xml:space="preserve">Write out 2 – </w:t>
      </w:r>
      <w:r>
        <w:rPr>
          <w:sz w:val="22"/>
          <w:szCs w:val="22"/>
        </w:rPr>
        <w:t>3</w:t>
      </w:r>
      <w:r w:rsidRPr="00C64154">
        <w:rPr>
          <w:sz w:val="22"/>
          <w:szCs w:val="22"/>
        </w:rPr>
        <w:t xml:space="preserve"> immediate goals that you have for the first month of student teaching</w:t>
      </w:r>
    </w:p>
    <w:p w:rsidR="00D76C50" w:rsidRPr="00C64154" w:rsidRDefault="00D76C50" w:rsidP="00D76C50">
      <w:pPr>
        <w:pStyle w:val="ListParagraph"/>
        <w:numPr>
          <w:ilvl w:val="0"/>
          <w:numId w:val="7"/>
        </w:numPr>
        <w:rPr>
          <w:sz w:val="22"/>
          <w:szCs w:val="22"/>
        </w:rPr>
      </w:pPr>
      <w:r w:rsidRPr="00C64154">
        <w:rPr>
          <w:sz w:val="22"/>
          <w:szCs w:val="22"/>
        </w:rPr>
        <w:t xml:space="preserve">Consider your entire student teaching semester.  In light of your fall coursework/learning, your own personal beliefs and areas of growth, and the </w:t>
      </w:r>
      <w:proofErr w:type="spellStart"/>
      <w:r w:rsidR="0006516D">
        <w:rPr>
          <w:sz w:val="22"/>
          <w:szCs w:val="22"/>
        </w:rPr>
        <w:t>ed</w:t>
      </w:r>
      <w:r w:rsidRPr="00C64154">
        <w:rPr>
          <w:sz w:val="22"/>
          <w:szCs w:val="22"/>
        </w:rPr>
        <w:t>TPA</w:t>
      </w:r>
      <w:proofErr w:type="spellEnd"/>
      <w:r w:rsidRPr="00C64154">
        <w:rPr>
          <w:sz w:val="22"/>
          <w:szCs w:val="22"/>
        </w:rPr>
        <w:t xml:space="preserve"> rubrics, identify 2</w:t>
      </w:r>
      <w:r>
        <w:rPr>
          <w:sz w:val="22"/>
          <w:szCs w:val="22"/>
        </w:rPr>
        <w:t xml:space="preserve"> </w:t>
      </w:r>
      <w:r w:rsidRPr="00C64154">
        <w:rPr>
          <w:sz w:val="22"/>
          <w:szCs w:val="22"/>
        </w:rPr>
        <w:t>-</w:t>
      </w:r>
      <w:r>
        <w:rPr>
          <w:sz w:val="22"/>
          <w:szCs w:val="22"/>
        </w:rPr>
        <w:t xml:space="preserve"> </w:t>
      </w:r>
      <w:r w:rsidRPr="00C64154">
        <w:rPr>
          <w:sz w:val="22"/>
          <w:szCs w:val="22"/>
        </w:rPr>
        <w:t xml:space="preserve">5 long-term goals and purposes to guide your student teaching experience.  List each one with a brief explanation (bullet points are OK).    </w:t>
      </w:r>
    </w:p>
    <w:p w:rsidR="00D76C50" w:rsidRDefault="00D76C50" w:rsidP="00D76C50">
      <w:pPr>
        <w:rPr>
          <w:sz w:val="22"/>
          <w:szCs w:val="22"/>
        </w:rPr>
      </w:pPr>
    </w:p>
    <w:p w:rsidR="00D76C50" w:rsidRPr="00C64154" w:rsidRDefault="00D76C50" w:rsidP="00D76C50">
      <w:pPr>
        <w:ind w:firstLine="360"/>
        <w:rPr>
          <w:sz w:val="22"/>
          <w:szCs w:val="22"/>
          <w:u w:val="single"/>
        </w:rPr>
      </w:pPr>
      <w:r>
        <w:rPr>
          <w:sz w:val="22"/>
          <w:szCs w:val="22"/>
          <w:u w:val="single"/>
        </w:rPr>
        <w:t>Calendar</w:t>
      </w:r>
    </w:p>
    <w:p w:rsidR="00D76C50" w:rsidRPr="00C64154" w:rsidRDefault="00D76C50" w:rsidP="00D76C50">
      <w:pPr>
        <w:pStyle w:val="ListParagraph"/>
        <w:numPr>
          <w:ilvl w:val="0"/>
          <w:numId w:val="8"/>
        </w:numPr>
        <w:rPr>
          <w:sz w:val="22"/>
          <w:szCs w:val="22"/>
        </w:rPr>
      </w:pPr>
      <w:r w:rsidRPr="00C64154">
        <w:rPr>
          <w:sz w:val="22"/>
          <w:szCs w:val="22"/>
        </w:rPr>
        <w:t xml:space="preserve">Write up the calendar you and your mentor have agreed to – who will be teaching what, when….  When or how will a handoff occur?   </w:t>
      </w:r>
      <w:r w:rsidRPr="00C64154">
        <w:rPr>
          <w:rFonts w:ascii="Book Antiqua" w:hAnsi="Book Antiqua"/>
          <w:sz w:val="22"/>
          <w:szCs w:val="22"/>
        </w:rPr>
        <w:t xml:space="preserve">Be specific about what and when (we know it may change).  </w:t>
      </w:r>
    </w:p>
    <w:p w:rsidR="00D76C50" w:rsidRPr="00C64154" w:rsidRDefault="00D76C50" w:rsidP="00D76C50">
      <w:pPr>
        <w:rPr>
          <w:rFonts w:ascii="Book Antiqua" w:hAnsi="Book Antiqua"/>
          <w:sz w:val="22"/>
          <w:szCs w:val="22"/>
        </w:rPr>
      </w:pPr>
    </w:p>
    <w:p w:rsidR="00D76C50" w:rsidRPr="00C64154" w:rsidRDefault="00D76C50" w:rsidP="00D76C50">
      <w:pPr>
        <w:ind w:firstLine="360"/>
        <w:rPr>
          <w:sz w:val="22"/>
          <w:szCs w:val="22"/>
          <w:u w:val="single"/>
        </w:rPr>
      </w:pPr>
      <w:r>
        <w:rPr>
          <w:rFonts w:ascii="Book Antiqua" w:hAnsi="Book Antiqua"/>
          <w:sz w:val="22"/>
          <w:szCs w:val="22"/>
          <w:u w:val="single"/>
        </w:rPr>
        <w:t>Planning &amp; Feedback</w:t>
      </w:r>
    </w:p>
    <w:p w:rsidR="00D76C50" w:rsidRPr="00C64154" w:rsidRDefault="00D76C50" w:rsidP="00D76C50">
      <w:pPr>
        <w:pStyle w:val="ListParagraph"/>
        <w:numPr>
          <w:ilvl w:val="0"/>
          <w:numId w:val="8"/>
        </w:numPr>
        <w:rPr>
          <w:sz w:val="22"/>
          <w:szCs w:val="22"/>
        </w:rPr>
      </w:pPr>
      <w:r w:rsidRPr="00C64154">
        <w:rPr>
          <w:sz w:val="22"/>
          <w:szCs w:val="22"/>
        </w:rPr>
        <w:t>In a paragraph, explain what you and your mentor discussed regarding planning &amp; feedback</w:t>
      </w:r>
    </w:p>
    <w:p w:rsidR="00C84356" w:rsidRDefault="00C84356" w:rsidP="0006516D">
      <w:pPr>
        <w:rPr>
          <w:rFonts w:ascii="Times New Roman" w:hAnsi="Times New Roman"/>
          <w:b/>
          <w:sz w:val="28"/>
          <w:szCs w:val="28"/>
        </w:rPr>
      </w:pPr>
    </w:p>
    <w:p w:rsidR="000C7395" w:rsidRPr="000C7395" w:rsidRDefault="000C7395" w:rsidP="000C7395">
      <w:pPr>
        <w:jc w:val="center"/>
        <w:rPr>
          <w:rFonts w:ascii="Times New Roman" w:hAnsi="Times New Roman"/>
          <w:b/>
          <w:sz w:val="28"/>
          <w:szCs w:val="28"/>
        </w:rPr>
      </w:pPr>
      <w:r w:rsidRPr="000C7395">
        <w:rPr>
          <w:rFonts w:ascii="Times New Roman" w:hAnsi="Times New Roman"/>
          <w:b/>
          <w:sz w:val="28"/>
          <w:szCs w:val="28"/>
        </w:rPr>
        <w:lastRenderedPageBreak/>
        <w:t>Student Teaching Notebook:</w:t>
      </w:r>
    </w:p>
    <w:p w:rsidR="000C7395" w:rsidRPr="000C7395" w:rsidRDefault="000C7395" w:rsidP="000C7395">
      <w:pPr>
        <w:jc w:val="center"/>
        <w:rPr>
          <w:rFonts w:ascii="Times New Roman" w:hAnsi="Times New Roman"/>
          <w:b/>
          <w:sz w:val="28"/>
          <w:szCs w:val="28"/>
        </w:rPr>
      </w:pPr>
      <w:r w:rsidRPr="000C7395">
        <w:rPr>
          <w:rFonts w:ascii="Times New Roman" w:hAnsi="Times New Roman"/>
          <w:b/>
          <w:sz w:val="28"/>
          <w:szCs w:val="28"/>
        </w:rPr>
        <w:t>Documenting and Sharing Teaching Actions</w:t>
      </w:r>
    </w:p>
    <w:p w:rsidR="00200C9C" w:rsidRDefault="000C7395" w:rsidP="000C7395">
      <w:pPr>
        <w:spacing w:before="240" w:after="240"/>
        <w:rPr>
          <w:rFonts w:ascii="Times New Roman" w:hAnsi="Times New Roman"/>
          <w:szCs w:val="24"/>
        </w:rPr>
      </w:pPr>
      <w:r w:rsidRPr="000C7395">
        <w:rPr>
          <w:rFonts w:ascii="Times New Roman" w:hAnsi="Times New Roman"/>
          <w:szCs w:val="24"/>
        </w:rPr>
        <w:t xml:space="preserve">Teaching involves engaging in the processes of planning, teaching and reflecting.  Teachers document these processes to improve practice and to make teaching visible to other educators.  As beginning educators, this is especially important, so that colleagues and mentors can support reflection and dialogue on the actual details of your practice.  </w:t>
      </w:r>
    </w:p>
    <w:p w:rsidR="000C7395" w:rsidRPr="000C7395" w:rsidRDefault="000C7395" w:rsidP="000C7395">
      <w:pPr>
        <w:spacing w:before="240" w:after="240"/>
        <w:rPr>
          <w:rFonts w:ascii="Times New Roman" w:hAnsi="Times New Roman"/>
          <w:szCs w:val="24"/>
        </w:rPr>
      </w:pPr>
      <w:r w:rsidRPr="00200C9C">
        <w:rPr>
          <w:rFonts w:ascii="Times New Roman" w:hAnsi="Times New Roman"/>
          <w:szCs w:val="24"/>
        </w:rPr>
        <w:t xml:space="preserve">This semester you will keep a repository </w:t>
      </w:r>
      <w:r w:rsidR="00200C9C">
        <w:rPr>
          <w:rFonts w:ascii="Times New Roman" w:hAnsi="Times New Roman"/>
          <w:szCs w:val="24"/>
        </w:rPr>
        <w:t xml:space="preserve">or notebook </w:t>
      </w:r>
      <w:r w:rsidRPr="00200C9C">
        <w:rPr>
          <w:rFonts w:ascii="Times New Roman" w:hAnsi="Times New Roman"/>
          <w:szCs w:val="24"/>
        </w:rPr>
        <w:t>of materials related to your classroom teaching.  There are two purposes for such a repository:  first, to develop organized files for yourself, so as to support your current and future teaching practice; second, to make your practice visible to others this semester.  With regard to the latter purpose, we ask each candidate to create a hard copy notebook to be kept in your classroom that is easily available to your university supervisor and mentor teacher.  Each</w:t>
      </w:r>
      <w:r w:rsidRPr="000C7395">
        <w:rPr>
          <w:rFonts w:ascii="Times New Roman" w:hAnsi="Times New Roman"/>
          <w:szCs w:val="24"/>
        </w:rPr>
        <w:t xml:space="preserve"> notebook will be unique to a teacher’s situation.  The basic requirements are below. </w:t>
      </w:r>
    </w:p>
    <w:p w:rsidR="000C7395" w:rsidRPr="000C7395" w:rsidRDefault="000C7395" w:rsidP="000C7395">
      <w:pPr>
        <w:spacing w:before="240" w:after="240"/>
        <w:rPr>
          <w:rFonts w:ascii="Times New Roman" w:hAnsi="Times New Roman"/>
          <w:szCs w:val="24"/>
        </w:rPr>
      </w:pPr>
      <w:r w:rsidRPr="000C7395">
        <w:rPr>
          <w:rFonts w:ascii="Times New Roman" w:hAnsi="Times New Roman"/>
          <w:szCs w:val="24"/>
          <w:u w:val="single"/>
        </w:rPr>
        <w:t>Please create the following sections for your notebook:</w:t>
      </w:r>
    </w:p>
    <w:p w:rsidR="000C7395" w:rsidRPr="000C7395" w:rsidRDefault="000C7395" w:rsidP="000C7395">
      <w:pPr>
        <w:numPr>
          <w:ilvl w:val="0"/>
          <w:numId w:val="5"/>
        </w:numPr>
        <w:tabs>
          <w:tab w:val="clear" w:pos="720"/>
          <w:tab w:val="num" w:pos="360"/>
        </w:tabs>
        <w:spacing w:afterLines="50" w:after="120"/>
        <w:ind w:left="360"/>
        <w:rPr>
          <w:rFonts w:ascii="Times New Roman" w:hAnsi="Times New Roman"/>
          <w:szCs w:val="24"/>
        </w:rPr>
      </w:pPr>
      <w:r w:rsidRPr="000C7395">
        <w:rPr>
          <w:rFonts w:ascii="Times New Roman" w:hAnsi="Times New Roman"/>
          <w:b/>
          <w:szCs w:val="24"/>
        </w:rPr>
        <w:t>Plan for Student Teaching.</w:t>
      </w:r>
      <w:r w:rsidRPr="000C7395">
        <w:rPr>
          <w:rFonts w:ascii="Times New Roman" w:hAnsi="Times New Roman"/>
          <w:szCs w:val="24"/>
        </w:rPr>
        <w:t xml:space="preserve">  You and your mentor teacher(s) will sit down together and plan your calendar </w:t>
      </w:r>
      <w:r w:rsidR="007D027E">
        <w:rPr>
          <w:rFonts w:ascii="Times New Roman" w:hAnsi="Times New Roman"/>
          <w:szCs w:val="24"/>
        </w:rPr>
        <w:t xml:space="preserve">of teaching for the semester. </w:t>
      </w:r>
      <w:r w:rsidRPr="000C7395">
        <w:rPr>
          <w:rFonts w:ascii="Times New Roman" w:hAnsi="Times New Roman"/>
          <w:szCs w:val="24"/>
        </w:rPr>
        <w:t>After yo</w:t>
      </w:r>
      <w:r w:rsidR="00B21B44">
        <w:rPr>
          <w:rFonts w:ascii="Times New Roman" w:hAnsi="Times New Roman"/>
          <w:szCs w:val="24"/>
        </w:rPr>
        <w:t xml:space="preserve">u finalize </w:t>
      </w:r>
      <w:r w:rsidR="007D027E">
        <w:rPr>
          <w:rFonts w:ascii="Times New Roman" w:hAnsi="Times New Roman"/>
          <w:szCs w:val="24"/>
        </w:rPr>
        <w:t>your plan (due Jan 28</w:t>
      </w:r>
      <w:r w:rsidRPr="000C7395">
        <w:rPr>
          <w:rFonts w:ascii="Times New Roman" w:hAnsi="Times New Roman"/>
          <w:szCs w:val="24"/>
        </w:rPr>
        <w:t xml:space="preserve">), keep it in this notebook.  </w:t>
      </w:r>
    </w:p>
    <w:p w:rsidR="000C7395" w:rsidRPr="000C7395" w:rsidRDefault="000C7395" w:rsidP="000C7395">
      <w:pPr>
        <w:spacing w:afterLines="50" w:after="120"/>
        <w:ind w:left="360"/>
        <w:rPr>
          <w:rFonts w:ascii="Times New Roman" w:hAnsi="Times New Roman"/>
          <w:szCs w:val="24"/>
        </w:rPr>
      </w:pPr>
    </w:p>
    <w:p w:rsidR="000C7395" w:rsidRPr="000C7395" w:rsidRDefault="000C7395" w:rsidP="000C7395">
      <w:pPr>
        <w:numPr>
          <w:ilvl w:val="0"/>
          <w:numId w:val="5"/>
        </w:numPr>
        <w:tabs>
          <w:tab w:val="clear" w:pos="720"/>
          <w:tab w:val="num" w:pos="360"/>
        </w:tabs>
        <w:spacing w:afterLines="50" w:after="120"/>
        <w:ind w:left="360"/>
        <w:rPr>
          <w:rFonts w:ascii="Times New Roman" w:hAnsi="Times New Roman"/>
          <w:szCs w:val="24"/>
        </w:rPr>
      </w:pPr>
      <w:r w:rsidRPr="000C7395">
        <w:rPr>
          <w:rFonts w:ascii="Times New Roman" w:hAnsi="Times New Roman"/>
          <w:b/>
          <w:szCs w:val="24"/>
        </w:rPr>
        <w:t xml:space="preserve">Unit Plans &amp; Lesson Plans.  </w:t>
      </w:r>
      <w:r w:rsidRPr="000C7395">
        <w:rPr>
          <w:rFonts w:ascii="Times New Roman" w:hAnsi="Times New Roman"/>
          <w:szCs w:val="24"/>
        </w:rPr>
        <w:t xml:space="preserve">This section allows visitors to review recent lessons as well as upcoming plans.   Include in this section any pedagogical </w:t>
      </w:r>
      <w:r w:rsidRPr="000C7395">
        <w:rPr>
          <w:rFonts w:ascii="Times New Roman" w:hAnsi="Times New Roman"/>
          <w:szCs w:val="24"/>
          <w:u w:val="single"/>
        </w:rPr>
        <w:t>materials</w:t>
      </w:r>
      <w:r w:rsidRPr="000C7395">
        <w:rPr>
          <w:rFonts w:ascii="Times New Roman" w:hAnsi="Times New Roman"/>
          <w:szCs w:val="24"/>
        </w:rPr>
        <w:t xml:space="preserve"> you have developed (e.g. question sheets, graphic organizers, or other handouts you use with your lessons).   Also, include representative samples of student work.</w:t>
      </w:r>
    </w:p>
    <w:p w:rsidR="000C7395" w:rsidRPr="000C7395" w:rsidRDefault="000C7395" w:rsidP="000C7395">
      <w:pPr>
        <w:spacing w:afterLines="50" w:after="120"/>
        <w:rPr>
          <w:rFonts w:ascii="Times New Roman" w:hAnsi="Times New Roman"/>
          <w:szCs w:val="24"/>
        </w:rPr>
      </w:pPr>
    </w:p>
    <w:p w:rsidR="000C7395" w:rsidRPr="000C7395" w:rsidRDefault="000C7395" w:rsidP="000C7395">
      <w:pPr>
        <w:numPr>
          <w:ilvl w:val="0"/>
          <w:numId w:val="5"/>
        </w:numPr>
        <w:tabs>
          <w:tab w:val="clear" w:pos="720"/>
          <w:tab w:val="num" w:pos="360"/>
        </w:tabs>
        <w:spacing w:afterLines="50" w:after="120"/>
        <w:ind w:left="360"/>
        <w:rPr>
          <w:rFonts w:ascii="Times New Roman" w:hAnsi="Times New Roman"/>
          <w:szCs w:val="24"/>
        </w:rPr>
      </w:pPr>
      <w:r w:rsidRPr="000C7395">
        <w:rPr>
          <w:rFonts w:ascii="Times New Roman" w:hAnsi="Times New Roman"/>
          <w:b/>
          <w:szCs w:val="24"/>
        </w:rPr>
        <w:t xml:space="preserve">Feedback/Commentary on Your Teaching.   </w:t>
      </w:r>
      <w:r w:rsidRPr="000C7395">
        <w:rPr>
          <w:rFonts w:ascii="Times New Roman" w:hAnsi="Times New Roman"/>
          <w:szCs w:val="24"/>
        </w:rPr>
        <w:t xml:space="preserve">This section can include supervisor observation notes, notes by your mentor, &amp; notes of other observers (administrators, professors, instructional facilitators, etc.).    </w:t>
      </w:r>
    </w:p>
    <w:p w:rsidR="000C7395" w:rsidRPr="000C7395" w:rsidRDefault="000C7395" w:rsidP="000C7395">
      <w:pPr>
        <w:spacing w:afterLines="50" w:after="120"/>
        <w:rPr>
          <w:rFonts w:ascii="Times New Roman" w:hAnsi="Times New Roman"/>
          <w:szCs w:val="24"/>
        </w:rPr>
      </w:pPr>
    </w:p>
    <w:p w:rsidR="000C7395" w:rsidRPr="000C7395" w:rsidRDefault="000C7395" w:rsidP="000C7395">
      <w:pPr>
        <w:numPr>
          <w:ilvl w:val="0"/>
          <w:numId w:val="5"/>
        </w:numPr>
        <w:tabs>
          <w:tab w:val="clear" w:pos="720"/>
          <w:tab w:val="num" w:pos="360"/>
        </w:tabs>
        <w:spacing w:afterLines="50" w:after="120"/>
        <w:ind w:left="360"/>
        <w:rPr>
          <w:rFonts w:ascii="Times New Roman" w:hAnsi="Times New Roman"/>
          <w:szCs w:val="24"/>
        </w:rPr>
      </w:pPr>
      <w:r w:rsidRPr="000C7395">
        <w:rPr>
          <w:rFonts w:ascii="Times New Roman" w:hAnsi="Times New Roman"/>
          <w:b/>
          <w:szCs w:val="24"/>
        </w:rPr>
        <w:t xml:space="preserve">School Documents.  </w:t>
      </w:r>
      <w:r w:rsidRPr="000C7395">
        <w:rPr>
          <w:rFonts w:ascii="Times New Roman" w:hAnsi="Times New Roman"/>
          <w:szCs w:val="24"/>
        </w:rPr>
        <w:t xml:space="preserve">This section includes relevant information you receive from the building including policies, forms, schedules, etc… </w:t>
      </w:r>
    </w:p>
    <w:p w:rsidR="000C7395" w:rsidRPr="000C7395" w:rsidRDefault="000C7395" w:rsidP="000C7395">
      <w:pPr>
        <w:spacing w:afterLines="50" w:after="120"/>
        <w:rPr>
          <w:rFonts w:ascii="Times New Roman" w:hAnsi="Times New Roman"/>
          <w:szCs w:val="24"/>
        </w:rPr>
      </w:pPr>
    </w:p>
    <w:p w:rsidR="000C7395" w:rsidRDefault="000C7395" w:rsidP="000C7395">
      <w:pPr>
        <w:numPr>
          <w:ilvl w:val="0"/>
          <w:numId w:val="5"/>
        </w:numPr>
        <w:tabs>
          <w:tab w:val="clear" w:pos="720"/>
          <w:tab w:val="num" w:pos="360"/>
        </w:tabs>
        <w:spacing w:afterLines="50" w:after="120"/>
        <w:ind w:left="360"/>
        <w:rPr>
          <w:rFonts w:ascii="Times New Roman" w:hAnsi="Times New Roman"/>
          <w:szCs w:val="24"/>
        </w:rPr>
      </w:pPr>
      <w:r w:rsidRPr="000C7395">
        <w:rPr>
          <w:rFonts w:ascii="Times New Roman" w:hAnsi="Times New Roman"/>
          <w:b/>
          <w:szCs w:val="24"/>
        </w:rPr>
        <w:t xml:space="preserve">Documentation of Important Communications.    </w:t>
      </w:r>
      <w:r w:rsidRPr="000C7395">
        <w:rPr>
          <w:rFonts w:ascii="Times New Roman" w:hAnsi="Times New Roman"/>
          <w:szCs w:val="24"/>
        </w:rPr>
        <w:t>This section is a place to record significant communication or contacts.   Keep a log of parent contacts here, student conversations you want to record, or professional communications you want to log.  These can include notes, emails, etc.   You will be given a communication log template.</w:t>
      </w:r>
    </w:p>
    <w:p w:rsidR="00200C9C" w:rsidRPr="00200C9C" w:rsidRDefault="00200C9C" w:rsidP="00200C9C">
      <w:pPr>
        <w:spacing w:afterLines="50" w:after="120"/>
        <w:rPr>
          <w:rFonts w:ascii="Times New Roman" w:hAnsi="Times New Roman"/>
          <w:szCs w:val="24"/>
        </w:rPr>
      </w:pPr>
    </w:p>
    <w:p w:rsidR="00D76C50" w:rsidRPr="00200C9C" w:rsidRDefault="000C7395" w:rsidP="00200C9C">
      <w:pPr>
        <w:rPr>
          <w:rFonts w:ascii="Times New Roman" w:hAnsi="Times New Roman"/>
          <w:b/>
          <w:szCs w:val="24"/>
        </w:rPr>
      </w:pPr>
      <w:r w:rsidRPr="000C7395">
        <w:rPr>
          <w:rFonts w:ascii="Times New Roman" w:hAnsi="Times New Roman"/>
          <w:b/>
          <w:szCs w:val="24"/>
        </w:rPr>
        <w:t xml:space="preserve">Your supervisor and mentor teacher will periodically review your notebook.   Notebooks should be available for review at any time.   </w:t>
      </w:r>
      <w:r w:rsidRPr="000C7395">
        <w:rPr>
          <w:rFonts w:ascii="Times New Roman" w:hAnsi="Times New Roman"/>
          <w:b/>
          <w:szCs w:val="24"/>
        </w:rPr>
        <w:br w:type="page"/>
      </w:r>
    </w:p>
    <w:p w:rsidR="00E32E0B" w:rsidRDefault="00E32E0B" w:rsidP="000C7395">
      <w:pPr>
        <w:pStyle w:val="Title"/>
        <w:jc w:val="left"/>
      </w:pPr>
    </w:p>
    <w:p w:rsidR="00E32E0B" w:rsidRDefault="00C84356" w:rsidP="00E32E0B">
      <w:pPr>
        <w:pStyle w:val="Title"/>
      </w:pPr>
      <w:r>
        <w:t xml:space="preserve">MAT CANDIDATE AS </w:t>
      </w:r>
      <w:r w:rsidR="00E32E0B">
        <w:t>PROFESSIONAL</w:t>
      </w:r>
    </w:p>
    <w:p w:rsidR="00E32E0B" w:rsidRDefault="00E32E0B" w:rsidP="00E32E0B">
      <w:pPr>
        <w:ind w:left="-1080"/>
        <w:rPr>
          <w:b/>
          <w:bCs/>
          <w:sz w:val="28"/>
        </w:rPr>
      </w:pPr>
    </w:p>
    <w:p w:rsidR="00E32E0B" w:rsidRDefault="00E32E0B" w:rsidP="00E32E0B">
      <w:pPr>
        <w:rPr>
          <w:u w:val="single"/>
        </w:rPr>
      </w:pPr>
      <w:r>
        <w:rPr>
          <w:b/>
          <w:bCs/>
        </w:rPr>
        <w:t xml:space="preserve">    </w:t>
      </w:r>
      <w:r>
        <w:t xml:space="preserve">Name: </w:t>
      </w:r>
      <w:r>
        <w:rPr>
          <w:u w:val="single"/>
        </w:rPr>
        <w:tab/>
      </w:r>
      <w:r>
        <w:rPr>
          <w:u w:val="single"/>
        </w:rPr>
        <w:tab/>
      </w:r>
      <w:r>
        <w:rPr>
          <w:u w:val="single"/>
        </w:rPr>
        <w:tab/>
      </w:r>
      <w:r>
        <w:rPr>
          <w:u w:val="single"/>
        </w:rPr>
        <w:tab/>
      </w:r>
      <w:r>
        <w:rPr>
          <w:u w:val="single"/>
        </w:rPr>
        <w:tab/>
      </w:r>
      <w:r>
        <w:rPr>
          <w:u w:val="single"/>
        </w:rPr>
        <w:tab/>
      </w:r>
    </w:p>
    <w:p w:rsidR="00E32E0B" w:rsidRDefault="00E32E0B" w:rsidP="00E32E0B">
      <w:pPr>
        <w:rPr>
          <w:b/>
          <w:bCs/>
          <w:sz w:val="22"/>
        </w:rPr>
      </w:pPr>
      <w:r>
        <w:rPr>
          <w:b/>
          <w:bCs/>
        </w:rPr>
        <w:tab/>
      </w:r>
    </w:p>
    <w:tbl>
      <w:tblPr>
        <w:tblW w:w="9360" w:type="dxa"/>
        <w:tblInd w:w="108" w:type="dxa"/>
        <w:tblLayout w:type="fixed"/>
        <w:tblLook w:val="0000" w:firstRow="0" w:lastRow="0" w:firstColumn="0" w:lastColumn="0" w:noHBand="0" w:noVBand="0"/>
      </w:tblPr>
      <w:tblGrid>
        <w:gridCol w:w="6424"/>
        <w:gridCol w:w="236"/>
        <w:gridCol w:w="1384"/>
        <w:gridCol w:w="236"/>
        <w:gridCol w:w="1080"/>
      </w:tblGrid>
      <w:tr w:rsidR="00E32E0B" w:rsidTr="009C62F6">
        <w:tc>
          <w:tcPr>
            <w:tcW w:w="6424" w:type="dxa"/>
          </w:tcPr>
          <w:p w:rsidR="00E32E0B" w:rsidRDefault="00E32E0B" w:rsidP="009C62F6">
            <w:pPr>
              <w:rPr>
                <w:b/>
                <w:bCs/>
                <w:sz w:val="22"/>
              </w:rPr>
            </w:pPr>
          </w:p>
        </w:tc>
        <w:tc>
          <w:tcPr>
            <w:tcW w:w="236" w:type="dxa"/>
          </w:tcPr>
          <w:p w:rsidR="00E32E0B" w:rsidRDefault="00E32E0B" w:rsidP="009C62F6">
            <w:pPr>
              <w:rPr>
                <w:b/>
                <w:bCs/>
                <w:sz w:val="22"/>
              </w:rPr>
            </w:pPr>
          </w:p>
        </w:tc>
        <w:tc>
          <w:tcPr>
            <w:tcW w:w="1384" w:type="dxa"/>
          </w:tcPr>
          <w:p w:rsidR="00E32E0B" w:rsidRDefault="00E32E0B" w:rsidP="009C62F6">
            <w:pPr>
              <w:rPr>
                <w:b/>
                <w:bCs/>
                <w:sz w:val="22"/>
                <w:u w:val="single"/>
              </w:rPr>
            </w:pPr>
          </w:p>
        </w:tc>
        <w:tc>
          <w:tcPr>
            <w:tcW w:w="236" w:type="dxa"/>
          </w:tcPr>
          <w:p w:rsidR="00E32E0B" w:rsidRDefault="00E32E0B" w:rsidP="009C62F6">
            <w:pPr>
              <w:rPr>
                <w:b/>
                <w:bCs/>
                <w:sz w:val="22"/>
              </w:rPr>
            </w:pPr>
          </w:p>
        </w:tc>
        <w:tc>
          <w:tcPr>
            <w:tcW w:w="1080" w:type="dxa"/>
          </w:tcPr>
          <w:p w:rsidR="00E32E0B" w:rsidRDefault="00E32E0B" w:rsidP="009C62F6">
            <w:pPr>
              <w:rPr>
                <w:b/>
                <w:bCs/>
                <w:sz w:val="22"/>
                <w:u w:val="single"/>
              </w:rPr>
            </w:pPr>
          </w:p>
        </w:tc>
      </w:tr>
      <w:tr w:rsidR="00E32E0B" w:rsidTr="009C62F6">
        <w:tc>
          <w:tcPr>
            <w:tcW w:w="6424" w:type="dxa"/>
          </w:tcPr>
          <w:p w:rsidR="00E32E0B" w:rsidRDefault="00E32E0B" w:rsidP="009C62F6">
            <w:pPr>
              <w:rPr>
                <w:sz w:val="22"/>
              </w:rPr>
            </w:pPr>
            <w:r>
              <w:rPr>
                <w:sz w:val="22"/>
              </w:rPr>
              <w:t>WORK ETHIC</w:t>
            </w:r>
          </w:p>
        </w:tc>
        <w:tc>
          <w:tcPr>
            <w:tcW w:w="236" w:type="dxa"/>
          </w:tcPr>
          <w:p w:rsidR="00E32E0B" w:rsidRDefault="00E32E0B" w:rsidP="009C62F6">
            <w:pPr>
              <w:rPr>
                <w:b/>
                <w:bCs/>
                <w:sz w:val="22"/>
              </w:rPr>
            </w:pPr>
          </w:p>
        </w:tc>
        <w:tc>
          <w:tcPr>
            <w:tcW w:w="1384" w:type="dxa"/>
          </w:tcPr>
          <w:p w:rsidR="00E32E0B" w:rsidRDefault="00E32E0B" w:rsidP="009C62F6">
            <w:pPr>
              <w:rPr>
                <w:b/>
                <w:bCs/>
                <w:sz w:val="22"/>
                <w:u w:val="single"/>
              </w:rPr>
            </w:pPr>
          </w:p>
        </w:tc>
        <w:tc>
          <w:tcPr>
            <w:tcW w:w="236" w:type="dxa"/>
          </w:tcPr>
          <w:p w:rsidR="00E32E0B" w:rsidRDefault="00E32E0B" w:rsidP="009C62F6">
            <w:pPr>
              <w:rPr>
                <w:b/>
                <w:bCs/>
                <w:sz w:val="22"/>
              </w:rPr>
            </w:pPr>
          </w:p>
        </w:tc>
        <w:tc>
          <w:tcPr>
            <w:tcW w:w="1080" w:type="dxa"/>
          </w:tcPr>
          <w:p w:rsidR="00E32E0B" w:rsidRDefault="00E32E0B" w:rsidP="009C62F6">
            <w:pPr>
              <w:rPr>
                <w:b/>
                <w:bCs/>
                <w:sz w:val="22"/>
                <w:u w:val="single"/>
              </w:rPr>
            </w:pPr>
          </w:p>
        </w:tc>
      </w:tr>
      <w:tr w:rsidR="00E32E0B" w:rsidTr="009C62F6">
        <w:tc>
          <w:tcPr>
            <w:tcW w:w="6424" w:type="dxa"/>
          </w:tcPr>
          <w:p w:rsidR="00E32E0B" w:rsidRDefault="00E32E0B" w:rsidP="009C62F6">
            <w:pPr>
              <w:rPr>
                <w:sz w:val="22"/>
              </w:rPr>
            </w:pPr>
            <w:r>
              <w:rPr>
                <w:sz w:val="22"/>
              </w:rPr>
              <w:tab/>
              <w:t xml:space="preserve">Attends consistently and punctually </w:t>
            </w:r>
          </w:p>
        </w:tc>
        <w:tc>
          <w:tcPr>
            <w:tcW w:w="236" w:type="dxa"/>
          </w:tcPr>
          <w:p w:rsidR="00E32E0B" w:rsidRDefault="00E32E0B" w:rsidP="009C62F6">
            <w:pPr>
              <w:rPr>
                <w:b/>
                <w:bCs/>
                <w:sz w:val="22"/>
              </w:rPr>
            </w:pPr>
          </w:p>
        </w:tc>
        <w:tc>
          <w:tcPr>
            <w:tcW w:w="1384" w:type="dxa"/>
          </w:tcPr>
          <w:p w:rsidR="00E32E0B" w:rsidRDefault="00E32E0B" w:rsidP="009C62F6">
            <w:pPr>
              <w:rPr>
                <w:b/>
                <w:bCs/>
                <w:sz w:val="22"/>
              </w:rPr>
            </w:pPr>
          </w:p>
        </w:tc>
        <w:tc>
          <w:tcPr>
            <w:tcW w:w="236" w:type="dxa"/>
          </w:tcPr>
          <w:p w:rsidR="00E32E0B" w:rsidRDefault="00E32E0B" w:rsidP="009C62F6">
            <w:pPr>
              <w:rPr>
                <w:b/>
                <w:bCs/>
                <w:sz w:val="22"/>
              </w:rPr>
            </w:pPr>
          </w:p>
        </w:tc>
        <w:tc>
          <w:tcPr>
            <w:tcW w:w="1080" w:type="dxa"/>
          </w:tcPr>
          <w:p w:rsidR="00E32E0B" w:rsidRDefault="00E32E0B" w:rsidP="009C62F6">
            <w:pPr>
              <w:rPr>
                <w:b/>
                <w:bCs/>
                <w:sz w:val="22"/>
              </w:rPr>
            </w:pPr>
          </w:p>
        </w:tc>
      </w:tr>
      <w:tr w:rsidR="00E32E0B" w:rsidTr="009C62F6">
        <w:tc>
          <w:tcPr>
            <w:tcW w:w="6424" w:type="dxa"/>
          </w:tcPr>
          <w:p w:rsidR="00E32E0B" w:rsidRDefault="00E32E0B" w:rsidP="009C62F6">
            <w:pPr>
              <w:rPr>
                <w:sz w:val="22"/>
              </w:rPr>
            </w:pPr>
            <w:r>
              <w:rPr>
                <w:sz w:val="22"/>
              </w:rPr>
              <w:tab/>
              <w:t>Completes work promptly</w:t>
            </w:r>
          </w:p>
        </w:tc>
        <w:tc>
          <w:tcPr>
            <w:tcW w:w="236" w:type="dxa"/>
          </w:tcPr>
          <w:p w:rsidR="00E32E0B" w:rsidRDefault="00E32E0B" w:rsidP="009C62F6">
            <w:pPr>
              <w:rPr>
                <w:b/>
                <w:bCs/>
                <w:sz w:val="22"/>
              </w:rPr>
            </w:pPr>
          </w:p>
        </w:tc>
        <w:tc>
          <w:tcPr>
            <w:tcW w:w="1384" w:type="dxa"/>
          </w:tcPr>
          <w:p w:rsidR="00E32E0B" w:rsidRDefault="00E32E0B" w:rsidP="009C62F6">
            <w:pPr>
              <w:rPr>
                <w:b/>
                <w:bCs/>
                <w:sz w:val="22"/>
              </w:rPr>
            </w:pPr>
          </w:p>
        </w:tc>
        <w:tc>
          <w:tcPr>
            <w:tcW w:w="236" w:type="dxa"/>
          </w:tcPr>
          <w:p w:rsidR="00E32E0B" w:rsidRDefault="00E32E0B" w:rsidP="009C62F6">
            <w:pPr>
              <w:rPr>
                <w:b/>
                <w:bCs/>
                <w:sz w:val="22"/>
              </w:rPr>
            </w:pPr>
          </w:p>
        </w:tc>
        <w:tc>
          <w:tcPr>
            <w:tcW w:w="1080" w:type="dxa"/>
          </w:tcPr>
          <w:p w:rsidR="00E32E0B" w:rsidRDefault="00E32E0B" w:rsidP="009C62F6">
            <w:pPr>
              <w:rPr>
                <w:b/>
                <w:bCs/>
                <w:sz w:val="22"/>
              </w:rPr>
            </w:pPr>
          </w:p>
        </w:tc>
      </w:tr>
      <w:tr w:rsidR="00E32E0B" w:rsidTr="009C62F6">
        <w:tc>
          <w:tcPr>
            <w:tcW w:w="6424" w:type="dxa"/>
          </w:tcPr>
          <w:p w:rsidR="00E32E0B" w:rsidRDefault="00E32E0B" w:rsidP="009C62F6">
            <w:pPr>
              <w:rPr>
                <w:sz w:val="22"/>
              </w:rPr>
            </w:pPr>
            <w:r>
              <w:rPr>
                <w:sz w:val="22"/>
              </w:rPr>
              <w:tab/>
              <w:t>Demonstrates flexibility</w:t>
            </w:r>
          </w:p>
        </w:tc>
        <w:tc>
          <w:tcPr>
            <w:tcW w:w="236" w:type="dxa"/>
          </w:tcPr>
          <w:p w:rsidR="00E32E0B" w:rsidRDefault="00E32E0B" w:rsidP="009C62F6">
            <w:pPr>
              <w:rPr>
                <w:b/>
                <w:bCs/>
                <w:sz w:val="22"/>
              </w:rPr>
            </w:pPr>
          </w:p>
        </w:tc>
        <w:tc>
          <w:tcPr>
            <w:tcW w:w="1384" w:type="dxa"/>
          </w:tcPr>
          <w:p w:rsidR="00E32E0B" w:rsidRDefault="00E32E0B" w:rsidP="009C62F6">
            <w:pPr>
              <w:rPr>
                <w:b/>
                <w:bCs/>
                <w:sz w:val="22"/>
              </w:rPr>
            </w:pPr>
          </w:p>
        </w:tc>
        <w:tc>
          <w:tcPr>
            <w:tcW w:w="236" w:type="dxa"/>
          </w:tcPr>
          <w:p w:rsidR="00E32E0B" w:rsidRDefault="00E32E0B" w:rsidP="009C62F6">
            <w:pPr>
              <w:rPr>
                <w:b/>
                <w:bCs/>
                <w:sz w:val="22"/>
              </w:rPr>
            </w:pPr>
          </w:p>
        </w:tc>
        <w:tc>
          <w:tcPr>
            <w:tcW w:w="1080" w:type="dxa"/>
          </w:tcPr>
          <w:p w:rsidR="00E32E0B" w:rsidRDefault="00E32E0B" w:rsidP="009C62F6">
            <w:pPr>
              <w:rPr>
                <w:b/>
                <w:bCs/>
                <w:sz w:val="22"/>
              </w:rPr>
            </w:pPr>
          </w:p>
        </w:tc>
      </w:tr>
      <w:tr w:rsidR="00E32E0B" w:rsidTr="009C62F6">
        <w:tc>
          <w:tcPr>
            <w:tcW w:w="6424" w:type="dxa"/>
          </w:tcPr>
          <w:p w:rsidR="00E32E0B" w:rsidRDefault="00E32E0B" w:rsidP="009C62F6">
            <w:pPr>
              <w:rPr>
                <w:sz w:val="22"/>
              </w:rPr>
            </w:pPr>
            <w:r>
              <w:rPr>
                <w:sz w:val="22"/>
              </w:rPr>
              <w:tab/>
              <w:t>Accepts individual responsibility</w:t>
            </w:r>
          </w:p>
        </w:tc>
        <w:tc>
          <w:tcPr>
            <w:tcW w:w="236" w:type="dxa"/>
          </w:tcPr>
          <w:p w:rsidR="00E32E0B" w:rsidRDefault="00E32E0B" w:rsidP="009C62F6">
            <w:pPr>
              <w:rPr>
                <w:b/>
                <w:bCs/>
                <w:sz w:val="22"/>
              </w:rPr>
            </w:pPr>
          </w:p>
        </w:tc>
        <w:tc>
          <w:tcPr>
            <w:tcW w:w="1384" w:type="dxa"/>
          </w:tcPr>
          <w:p w:rsidR="00E32E0B" w:rsidRDefault="00E32E0B" w:rsidP="009C62F6">
            <w:pPr>
              <w:rPr>
                <w:b/>
                <w:bCs/>
                <w:sz w:val="22"/>
              </w:rPr>
            </w:pPr>
          </w:p>
        </w:tc>
        <w:tc>
          <w:tcPr>
            <w:tcW w:w="236" w:type="dxa"/>
          </w:tcPr>
          <w:p w:rsidR="00E32E0B" w:rsidRDefault="00E32E0B" w:rsidP="009C62F6">
            <w:pPr>
              <w:rPr>
                <w:b/>
                <w:bCs/>
                <w:sz w:val="22"/>
              </w:rPr>
            </w:pPr>
          </w:p>
        </w:tc>
        <w:tc>
          <w:tcPr>
            <w:tcW w:w="1080" w:type="dxa"/>
          </w:tcPr>
          <w:p w:rsidR="00E32E0B" w:rsidRDefault="00E32E0B" w:rsidP="009C62F6">
            <w:pPr>
              <w:rPr>
                <w:b/>
                <w:bCs/>
                <w:sz w:val="22"/>
              </w:rPr>
            </w:pPr>
          </w:p>
        </w:tc>
      </w:tr>
      <w:tr w:rsidR="00E32E0B" w:rsidTr="009C62F6">
        <w:tc>
          <w:tcPr>
            <w:tcW w:w="6424" w:type="dxa"/>
          </w:tcPr>
          <w:p w:rsidR="00E32E0B" w:rsidRDefault="00E32E0B" w:rsidP="009C62F6">
            <w:pPr>
              <w:rPr>
                <w:sz w:val="22"/>
              </w:rPr>
            </w:pPr>
            <w:r>
              <w:rPr>
                <w:sz w:val="22"/>
              </w:rPr>
              <w:tab/>
              <w:t>Displays a positive attitude</w:t>
            </w:r>
          </w:p>
        </w:tc>
        <w:tc>
          <w:tcPr>
            <w:tcW w:w="236" w:type="dxa"/>
          </w:tcPr>
          <w:p w:rsidR="00E32E0B" w:rsidRDefault="00E32E0B" w:rsidP="009C62F6">
            <w:pPr>
              <w:rPr>
                <w:b/>
                <w:bCs/>
                <w:sz w:val="22"/>
              </w:rPr>
            </w:pPr>
          </w:p>
        </w:tc>
        <w:tc>
          <w:tcPr>
            <w:tcW w:w="1384" w:type="dxa"/>
          </w:tcPr>
          <w:p w:rsidR="00E32E0B" w:rsidRDefault="00E32E0B" w:rsidP="009C62F6">
            <w:pPr>
              <w:rPr>
                <w:b/>
                <w:bCs/>
                <w:sz w:val="22"/>
              </w:rPr>
            </w:pPr>
          </w:p>
        </w:tc>
        <w:tc>
          <w:tcPr>
            <w:tcW w:w="236" w:type="dxa"/>
          </w:tcPr>
          <w:p w:rsidR="00E32E0B" w:rsidRDefault="00E32E0B" w:rsidP="009C62F6">
            <w:pPr>
              <w:rPr>
                <w:b/>
                <w:bCs/>
                <w:sz w:val="22"/>
              </w:rPr>
            </w:pPr>
          </w:p>
        </w:tc>
        <w:tc>
          <w:tcPr>
            <w:tcW w:w="1080" w:type="dxa"/>
          </w:tcPr>
          <w:p w:rsidR="00E32E0B" w:rsidRDefault="00E32E0B" w:rsidP="009C62F6">
            <w:pPr>
              <w:rPr>
                <w:b/>
                <w:bCs/>
                <w:sz w:val="22"/>
              </w:rPr>
            </w:pPr>
          </w:p>
        </w:tc>
      </w:tr>
      <w:tr w:rsidR="00E32E0B" w:rsidTr="009C62F6">
        <w:tc>
          <w:tcPr>
            <w:tcW w:w="6424" w:type="dxa"/>
          </w:tcPr>
          <w:p w:rsidR="00E32E0B" w:rsidRDefault="00E32E0B" w:rsidP="009C62F6">
            <w:pPr>
              <w:rPr>
                <w:b/>
                <w:bCs/>
                <w:sz w:val="22"/>
              </w:rPr>
            </w:pPr>
          </w:p>
          <w:p w:rsidR="00E32E0B" w:rsidRDefault="00E32E0B" w:rsidP="009C62F6">
            <w:pPr>
              <w:rPr>
                <w:b/>
                <w:bCs/>
                <w:sz w:val="22"/>
              </w:rPr>
            </w:pPr>
          </w:p>
        </w:tc>
        <w:tc>
          <w:tcPr>
            <w:tcW w:w="236" w:type="dxa"/>
          </w:tcPr>
          <w:p w:rsidR="00E32E0B" w:rsidRDefault="00E32E0B" w:rsidP="009C62F6">
            <w:pPr>
              <w:rPr>
                <w:b/>
                <w:bCs/>
                <w:sz w:val="22"/>
              </w:rPr>
            </w:pPr>
          </w:p>
        </w:tc>
        <w:tc>
          <w:tcPr>
            <w:tcW w:w="1384" w:type="dxa"/>
          </w:tcPr>
          <w:p w:rsidR="00E32E0B" w:rsidRDefault="00E32E0B" w:rsidP="009C62F6">
            <w:pPr>
              <w:rPr>
                <w:b/>
                <w:bCs/>
                <w:sz w:val="22"/>
              </w:rPr>
            </w:pPr>
          </w:p>
        </w:tc>
        <w:tc>
          <w:tcPr>
            <w:tcW w:w="236" w:type="dxa"/>
          </w:tcPr>
          <w:p w:rsidR="00E32E0B" w:rsidRDefault="00E32E0B" w:rsidP="009C62F6">
            <w:pPr>
              <w:rPr>
                <w:b/>
                <w:bCs/>
                <w:sz w:val="22"/>
              </w:rPr>
            </w:pPr>
          </w:p>
        </w:tc>
        <w:tc>
          <w:tcPr>
            <w:tcW w:w="1080" w:type="dxa"/>
          </w:tcPr>
          <w:p w:rsidR="00E32E0B" w:rsidRDefault="00E32E0B" w:rsidP="009C62F6">
            <w:pPr>
              <w:rPr>
                <w:b/>
                <w:bCs/>
                <w:sz w:val="22"/>
              </w:rPr>
            </w:pPr>
          </w:p>
        </w:tc>
      </w:tr>
      <w:tr w:rsidR="00E32E0B" w:rsidTr="009C62F6">
        <w:tc>
          <w:tcPr>
            <w:tcW w:w="6424" w:type="dxa"/>
          </w:tcPr>
          <w:p w:rsidR="00E32E0B" w:rsidRDefault="00E32E0B" w:rsidP="009C62F6">
            <w:pPr>
              <w:rPr>
                <w:sz w:val="22"/>
              </w:rPr>
            </w:pPr>
            <w:r>
              <w:rPr>
                <w:sz w:val="22"/>
              </w:rPr>
              <w:t>INTERPERSONAL SKILLS</w:t>
            </w:r>
          </w:p>
        </w:tc>
        <w:tc>
          <w:tcPr>
            <w:tcW w:w="236" w:type="dxa"/>
          </w:tcPr>
          <w:p w:rsidR="00E32E0B" w:rsidRDefault="00E32E0B" w:rsidP="009C62F6">
            <w:pPr>
              <w:rPr>
                <w:b/>
                <w:bCs/>
                <w:sz w:val="22"/>
              </w:rPr>
            </w:pPr>
          </w:p>
        </w:tc>
        <w:tc>
          <w:tcPr>
            <w:tcW w:w="1384" w:type="dxa"/>
          </w:tcPr>
          <w:p w:rsidR="00E32E0B" w:rsidRDefault="00E32E0B" w:rsidP="009C62F6">
            <w:pPr>
              <w:rPr>
                <w:b/>
                <w:bCs/>
                <w:sz w:val="22"/>
                <w:u w:val="single"/>
              </w:rPr>
            </w:pPr>
          </w:p>
        </w:tc>
        <w:tc>
          <w:tcPr>
            <w:tcW w:w="236" w:type="dxa"/>
          </w:tcPr>
          <w:p w:rsidR="00E32E0B" w:rsidRDefault="00E32E0B" w:rsidP="009C62F6">
            <w:pPr>
              <w:rPr>
                <w:b/>
                <w:bCs/>
                <w:sz w:val="22"/>
              </w:rPr>
            </w:pPr>
          </w:p>
        </w:tc>
        <w:tc>
          <w:tcPr>
            <w:tcW w:w="1080" w:type="dxa"/>
          </w:tcPr>
          <w:p w:rsidR="00E32E0B" w:rsidRDefault="00E32E0B" w:rsidP="009C62F6">
            <w:pPr>
              <w:rPr>
                <w:b/>
                <w:bCs/>
                <w:sz w:val="22"/>
                <w:u w:val="single"/>
              </w:rPr>
            </w:pPr>
          </w:p>
        </w:tc>
      </w:tr>
      <w:tr w:rsidR="00E32E0B" w:rsidTr="009C62F6">
        <w:tc>
          <w:tcPr>
            <w:tcW w:w="6424" w:type="dxa"/>
          </w:tcPr>
          <w:p w:rsidR="00E32E0B" w:rsidRDefault="00E32E0B" w:rsidP="009C62F6">
            <w:pPr>
              <w:rPr>
                <w:sz w:val="22"/>
              </w:rPr>
            </w:pPr>
            <w:r>
              <w:rPr>
                <w:sz w:val="22"/>
              </w:rPr>
              <w:tab/>
              <w:t>Listens to others</w:t>
            </w:r>
          </w:p>
        </w:tc>
        <w:tc>
          <w:tcPr>
            <w:tcW w:w="236" w:type="dxa"/>
          </w:tcPr>
          <w:p w:rsidR="00E32E0B" w:rsidRDefault="00E32E0B" w:rsidP="009C62F6">
            <w:pPr>
              <w:rPr>
                <w:b/>
                <w:bCs/>
                <w:sz w:val="22"/>
              </w:rPr>
            </w:pPr>
          </w:p>
        </w:tc>
        <w:tc>
          <w:tcPr>
            <w:tcW w:w="1384" w:type="dxa"/>
          </w:tcPr>
          <w:p w:rsidR="00E32E0B" w:rsidRDefault="00E32E0B" w:rsidP="009C62F6">
            <w:pPr>
              <w:rPr>
                <w:b/>
                <w:bCs/>
                <w:sz w:val="22"/>
              </w:rPr>
            </w:pPr>
          </w:p>
        </w:tc>
        <w:tc>
          <w:tcPr>
            <w:tcW w:w="236" w:type="dxa"/>
          </w:tcPr>
          <w:p w:rsidR="00E32E0B" w:rsidRDefault="00E32E0B" w:rsidP="009C62F6">
            <w:pPr>
              <w:rPr>
                <w:b/>
                <w:bCs/>
                <w:sz w:val="22"/>
              </w:rPr>
            </w:pPr>
          </w:p>
        </w:tc>
        <w:tc>
          <w:tcPr>
            <w:tcW w:w="1080" w:type="dxa"/>
          </w:tcPr>
          <w:p w:rsidR="00E32E0B" w:rsidRDefault="00E32E0B" w:rsidP="009C62F6">
            <w:pPr>
              <w:rPr>
                <w:b/>
                <w:bCs/>
                <w:sz w:val="22"/>
              </w:rPr>
            </w:pPr>
          </w:p>
        </w:tc>
      </w:tr>
      <w:tr w:rsidR="00E32E0B" w:rsidTr="009C62F6">
        <w:tc>
          <w:tcPr>
            <w:tcW w:w="6424" w:type="dxa"/>
          </w:tcPr>
          <w:p w:rsidR="00E32E0B" w:rsidRDefault="00E32E0B" w:rsidP="009C62F6">
            <w:pPr>
              <w:rPr>
                <w:sz w:val="22"/>
              </w:rPr>
            </w:pPr>
            <w:r>
              <w:rPr>
                <w:sz w:val="22"/>
              </w:rPr>
              <w:tab/>
              <w:t>Actively works to build relationships with peers, students,</w:t>
            </w:r>
          </w:p>
        </w:tc>
        <w:tc>
          <w:tcPr>
            <w:tcW w:w="236" w:type="dxa"/>
          </w:tcPr>
          <w:p w:rsidR="00E32E0B" w:rsidRDefault="00E32E0B" w:rsidP="009C62F6">
            <w:pPr>
              <w:rPr>
                <w:b/>
                <w:bCs/>
                <w:sz w:val="22"/>
              </w:rPr>
            </w:pPr>
          </w:p>
        </w:tc>
        <w:tc>
          <w:tcPr>
            <w:tcW w:w="1384" w:type="dxa"/>
          </w:tcPr>
          <w:p w:rsidR="00E32E0B" w:rsidRDefault="00E32E0B" w:rsidP="009C62F6">
            <w:pPr>
              <w:rPr>
                <w:b/>
                <w:bCs/>
                <w:sz w:val="22"/>
              </w:rPr>
            </w:pPr>
          </w:p>
        </w:tc>
        <w:tc>
          <w:tcPr>
            <w:tcW w:w="236" w:type="dxa"/>
          </w:tcPr>
          <w:p w:rsidR="00E32E0B" w:rsidRDefault="00E32E0B" w:rsidP="009C62F6">
            <w:pPr>
              <w:rPr>
                <w:b/>
                <w:bCs/>
                <w:sz w:val="22"/>
              </w:rPr>
            </w:pPr>
          </w:p>
        </w:tc>
        <w:tc>
          <w:tcPr>
            <w:tcW w:w="1080" w:type="dxa"/>
          </w:tcPr>
          <w:p w:rsidR="00E32E0B" w:rsidRDefault="00E32E0B" w:rsidP="009C62F6">
            <w:pPr>
              <w:rPr>
                <w:b/>
                <w:bCs/>
                <w:sz w:val="22"/>
              </w:rPr>
            </w:pPr>
          </w:p>
        </w:tc>
      </w:tr>
      <w:tr w:rsidR="00E32E0B" w:rsidTr="009C62F6">
        <w:tc>
          <w:tcPr>
            <w:tcW w:w="6424" w:type="dxa"/>
          </w:tcPr>
          <w:p w:rsidR="00E32E0B" w:rsidRDefault="00EA4EBF" w:rsidP="009C62F6">
            <w:pPr>
              <w:rPr>
                <w:sz w:val="22"/>
              </w:rPr>
            </w:pPr>
            <w:r>
              <w:rPr>
                <w:sz w:val="22"/>
              </w:rPr>
              <w:tab/>
              <w:t xml:space="preserve">     </w:t>
            </w:r>
            <w:r w:rsidR="00E32E0B">
              <w:rPr>
                <w:sz w:val="22"/>
              </w:rPr>
              <w:t>building personnel and university communities</w:t>
            </w:r>
          </w:p>
        </w:tc>
        <w:tc>
          <w:tcPr>
            <w:tcW w:w="236" w:type="dxa"/>
          </w:tcPr>
          <w:p w:rsidR="00E32E0B" w:rsidRDefault="00E32E0B" w:rsidP="009C62F6">
            <w:pPr>
              <w:rPr>
                <w:b/>
                <w:bCs/>
                <w:sz w:val="22"/>
              </w:rPr>
            </w:pPr>
          </w:p>
        </w:tc>
        <w:tc>
          <w:tcPr>
            <w:tcW w:w="1384" w:type="dxa"/>
          </w:tcPr>
          <w:p w:rsidR="00E32E0B" w:rsidRDefault="00E32E0B" w:rsidP="009C62F6">
            <w:pPr>
              <w:rPr>
                <w:b/>
                <w:bCs/>
                <w:sz w:val="22"/>
              </w:rPr>
            </w:pPr>
          </w:p>
        </w:tc>
        <w:tc>
          <w:tcPr>
            <w:tcW w:w="236" w:type="dxa"/>
          </w:tcPr>
          <w:p w:rsidR="00E32E0B" w:rsidRDefault="00E32E0B" w:rsidP="009C62F6">
            <w:pPr>
              <w:rPr>
                <w:b/>
                <w:bCs/>
                <w:sz w:val="22"/>
              </w:rPr>
            </w:pPr>
          </w:p>
        </w:tc>
        <w:tc>
          <w:tcPr>
            <w:tcW w:w="1080" w:type="dxa"/>
          </w:tcPr>
          <w:p w:rsidR="00E32E0B" w:rsidRDefault="00E32E0B" w:rsidP="009C62F6">
            <w:pPr>
              <w:rPr>
                <w:b/>
                <w:bCs/>
                <w:sz w:val="22"/>
              </w:rPr>
            </w:pPr>
          </w:p>
        </w:tc>
      </w:tr>
      <w:tr w:rsidR="00E32E0B" w:rsidTr="009C62F6">
        <w:tc>
          <w:tcPr>
            <w:tcW w:w="6424" w:type="dxa"/>
          </w:tcPr>
          <w:p w:rsidR="00E32E0B" w:rsidRDefault="00E32E0B" w:rsidP="009C62F6">
            <w:pPr>
              <w:rPr>
                <w:sz w:val="22"/>
              </w:rPr>
            </w:pPr>
            <w:r>
              <w:rPr>
                <w:sz w:val="22"/>
              </w:rPr>
              <w:tab/>
              <w:t>Considers other points of view</w:t>
            </w:r>
          </w:p>
        </w:tc>
        <w:tc>
          <w:tcPr>
            <w:tcW w:w="236" w:type="dxa"/>
          </w:tcPr>
          <w:p w:rsidR="00E32E0B" w:rsidRDefault="00E32E0B" w:rsidP="009C62F6">
            <w:pPr>
              <w:rPr>
                <w:b/>
                <w:bCs/>
                <w:sz w:val="22"/>
              </w:rPr>
            </w:pPr>
          </w:p>
        </w:tc>
        <w:tc>
          <w:tcPr>
            <w:tcW w:w="1384" w:type="dxa"/>
          </w:tcPr>
          <w:p w:rsidR="00E32E0B" w:rsidRDefault="00E32E0B" w:rsidP="009C62F6">
            <w:pPr>
              <w:rPr>
                <w:b/>
                <w:bCs/>
                <w:sz w:val="22"/>
              </w:rPr>
            </w:pPr>
          </w:p>
        </w:tc>
        <w:tc>
          <w:tcPr>
            <w:tcW w:w="236" w:type="dxa"/>
          </w:tcPr>
          <w:p w:rsidR="00E32E0B" w:rsidRDefault="00E32E0B" w:rsidP="009C62F6">
            <w:pPr>
              <w:rPr>
                <w:b/>
                <w:bCs/>
                <w:sz w:val="22"/>
              </w:rPr>
            </w:pPr>
          </w:p>
        </w:tc>
        <w:tc>
          <w:tcPr>
            <w:tcW w:w="1080" w:type="dxa"/>
          </w:tcPr>
          <w:p w:rsidR="00E32E0B" w:rsidRDefault="00E32E0B" w:rsidP="009C62F6">
            <w:pPr>
              <w:rPr>
                <w:b/>
                <w:bCs/>
                <w:sz w:val="22"/>
              </w:rPr>
            </w:pPr>
          </w:p>
        </w:tc>
      </w:tr>
      <w:tr w:rsidR="00E32E0B" w:rsidTr="009C62F6">
        <w:tc>
          <w:tcPr>
            <w:tcW w:w="6424" w:type="dxa"/>
          </w:tcPr>
          <w:p w:rsidR="00E32E0B" w:rsidRDefault="00E32E0B" w:rsidP="009C62F6">
            <w:pPr>
              <w:rPr>
                <w:sz w:val="22"/>
              </w:rPr>
            </w:pPr>
            <w:r>
              <w:rPr>
                <w:sz w:val="22"/>
              </w:rPr>
              <w:tab/>
              <w:t>Considers the time and needs of others</w:t>
            </w:r>
          </w:p>
        </w:tc>
        <w:tc>
          <w:tcPr>
            <w:tcW w:w="236" w:type="dxa"/>
          </w:tcPr>
          <w:p w:rsidR="00E32E0B" w:rsidRDefault="00E32E0B" w:rsidP="009C62F6">
            <w:pPr>
              <w:rPr>
                <w:b/>
                <w:bCs/>
                <w:sz w:val="22"/>
              </w:rPr>
            </w:pPr>
          </w:p>
        </w:tc>
        <w:tc>
          <w:tcPr>
            <w:tcW w:w="1384" w:type="dxa"/>
          </w:tcPr>
          <w:p w:rsidR="00E32E0B" w:rsidRDefault="00E32E0B" w:rsidP="009C62F6">
            <w:pPr>
              <w:rPr>
                <w:b/>
                <w:bCs/>
                <w:sz w:val="22"/>
              </w:rPr>
            </w:pPr>
          </w:p>
        </w:tc>
        <w:tc>
          <w:tcPr>
            <w:tcW w:w="236" w:type="dxa"/>
          </w:tcPr>
          <w:p w:rsidR="00E32E0B" w:rsidRDefault="00E32E0B" w:rsidP="009C62F6">
            <w:pPr>
              <w:rPr>
                <w:b/>
                <w:bCs/>
                <w:sz w:val="22"/>
              </w:rPr>
            </w:pPr>
          </w:p>
        </w:tc>
        <w:tc>
          <w:tcPr>
            <w:tcW w:w="1080" w:type="dxa"/>
          </w:tcPr>
          <w:p w:rsidR="00E32E0B" w:rsidRDefault="00E32E0B" w:rsidP="009C62F6">
            <w:pPr>
              <w:rPr>
                <w:b/>
                <w:bCs/>
                <w:sz w:val="22"/>
              </w:rPr>
            </w:pPr>
          </w:p>
        </w:tc>
      </w:tr>
      <w:tr w:rsidR="00E32E0B" w:rsidTr="009C62F6">
        <w:tc>
          <w:tcPr>
            <w:tcW w:w="6424" w:type="dxa"/>
          </w:tcPr>
          <w:p w:rsidR="00E32E0B" w:rsidRDefault="00E32E0B" w:rsidP="009C62F6">
            <w:pPr>
              <w:rPr>
                <w:sz w:val="22"/>
              </w:rPr>
            </w:pPr>
            <w:r>
              <w:rPr>
                <w:sz w:val="22"/>
              </w:rPr>
              <w:t xml:space="preserve">             Can recognize capacity as well as need</w:t>
            </w:r>
          </w:p>
        </w:tc>
        <w:tc>
          <w:tcPr>
            <w:tcW w:w="236" w:type="dxa"/>
          </w:tcPr>
          <w:p w:rsidR="00E32E0B" w:rsidRDefault="00E32E0B" w:rsidP="009C62F6">
            <w:pPr>
              <w:rPr>
                <w:b/>
                <w:bCs/>
                <w:sz w:val="22"/>
              </w:rPr>
            </w:pPr>
          </w:p>
        </w:tc>
        <w:tc>
          <w:tcPr>
            <w:tcW w:w="1384" w:type="dxa"/>
          </w:tcPr>
          <w:p w:rsidR="00E32E0B" w:rsidRDefault="00E32E0B" w:rsidP="009C62F6">
            <w:pPr>
              <w:rPr>
                <w:b/>
                <w:bCs/>
                <w:sz w:val="22"/>
              </w:rPr>
            </w:pPr>
          </w:p>
        </w:tc>
        <w:tc>
          <w:tcPr>
            <w:tcW w:w="236" w:type="dxa"/>
          </w:tcPr>
          <w:p w:rsidR="00E32E0B" w:rsidRDefault="00E32E0B" w:rsidP="009C62F6">
            <w:pPr>
              <w:rPr>
                <w:b/>
                <w:bCs/>
                <w:sz w:val="22"/>
              </w:rPr>
            </w:pPr>
          </w:p>
        </w:tc>
        <w:tc>
          <w:tcPr>
            <w:tcW w:w="1080" w:type="dxa"/>
          </w:tcPr>
          <w:p w:rsidR="00E32E0B" w:rsidRDefault="00E32E0B" w:rsidP="009C62F6">
            <w:pPr>
              <w:rPr>
                <w:b/>
                <w:bCs/>
                <w:sz w:val="22"/>
              </w:rPr>
            </w:pPr>
          </w:p>
        </w:tc>
      </w:tr>
      <w:tr w:rsidR="00E32E0B" w:rsidTr="009C62F6">
        <w:tc>
          <w:tcPr>
            <w:tcW w:w="6424" w:type="dxa"/>
          </w:tcPr>
          <w:p w:rsidR="00E32E0B" w:rsidRDefault="00E32E0B" w:rsidP="009C62F6">
            <w:pPr>
              <w:rPr>
                <w:b/>
                <w:bCs/>
                <w:sz w:val="22"/>
              </w:rPr>
            </w:pPr>
          </w:p>
          <w:p w:rsidR="00E32E0B" w:rsidRDefault="00E32E0B" w:rsidP="009C62F6">
            <w:pPr>
              <w:rPr>
                <w:b/>
                <w:bCs/>
                <w:sz w:val="22"/>
              </w:rPr>
            </w:pPr>
          </w:p>
        </w:tc>
        <w:tc>
          <w:tcPr>
            <w:tcW w:w="236" w:type="dxa"/>
          </w:tcPr>
          <w:p w:rsidR="00E32E0B" w:rsidRDefault="00E32E0B" w:rsidP="009C62F6">
            <w:pPr>
              <w:rPr>
                <w:b/>
                <w:bCs/>
                <w:sz w:val="22"/>
              </w:rPr>
            </w:pPr>
          </w:p>
        </w:tc>
        <w:tc>
          <w:tcPr>
            <w:tcW w:w="1384" w:type="dxa"/>
          </w:tcPr>
          <w:p w:rsidR="00E32E0B" w:rsidRDefault="00E32E0B" w:rsidP="009C62F6">
            <w:pPr>
              <w:rPr>
                <w:b/>
                <w:bCs/>
                <w:sz w:val="22"/>
              </w:rPr>
            </w:pPr>
          </w:p>
        </w:tc>
        <w:tc>
          <w:tcPr>
            <w:tcW w:w="236" w:type="dxa"/>
          </w:tcPr>
          <w:p w:rsidR="00E32E0B" w:rsidRDefault="00E32E0B" w:rsidP="009C62F6">
            <w:pPr>
              <w:rPr>
                <w:b/>
                <w:bCs/>
                <w:sz w:val="22"/>
              </w:rPr>
            </w:pPr>
          </w:p>
        </w:tc>
        <w:tc>
          <w:tcPr>
            <w:tcW w:w="1080" w:type="dxa"/>
          </w:tcPr>
          <w:p w:rsidR="00E32E0B" w:rsidRDefault="00E32E0B" w:rsidP="009C62F6">
            <w:pPr>
              <w:rPr>
                <w:b/>
                <w:bCs/>
                <w:sz w:val="22"/>
              </w:rPr>
            </w:pPr>
          </w:p>
        </w:tc>
      </w:tr>
      <w:tr w:rsidR="00E32E0B" w:rsidTr="009C62F6">
        <w:trPr>
          <w:gridAfter w:val="3"/>
          <w:wAfter w:w="2700" w:type="dxa"/>
        </w:trPr>
        <w:tc>
          <w:tcPr>
            <w:tcW w:w="6424" w:type="dxa"/>
          </w:tcPr>
          <w:p w:rsidR="00E32E0B" w:rsidRDefault="00E32E0B" w:rsidP="009C62F6">
            <w:pPr>
              <w:rPr>
                <w:sz w:val="22"/>
              </w:rPr>
            </w:pPr>
            <w:r>
              <w:rPr>
                <w:sz w:val="22"/>
              </w:rPr>
              <w:t>PROBLEM SOLVING</w:t>
            </w:r>
          </w:p>
        </w:tc>
        <w:tc>
          <w:tcPr>
            <w:tcW w:w="236" w:type="dxa"/>
          </w:tcPr>
          <w:p w:rsidR="00E32E0B" w:rsidRDefault="00E32E0B" w:rsidP="009C62F6">
            <w:pPr>
              <w:rPr>
                <w:b/>
                <w:bCs/>
                <w:sz w:val="22"/>
              </w:rPr>
            </w:pPr>
          </w:p>
        </w:tc>
      </w:tr>
      <w:tr w:rsidR="00E32E0B" w:rsidTr="009C62F6">
        <w:tc>
          <w:tcPr>
            <w:tcW w:w="6424" w:type="dxa"/>
          </w:tcPr>
          <w:p w:rsidR="00E32E0B" w:rsidRDefault="00E32E0B" w:rsidP="009C62F6">
            <w:pPr>
              <w:rPr>
                <w:sz w:val="22"/>
              </w:rPr>
            </w:pPr>
            <w:r>
              <w:rPr>
                <w:sz w:val="22"/>
              </w:rPr>
              <w:tab/>
              <w:t>Considers issues/problems from multiple perspectives</w:t>
            </w:r>
            <w:r>
              <w:rPr>
                <w:sz w:val="22"/>
              </w:rPr>
              <w:tab/>
            </w:r>
          </w:p>
        </w:tc>
        <w:tc>
          <w:tcPr>
            <w:tcW w:w="236" w:type="dxa"/>
          </w:tcPr>
          <w:p w:rsidR="00E32E0B" w:rsidRDefault="00E32E0B" w:rsidP="009C62F6">
            <w:pPr>
              <w:rPr>
                <w:b/>
                <w:bCs/>
                <w:sz w:val="22"/>
              </w:rPr>
            </w:pPr>
          </w:p>
        </w:tc>
        <w:tc>
          <w:tcPr>
            <w:tcW w:w="1384" w:type="dxa"/>
          </w:tcPr>
          <w:p w:rsidR="00E32E0B" w:rsidRDefault="00E32E0B" w:rsidP="009C62F6">
            <w:pPr>
              <w:rPr>
                <w:b/>
                <w:bCs/>
                <w:sz w:val="22"/>
              </w:rPr>
            </w:pPr>
          </w:p>
        </w:tc>
        <w:tc>
          <w:tcPr>
            <w:tcW w:w="236" w:type="dxa"/>
          </w:tcPr>
          <w:p w:rsidR="00E32E0B" w:rsidRDefault="00E32E0B" w:rsidP="009C62F6">
            <w:pPr>
              <w:rPr>
                <w:b/>
                <w:bCs/>
                <w:sz w:val="22"/>
              </w:rPr>
            </w:pPr>
          </w:p>
        </w:tc>
        <w:tc>
          <w:tcPr>
            <w:tcW w:w="1080" w:type="dxa"/>
          </w:tcPr>
          <w:p w:rsidR="00E32E0B" w:rsidRDefault="00E32E0B" w:rsidP="009C62F6">
            <w:pPr>
              <w:rPr>
                <w:b/>
                <w:bCs/>
                <w:sz w:val="22"/>
              </w:rPr>
            </w:pPr>
          </w:p>
        </w:tc>
      </w:tr>
      <w:tr w:rsidR="00E32E0B" w:rsidTr="009C62F6">
        <w:tc>
          <w:tcPr>
            <w:tcW w:w="6424" w:type="dxa"/>
          </w:tcPr>
          <w:p w:rsidR="00E32E0B" w:rsidRDefault="00E32E0B" w:rsidP="009C62F6">
            <w:pPr>
              <w:rPr>
                <w:sz w:val="22"/>
              </w:rPr>
            </w:pPr>
            <w:r>
              <w:rPr>
                <w:sz w:val="22"/>
              </w:rPr>
              <w:tab/>
              <w:t>Asks appropriate and clarifying questions</w:t>
            </w:r>
          </w:p>
        </w:tc>
        <w:tc>
          <w:tcPr>
            <w:tcW w:w="236" w:type="dxa"/>
          </w:tcPr>
          <w:p w:rsidR="00E32E0B" w:rsidRDefault="00E32E0B" w:rsidP="009C62F6">
            <w:pPr>
              <w:rPr>
                <w:b/>
                <w:bCs/>
                <w:sz w:val="22"/>
              </w:rPr>
            </w:pPr>
          </w:p>
        </w:tc>
        <w:tc>
          <w:tcPr>
            <w:tcW w:w="1384" w:type="dxa"/>
          </w:tcPr>
          <w:p w:rsidR="00E32E0B" w:rsidRDefault="00E32E0B" w:rsidP="009C62F6">
            <w:pPr>
              <w:rPr>
                <w:b/>
                <w:bCs/>
                <w:sz w:val="22"/>
              </w:rPr>
            </w:pPr>
          </w:p>
        </w:tc>
        <w:tc>
          <w:tcPr>
            <w:tcW w:w="236" w:type="dxa"/>
          </w:tcPr>
          <w:p w:rsidR="00E32E0B" w:rsidRDefault="00E32E0B" w:rsidP="009C62F6">
            <w:pPr>
              <w:rPr>
                <w:b/>
                <w:bCs/>
                <w:sz w:val="22"/>
              </w:rPr>
            </w:pPr>
          </w:p>
        </w:tc>
        <w:tc>
          <w:tcPr>
            <w:tcW w:w="1080" w:type="dxa"/>
          </w:tcPr>
          <w:p w:rsidR="00E32E0B" w:rsidRDefault="00E32E0B" w:rsidP="009C62F6">
            <w:pPr>
              <w:rPr>
                <w:b/>
                <w:bCs/>
                <w:sz w:val="22"/>
              </w:rPr>
            </w:pPr>
          </w:p>
        </w:tc>
      </w:tr>
      <w:tr w:rsidR="00E32E0B" w:rsidTr="009C62F6">
        <w:tc>
          <w:tcPr>
            <w:tcW w:w="6424" w:type="dxa"/>
          </w:tcPr>
          <w:p w:rsidR="00E32E0B" w:rsidRDefault="00E32E0B" w:rsidP="009C62F6">
            <w:pPr>
              <w:rPr>
                <w:sz w:val="22"/>
              </w:rPr>
            </w:pPr>
            <w:r>
              <w:rPr>
                <w:sz w:val="22"/>
              </w:rPr>
              <w:tab/>
              <w:t>Responds positively to feedback</w:t>
            </w:r>
          </w:p>
        </w:tc>
        <w:tc>
          <w:tcPr>
            <w:tcW w:w="236" w:type="dxa"/>
          </w:tcPr>
          <w:p w:rsidR="00E32E0B" w:rsidRDefault="00E32E0B" w:rsidP="009C62F6">
            <w:pPr>
              <w:rPr>
                <w:b/>
                <w:bCs/>
                <w:sz w:val="22"/>
              </w:rPr>
            </w:pPr>
          </w:p>
        </w:tc>
        <w:tc>
          <w:tcPr>
            <w:tcW w:w="1384" w:type="dxa"/>
          </w:tcPr>
          <w:p w:rsidR="00E32E0B" w:rsidRDefault="00E32E0B" w:rsidP="009C62F6">
            <w:pPr>
              <w:rPr>
                <w:b/>
                <w:bCs/>
                <w:sz w:val="22"/>
              </w:rPr>
            </w:pPr>
          </w:p>
        </w:tc>
        <w:tc>
          <w:tcPr>
            <w:tcW w:w="236" w:type="dxa"/>
          </w:tcPr>
          <w:p w:rsidR="00E32E0B" w:rsidRDefault="00E32E0B" w:rsidP="009C62F6">
            <w:pPr>
              <w:rPr>
                <w:b/>
                <w:bCs/>
                <w:sz w:val="22"/>
              </w:rPr>
            </w:pPr>
          </w:p>
        </w:tc>
        <w:tc>
          <w:tcPr>
            <w:tcW w:w="1080" w:type="dxa"/>
          </w:tcPr>
          <w:p w:rsidR="00E32E0B" w:rsidRDefault="00E32E0B" w:rsidP="009C62F6">
            <w:pPr>
              <w:rPr>
                <w:b/>
                <w:bCs/>
                <w:sz w:val="22"/>
              </w:rPr>
            </w:pPr>
          </w:p>
        </w:tc>
      </w:tr>
      <w:tr w:rsidR="00E32E0B" w:rsidTr="009C62F6">
        <w:tc>
          <w:tcPr>
            <w:tcW w:w="6424" w:type="dxa"/>
          </w:tcPr>
          <w:p w:rsidR="00EA4EBF" w:rsidRDefault="00E32E0B" w:rsidP="00E32E0B">
            <w:pPr>
              <w:rPr>
                <w:sz w:val="22"/>
              </w:rPr>
            </w:pPr>
            <w:r>
              <w:rPr>
                <w:sz w:val="22"/>
              </w:rPr>
              <w:tab/>
            </w:r>
            <w:r w:rsidR="00200C9C" w:rsidRPr="00200C9C">
              <w:rPr>
                <w:sz w:val="22"/>
              </w:rPr>
              <w:t>Takes a learning stance in making one’s practice public</w:t>
            </w:r>
            <w:r w:rsidR="00200C9C">
              <w:rPr>
                <w:sz w:val="22"/>
              </w:rPr>
              <w:t xml:space="preserve">   </w:t>
            </w:r>
          </w:p>
          <w:p w:rsidR="00E32E0B" w:rsidRDefault="00EA4EBF" w:rsidP="00E32E0B">
            <w:pPr>
              <w:rPr>
                <w:sz w:val="22"/>
              </w:rPr>
            </w:pPr>
            <w:r>
              <w:rPr>
                <w:sz w:val="22"/>
              </w:rPr>
              <w:t xml:space="preserve">             </w:t>
            </w:r>
            <w:r w:rsidR="00E32E0B">
              <w:rPr>
                <w:sz w:val="22"/>
              </w:rPr>
              <w:t>Anticipates, frames and solves everyday problems</w:t>
            </w:r>
          </w:p>
          <w:p w:rsidR="00E32E0B" w:rsidRDefault="00E32E0B" w:rsidP="00200C9C">
            <w:pPr>
              <w:rPr>
                <w:sz w:val="22"/>
              </w:rPr>
            </w:pPr>
            <w:r>
              <w:rPr>
                <w:sz w:val="22"/>
              </w:rPr>
              <w:t xml:space="preserve">             </w:t>
            </w:r>
          </w:p>
        </w:tc>
        <w:tc>
          <w:tcPr>
            <w:tcW w:w="236" w:type="dxa"/>
          </w:tcPr>
          <w:p w:rsidR="00E32E0B" w:rsidRDefault="00E32E0B" w:rsidP="009C62F6">
            <w:pPr>
              <w:rPr>
                <w:b/>
                <w:bCs/>
                <w:sz w:val="22"/>
              </w:rPr>
            </w:pPr>
          </w:p>
        </w:tc>
        <w:tc>
          <w:tcPr>
            <w:tcW w:w="1384" w:type="dxa"/>
          </w:tcPr>
          <w:p w:rsidR="00E32E0B" w:rsidRDefault="00E32E0B" w:rsidP="009C62F6">
            <w:pPr>
              <w:rPr>
                <w:b/>
                <w:bCs/>
                <w:sz w:val="22"/>
              </w:rPr>
            </w:pPr>
          </w:p>
        </w:tc>
        <w:tc>
          <w:tcPr>
            <w:tcW w:w="236" w:type="dxa"/>
          </w:tcPr>
          <w:p w:rsidR="00E32E0B" w:rsidRDefault="00E32E0B" w:rsidP="009C62F6">
            <w:pPr>
              <w:rPr>
                <w:b/>
                <w:bCs/>
                <w:sz w:val="22"/>
              </w:rPr>
            </w:pPr>
          </w:p>
        </w:tc>
        <w:tc>
          <w:tcPr>
            <w:tcW w:w="1080" w:type="dxa"/>
          </w:tcPr>
          <w:p w:rsidR="00E32E0B" w:rsidRDefault="00E32E0B" w:rsidP="009C62F6">
            <w:pPr>
              <w:rPr>
                <w:b/>
                <w:bCs/>
                <w:sz w:val="22"/>
              </w:rPr>
            </w:pPr>
          </w:p>
        </w:tc>
      </w:tr>
      <w:tr w:rsidR="00E32E0B" w:rsidTr="009C62F6">
        <w:tc>
          <w:tcPr>
            <w:tcW w:w="6424" w:type="dxa"/>
          </w:tcPr>
          <w:p w:rsidR="00E32E0B" w:rsidRDefault="00E32E0B" w:rsidP="009C62F6">
            <w:pPr>
              <w:rPr>
                <w:b/>
                <w:bCs/>
                <w:sz w:val="22"/>
              </w:rPr>
            </w:pPr>
          </w:p>
        </w:tc>
        <w:tc>
          <w:tcPr>
            <w:tcW w:w="236" w:type="dxa"/>
          </w:tcPr>
          <w:p w:rsidR="00E32E0B" w:rsidRDefault="00E32E0B" w:rsidP="009C62F6">
            <w:pPr>
              <w:rPr>
                <w:b/>
                <w:bCs/>
                <w:sz w:val="22"/>
              </w:rPr>
            </w:pPr>
          </w:p>
        </w:tc>
        <w:tc>
          <w:tcPr>
            <w:tcW w:w="1384" w:type="dxa"/>
          </w:tcPr>
          <w:p w:rsidR="00E32E0B" w:rsidRDefault="00E32E0B" w:rsidP="009C62F6">
            <w:pPr>
              <w:rPr>
                <w:b/>
                <w:bCs/>
                <w:sz w:val="22"/>
              </w:rPr>
            </w:pPr>
          </w:p>
        </w:tc>
        <w:tc>
          <w:tcPr>
            <w:tcW w:w="236" w:type="dxa"/>
          </w:tcPr>
          <w:p w:rsidR="00E32E0B" w:rsidRDefault="00E32E0B" w:rsidP="009C62F6">
            <w:pPr>
              <w:rPr>
                <w:b/>
                <w:bCs/>
                <w:sz w:val="22"/>
              </w:rPr>
            </w:pPr>
          </w:p>
        </w:tc>
        <w:tc>
          <w:tcPr>
            <w:tcW w:w="1080" w:type="dxa"/>
          </w:tcPr>
          <w:p w:rsidR="00E32E0B" w:rsidRDefault="00E32E0B" w:rsidP="009C62F6">
            <w:pPr>
              <w:rPr>
                <w:b/>
                <w:bCs/>
                <w:sz w:val="22"/>
              </w:rPr>
            </w:pPr>
          </w:p>
        </w:tc>
      </w:tr>
      <w:tr w:rsidR="00E32E0B" w:rsidTr="009C62F6">
        <w:tc>
          <w:tcPr>
            <w:tcW w:w="6424" w:type="dxa"/>
          </w:tcPr>
          <w:p w:rsidR="00E32E0B" w:rsidRDefault="00E32E0B" w:rsidP="009C62F6">
            <w:pPr>
              <w:rPr>
                <w:sz w:val="22"/>
              </w:rPr>
            </w:pPr>
            <w:r>
              <w:rPr>
                <w:sz w:val="22"/>
              </w:rPr>
              <w:t>INITIATIVE IN CLASSROOMS</w:t>
            </w:r>
          </w:p>
        </w:tc>
        <w:tc>
          <w:tcPr>
            <w:tcW w:w="236" w:type="dxa"/>
          </w:tcPr>
          <w:p w:rsidR="00E32E0B" w:rsidRDefault="00E32E0B" w:rsidP="009C62F6">
            <w:pPr>
              <w:rPr>
                <w:b/>
                <w:bCs/>
                <w:sz w:val="22"/>
              </w:rPr>
            </w:pPr>
          </w:p>
        </w:tc>
        <w:tc>
          <w:tcPr>
            <w:tcW w:w="1384" w:type="dxa"/>
          </w:tcPr>
          <w:p w:rsidR="00E32E0B" w:rsidRDefault="00E32E0B" w:rsidP="009C62F6">
            <w:pPr>
              <w:rPr>
                <w:b/>
                <w:bCs/>
                <w:sz w:val="22"/>
                <w:u w:val="single"/>
              </w:rPr>
            </w:pPr>
            <w:r>
              <w:rPr>
                <w:b/>
                <w:bCs/>
                <w:sz w:val="22"/>
              </w:rPr>
              <w:t xml:space="preserve">  </w:t>
            </w:r>
          </w:p>
        </w:tc>
        <w:tc>
          <w:tcPr>
            <w:tcW w:w="236" w:type="dxa"/>
          </w:tcPr>
          <w:p w:rsidR="00E32E0B" w:rsidRDefault="00E32E0B" w:rsidP="009C62F6">
            <w:pPr>
              <w:rPr>
                <w:b/>
                <w:bCs/>
                <w:sz w:val="22"/>
              </w:rPr>
            </w:pPr>
          </w:p>
        </w:tc>
        <w:tc>
          <w:tcPr>
            <w:tcW w:w="1080" w:type="dxa"/>
          </w:tcPr>
          <w:p w:rsidR="00E32E0B" w:rsidRDefault="00E32E0B" w:rsidP="009C62F6">
            <w:pPr>
              <w:rPr>
                <w:b/>
                <w:bCs/>
                <w:sz w:val="22"/>
                <w:u w:val="single"/>
              </w:rPr>
            </w:pPr>
          </w:p>
        </w:tc>
      </w:tr>
      <w:tr w:rsidR="00E32E0B" w:rsidTr="009C62F6">
        <w:tc>
          <w:tcPr>
            <w:tcW w:w="6424" w:type="dxa"/>
          </w:tcPr>
          <w:p w:rsidR="00E32E0B" w:rsidRDefault="00E32E0B" w:rsidP="009C62F6">
            <w:pPr>
              <w:rPr>
                <w:sz w:val="22"/>
              </w:rPr>
            </w:pPr>
            <w:r>
              <w:rPr>
                <w:sz w:val="22"/>
              </w:rPr>
              <w:tab/>
              <w:t>Asks appropriate clarifying questions</w:t>
            </w:r>
          </w:p>
        </w:tc>
        <w:tc>
          <w:tcPr>
            <w:tcW w:w="236" w:type="dxa"/>
          </w:tcPr>
          <w:p w:rsidR="00E32E0B" w:rsidRDefault="00E32E0B" w:rsidP="009C62F6">
            <w:pPr>
              <w:rPr>
                <w:b/>
                <w:bCs/>
                <w:sz w:val="22"/>
              </w:rPr>
            </w:pPr>
          </w:p>
        </w:tc>
        <w:tc>
          <w:tcPr>
            <w:tcW w:w="1384" w:type="dxa"/>
          </w:tcPr>
          <w:p w:rsidR="00E32E0B" w:rsidRDefault="00E32E0B" w:rsidP="009C62F6">
            <w:pPr>
              <w:rPr>
                <w:b/>
                <w:bCs/>
                <w:sz w:val="22"/>
              </w:rPr>
            </w:pPr>
          </w:p>
        </w:tc>
        <w:tc>
          <w:tcPr>
            <w:tcW w:w="236" w:type="dxa"/>
          </w:tcPr>
          <w:p w:rsidR="00E32E0B" w:rsidRDefault="00E32E0B" w:rsidP="009C62F6">
            <w:pPr>
              <w:rPr>
                <w:b/>
                <w:bCs/>
                <w:sz w:val="22"/>
              </w:rPr>
            </w:pPr>
          </w:p>
        </w:tc>
        <w:tc>
          <w:tcPr>
            <w:tcW w:w="1080" w:type="dxa"/>
          </w:tcPr>
          <w:p w:rsidR="00E32E0B" w:rsidRDefault="00E32E0B" w:rsidP="009C62F6">
            <w:pPr>
              <w:rPr>
                <w:b/>
                <w:bCs/>
                <w:sz w:val="22"/>
              </w:rPr>
            </w:pPr>
          </w:p>
        </w:tc>
      </w:tr>
      <w:tr w:rsidR="00E32E0B" w:rsidTr="009C62F6">
        <w:tc>
          <w:tcPr>
            <w:tcW w:w="6424" w:type="dxa"/>
          </w:tcPr>
          <w:p w:rsidR="00E32E0B" w:rsidRDefault="00E32E0B" w:rsidP="009C62F6">
            <w:pPr>
              <w:rPr>
                <w:sz w:val="22"/>
              </w:rPr>
            </w:pPr>
            <w:r>
              <w:rPr>
                <w:sz w:val="22"/>
              </w:rPr>
              <w:tab/>
              <w:t>Talks and listens to students</w:t>
            </w:r>
          </w:p>
        </w:tc>
        <w:tc>
          <w:tcPr>
            <w:tcW w:w="236" w:type="dxa"/>
          </w:tcPr>
          <w:p w:rsidR="00E32E0B" w:rsidRDefault="00E32E0B" w:rsidP="009C62F6">
            <w:pPr>
              <w:rPr>
                <w:b/>
                <w:bCs/>
                <w:sz w:val="22"/>
              </w:rPr>
            </w:pPr>
          </w:p>
        </w:tc>
        <w:tc>
          <w:tcPr>
            <w:tcW w:w="1384" w:type="dxa"/>
          </w:tcPr>
          <w:p w:rsidR="00E32E0B" w:rsidRDefault="00E32E0B" w:rsidP="009C62F6">
            <w:pPr>
              <w:rPr>
                <w:b/>
                <w:bCs/>
                <w:sz w:val="22"/>
              </w:rPr>
            </w:pPr>
          </w:p>
        </w:tc>
        <w:tc>
          <w:tcPr>
            <w:tcW w:w="236" w:type="dxa"/>
          </w:tcPr>
          <w:p w:rsidR="00E32E0B" w:rsidRDefault="00E32E0B" w:rsidP="009C62F6">
            <w:pPr>
              <w:rPr>
                <w:b/>
                <w:bCs/>
                <w:sz w:val="22"/>
              </w:rPr>
            </w:pPr>
          </w:p>
        </w:tc>
        <w:tc>
          <w:tcPr>
            <w:tcW w:w="1080" w:type="dxa"/>
          </w:tcPr>
          <w:p w:rsidR="00E32E0B" w:rsidRDefault="00E32E0B" w:rsidP="009C62F6">
            <w:pPr>
              <w:rPr>
                <w:b/>
                <w:bCs/>
                <w:sz w:val="22"/>
              </w:rPr>
            </w:pPr>
          </w:p>
        </w:tc>
      </w:tr>
      <w:tr w:rsidR="00E32E0B" w:rsidTr="009C62F6">
        <w:tc>
          <w:tcPr>
            <w:tcW w:w="6424" w:type="dxa"/>
          </w:tcPr>
          <w:p w:rsidR="00E32E0B" w:rsidRDefault="00E32E0B" w:rsidP="009C62F6">
            <w:pPr>
              <w:rPr>
                <w:sz w:val="22"/>
              </w:rPr>
            </w:pPr>
            <w:r>
              <w:rPr>
                <w:sz w:val="22"/>
              </w:rPr>
              <w:tab/>
              <w:t>Makes informed and thoughtful instructional decisions</w:t>
            </w:r>
          </w:p>
        </w:tc>
        <w:tc>
          <w:tcPr>
            <w:tcW w:w="236" w:type="dxa"/>
          </w:tcPr>
          <w:p w:rsidR="00E32E0B" w:rsidRDefault="00E32E0B" w:rsidP="009C62F6">
            <w:pPr>
              <w:rPr>
                <w:b/>
                <w:bCs/>
                <w:sz w:val="22"/>
              </w:rPr>
            </w:pPr>
          </w:p>
        </w:tc>
        <w:tc>
          <w:tcPr>
            <w:tcW w:w="1384" w:type="dxa"/>
          </w:tcPr>
          <w:p w:rsidR="00E32E0B" w:rsidRDefault="00E32E0B" w:rsidP="009C62F6">
            <w:pPr>
              <w:rPr>
                <w:b/>
                <w:bCs/>
                <w:sz w:val="22"/>
              </w:rPr>
            </w:pPr>
          </w:p>
        </w:tc>
        <w:tc>
          <w:tcPr>
            <w:tcW w:w="236" w:type="dxa"/>
          </w:tcPr>
          <w:p w:rsidR="00E32E0B" w:rsidRDefault="00E32E0B" w:rsidP="009C62F6">
            <w:pPr>
              <w:rPr>
                <w:b/>
                <w:bCs/>
                <w:sz w:val="22"/>
              </w:rPr>
            </w:pPr>
          </w:p>
        </w:tc>
        <w:tc>
          <w:tcPr>
            <w:tcW w:w="1080" w:type="dxa"/>
          </w:tcPr>
          <w:p w:rsidR="00E32E0B" w:rsidRDefault="00E32E0B" w:rsidP="009C62F6">
            <w:pPr>
              <w:rPr>
                <w:b/>
                <w:bCs/>
                <w:sz w:val="22"/>
              </w:rPr>
            </w:pPr>
          </w:p>
        </w:tc>
      </w:tr>
      <w:tr w:rsidR="00E32E0B" w:rsidTr="009C62F6">
        <w:tc>
          <w:tcPr>
            <w:tcW w:w="6424" w:type="dxa"/>
          </w:tcPr>
          <w:p w:rsidR="00E32E0B" w:rsidRDefault="00E32E0B" w:rsidP="009C62F6">
            <w:pPr>
              <w:rPr>
                <w:sz w:val="22"/>
              </w:rPr>
            </w:pPr>
            <w:r>
              <w:rPr>
                <w:sz w:val="22"/>
              </w:rPr>
              <w:tab/>
              <w:t>Identifies tasks to be done without requiring excessive</w:t>
            </w:r>
          </w:p>
        </w:tc>
        <w:tc>
          <w:tcPr>
            <w:tcW w:w="236" w:type="dxa"/>
          </w:tcPr>
          <w:p w:rsidR="00E32E0B" w:rsidRDefault="00E32E0B" w:rsidP="009C62F6">
            <w:pPr>
              <w:rPr>
                <w:b/>
                <w:bCs/>
                <w:sz w:val="22"/>
              </w:rPr>
            </w:pPr>
          </w:p>
        </w:tc>
        <w:tc>
          <w:tcPr>
            <w:tcW w:w="1384" w:type="dxa"/>
          </w:tcPr>
          <w:p w:rsidR="00E32E0B" w:rsidRDefault="00E32E0B" w:rsidP="009C62F6">
            <w:pPr>
              <w:rPr>
                <w:b/>
                <w:bCs/>
                <w:sz w:val="22"/>
              </w:rPr>
            </w:pPr>
          </w:p>
        </w:tc>
        <w:tc>
          <w:tcPr>
            <w:tcW w:w="236" w:type="dxa"/>
          </w:tcPr>
          <w:p w:rsidR="00E32E0B" w:rsidRDefault="00E32E0B" w:rsidP="009C62F6">
            <w:pPr>
              <w:rPr>
                <w:b/>
                <w:bCs/>
                <w:sz w:val="22"/>
              </w:rPr>
            </w:pPr>
          </w:p>
        </w:tc>
        <w:tc>
          <w:tcPr>
            <w:tcW w:w="1080" w:type="dxa"/>
          </w:tcPr>
          <w:p w:rsidR="00E32E0B" w:rsidRDefault="00E32E0B" w:rsidP="009C62F6">
            <w:pPr>
              <w:rPr>
                <w:b/>
                <w:bCs/>
                <w:sz w:val="22"/>
              </w:rPr>
            </w:pPr>
          </w:p>
        </w:tc>
      </w:tr>
      <w:tr w:rsidR="00E32E0B" w:rsidTr="009C62F6">
        <w:tc>
          <w:tcPr>
            <w:tcW w:w="6424" w:type="dxa"/>
          </w:tcPr>
          <w:p w:rsidR="00E32E0B" w:rsidRDefault="00EA4EBF" w:rsidP="009C62F6">
            <w:pPr>
              <w:rPr>
                <w:sz w:val="22"/>
              </w:rPr>
            </w:pPr>
            <w:r>
              <w:rPr>
                <w:sz w:val="22"/>
              </w:rPr>
              <w:tab/>
              <w:t xml:space="preserve">      </w:t>
            </w:r>
            <w:r w:rsidR="00E32E0B">
              <w:rPr>
                <w:sz w:val="22"/>
              </w:rPr>
              <w:t>directions from others</w:t>
            </w:r>
            <w:r w:rsidR="00E32E0B">
              <w:rPr>
                <w:sz w:val="22"/>
              </w:rPr>
              <w:tab/>
            </w:r>
          </w:p>
        </w:tc>
        <w:tc>
          <w:tcPr>
            <w:tcW w:w="236" w:type="dxa"/>
          </w:tcPr>
          <w:p w:rsidR="00E32E0B" w:rsidRDefault="00EA4EBF" w:rsidP="009C62F6">
            <w:pPr>
              <w:rPr>
                <w:b/>
                <w:bCs/>
                <w:sz w:val="22"/>
              </w:rPr>
            </w:pPr>
            <w:r>
              <w:rPr>
                <w:b/>
                <w:bCs/>
                <w:sz w:val="22"/>
              </w:rPr>
              <w:t xml:space="preserve"> </w:t>
            </w:r>
          </w:p>
        </w:tc>
        <w:tc>
          <w:tcPr>
            <w:tcW w:w="1384" w:type="dxa"/>
          </w:tcPr>
          <w:p w:rsidR="00E32E0B" w:rsidRDefault="00E32E0B" w:rsidP="009C62F6">
            <w:pPr>
              <w:rPr>
                <w:b/>
                <w:bCs/>
                <w:sz w:val="22"/>
              </w:rPr>
            </w:pPr>
          </w:p>
        </w:tc>
        <w:tc>
          <w:tcPr>
            <w:tcW w:w="236" w:type="dxa"/>
          </w:tcPr>
          <w:p w:rsidR="00E32E0B" w:rsidRDefault="00E32E0B" w:rsidP="009C62F6">
            <w:pPr>
              <w:rPr>
                <w:b/>
                <w:bCs/>
                <w:sz w:val="22"/>
              </w:rPr>
            </w:pPr>
          </w:p>
        </w:tc>
        <w:tc>
          <w:tcPr>
            <w:tcW w:w="1080" w:type="dxa"/>
          </w:tcPr>
          <w:p w:rsidR="00E32E0B" w:rsidRDefault="00E32E0B" w:rsidP="009C62F6">
            <w:pPr>
              <w:rPr>
                <w:b/>
                <w:bCs/>
                <w:sz w:val="22"/>
              </w:rPr>
            </w:pPr>
          </w:p>
        </w:tc>
      </w:tr>
      <w:tr w:rsidR="00E32E0B" w:rsidTr="009C62F6">
        <w:tc>
          <w:tcPr>
            <w:tcW w:w="6424" w:type="dxa"/>
          </w:tcPr>
          <w:p w:rsidR="00E32E0B" w:rsidRDefault="00E32E0B" w:rsidP="009C62F6">
            <w:pPr>
              <w:rPr>
                <w:sz w:val="22"/>
              </w:rPr>
            </w:pPr>
            <w:r>
              <w:rPr>
                <w:sz w:val="22"/>
              </w:rPr>
              <w:tab/>
              <w:t>Interacts positively with building personnel</w:t>
            </w:r>
          </w:p>
        </w:tc>
        <w:tc>
          <w:tcPr>
            <w:tcW w:w="236" w:type="dxa"/>
          </w:tcPr>
          <w:p w:rsidR="00E32E0B" w:rsidRDefault="00E32E0B" w:rsidP="009C62F6">
            <w:pPr>
              <w:rPr>
                <w:b/>
                <w:bCs/>
                <w:sz w:val="22"/>
              </w:rPr>
            </w:pPr>
          </w:p>
        </w:tc>
        <w:tc>
          <w:tcPr>
            <w:tcW w:w="1384" w:type="dxa"/>
          </w:tcPr>
          <w:p w:rsidR="00E32E0B" w:rsidRDefault="00E32E0B" w:rsidP="009C62F6">
            <w:pPr>
              <w:rPr>
                <w:b/>
                <w:bCs/>
                <w:sz w:val="22"/>
              </w:rPr>
            </w:pPr>
          </w:p>
        </w:tc>
        <w:tc>
          <w:tcPr>
            <w:tcW w:w="236" w:type="dxa"/>
          </w:tcPr>
          <w:p w:rsidR="00E32E0B" w:rsidRDefault="00E32E0B" w:rsidP="009C62F6">
            <w:pPr>
              <w:rPr>
                <w:b/>
                <w:bCs/>
                <w:sz w:val="22"/>
              </w:rPr>
            </w:pPr>
          </w:p>
        </w:tc>
        <w:tc>
          <w:tcPr>
            <w:tcW w:w="1080" w:type="dxa"/>
          </w:tcPr>
          <w:p w:rsidR="00E32E0B" w:rsidRDefault="00E32E0B" w:rsidP="009C62F6">
            <w:pPr>
              <w:rPr>
                <w:b/>
                <w:bCs/>
                <w:sz w:val="22"/>
              </w:rPr>
            </w:pPr>
          </w:p>
        </w:tc>
      </w:tr>
      <w:tr w:rsidR="00E32E0B" w:rsidTr="009C62F6">
        <w:tc>
          <w:tcPr>
            <w:tcW w:w="6424" w:type="dxa"/>
          </w:tcPr>
          <w:p w:rsidR="00E32E0B" w:rsidRDefault="00E32E0B" w:rsidP="009C62F6">
            <w:pPr>
              <w:rPr>
                <w:sz w:val="22"/>
              </w:rPr>
            </w:pPr>
            <w:r>
              <w:rPr>
                <w:sz w:val="22"/>
              </w:rPr>
              <w:tab/>
              <w:t>Gives appropriate notification of absences</w:t>
            </w:r>
          </w:p>
        </w:tc>
        <w:tc>
          <w:tcPr>
            <w:tcW w:w="236" w:type="dxa"/>
          </w:tcPr>
          <w:p w:rsidR="00E32E0B" w:rsidRDefault="00E32E0B" w:rsidP="009C62F6">
            <w:pPr>
              <w:rPr>
                <w:b/>
                <w:bCs/>
                <w:sz w:val="22"/>
              </w:rPr>
            </w:pPr>
          </w:p>
        </w:tc>
        <w:tc>
          <w:tcPr>
            <w:tcW w:w="1384" w:type="dxa"/>
          </w:tcPr>
          <w:p w:rsidR="00E32E0B" w:rsidRDefault="00E32E0B" w:rsidP="009C62F6">
            <w:pPr>
              <w:rPr>
                <w:b/>
                <w:bCs/>
                <w:sz w:val="22"/>
              </w:rPr>
            </w:pPr>
          </w:p>
        </w:tc>
        <w:tc>
          <w:tcPr>
            <w:tcW w:w="236" w:type="dxa"/>
          </w:tcPr>
          <w:p w:rsidR="00E32E0B" w:rsidRDefault="00E32E0B" w:rsidP="009C62F6">
            <w:pPr>
              <w:rPr>
                <w:b/>
                <w:bCs/>
                <w:sz w:val="22"/>
              </w:rPr>
            </w:pPr>
          </w:p>
        </w:tc>
        <w:tc>
          <w:tcPr>
            <w:tcW w:w="1080" w:type="dxa"/>
          </w:tcPr>
          <w:p w:rsidR="00E32E0B" w:rsidRDefault="00E32E0B" w:rsidP="009C62F6">
            <w:pPr>
              <w:rPr>
                <w:b/>
                <w:bCs/>
                <w:sz w:val="22"/>
              </w:rPr>
            </w:pPr>
          </w:p>
        </w:tc>
      </w:tr>
      <w:tr w:rsidR="00E32E0B" w:rsidTr="009C62F6">
        <w:tc>
          <w:tcPr>
            <w:tcW w:w="6424" w:type="dxa"/>
          </w:tcPr>
          <w:p w:rsidR="00E32E0B" w:rsidRDefault="00E32E0B" w:rsidP="009C62F6">
            <w:pPr>
              <w:rPr>
                <w:sz w:val="22"/>
              </w:rPr>
            </w:pPr>
            <w:r>
              <w:rPr>
                <w:sz w:val="22"/>
              </w:rPr>
              <w:tab/>
              <w:t xml:space="preserve">Dresses professionally </w:t>
            </w:r>
          </w:p>
        </w:tc>
        <w:tc>
          <w:tcPr>
            <w:tcW w:w="236" w:type="dxa"/>
          </w:tcPr>
          <w:p w:rsidR="00E32E0B" w:rsidRDefault="00E32E0B" w:rsidP="009C62F6">
            <w:pPr>
              <w:rPr>
                <w:b/>
                <w:bCs/>
                <w:sz w:val="22"/>
              </w:rPr>
            </w:pPr>
          </w:p>
        </w:tc>
        <w:tc>
          <w:tcPr>
            <w:tcW w:w="1384" w:type="dxa"/>
          </w:tcPr>
          <w:p w:rsidR="00E32E0B" w:rsidRDefault="00E32E0B" w:rsidP="009C62F6">
            <w:pPr>
              <w:rPr>
                <w:b/>
                <w:bCs/>
                <w:sz w:val="22"/>
              </w:rPr>
            </w:pPr>
          </w:p>
        </w:tc>
        <w:tc>
          <w:tcPr>
            <w:tcW w:w="236" w:type="dxa"/>
          </w:tcPr>
          <w:p w:rsidR="00E32E0B" w:rsidRDefault="00E32E0B" w:rsidP="009C62F6">
            <w:pPr>
              <w:rPr>
                <w:b/>
                <w:bCs/>
                <w:sz w:val="22"/>
              </w:rPr>
            </w:pPr>
          </w:p>
        </w:tc>
        <w:tc>
          <w:tcPr>
            <w:tcW w:w="1080" w:type="dxa"/>
          </w:tcPr>
          <w:p w:rsidR="00E32E0B" w:rsidRDefault="00E32E0B" w:rsidP="009C62F6">
            <w:pPr>
              <w:rPr>
                <w:b/>
                <w:bCs/>
                <w:sz w:val="22"/>
              </w:rPr>
            </w:pPr>
          </w:p>
        </w:tc>
      </w:tr>
    </w:tbl>
    <w:p w:rsidR="00E32E0B" w:rsidRPr="00827352" w:rsidRDefault="00E32E0B" w:rsidP="00E32E0B"/>
    <w:tbl>
      <w:tblPr>
        <w:tblW w:w="9720" w:type="dxa"/>
        <w:tblInd w:w="198" w:type="dxa"/>
        <w:tblLayout w:type="fixed"/>
        <w:tblLook w:val="0000" w:firstRow="0" w:lastRow="0" w:firstColumn="0" w:lastColumn="0" w:noHBand="0" w:noVBand="0"/>
      </w:tblPr>
      <w:tblGrid>
        <w:gridCol w:w="9720"/>
      </w:tblGrid>
      <w:tr w:rsidR="00E32E0B" w:rsidTr="009C62F6">
        <w:trPr>
          <w:cantSplit/>
        </w:trPr>
        <w:tc>
          <w:tcPr>
            <w:tcW w:w="9720" w:type="dxa"/>
          </w:tcPr>
          <w:p w:rsidR="00E32E0B" w:rsidRPr="00851C60" w:rsidRDefault="00E32E0B" w:rsidP="009C62F6">
            <w:pPr>
              <w:rPr>
                <w:b/>
                <w:sz w:val="22"/>
              </w:rPr>
            </w:pPr>
          </w:p>
        </w:tc>
      </w:tr>
    </w:tbl>
    <w:p w:rsidR="00E32E0B" w:rsidRDefault="00E32E0B" w:rsidP="002A389D">
      <w:pPr>
        <w:jc w:val="center"/>
        <w:rPr>
          <w:rFonts w:ascii="Times New Roman" w:hAnsi="Times New Roman"/>
          <w:szCs w:val="24"/>
          <w:u w:val="double"/>
        </w:rPr>
      </w:pPr>
    </w:p>
    <w:p w:rsidR="00E32E0B" w:rsidRDefault="00E32E0B" w:rsidP="002A389D">
      <w:pPr>
        <w:jc w:val="center"/>
        <w:rPr>
          <w:rFonts w:ascii="Times New Roman" w:hAnsi="Times New Roman"/>
          <w:szCs w:val="24"/>
          <w:u w:val="double"/>
        </w:rPr>
      </w:pPr>
    </w:p>
    <w:p w:rsidR="00B4357A" w:rsidRDefault="00B4357A" w:rsidP="002A389D">
      <w:pPr>
        <w:jc w:val="center"/>
        <w:rPr>
          <w:rFonts w:ascii="Times New Roman" w:hAnsi="Times New Roman"/>
          <w:szCs w:val="24"/>
          <w:u w:val="double"/>
        </w:rPr>
      </w:pPr>
    </w:p>
    <w:p w:rsidR="00B4357A" w:rsidRDefault="00B4357A" w:rsidP="002A389D">
      <w:pPr>
        <w:jc w:val="center"/>
        <w:rPr>
          <w:rFonts w:ascii="Times New Roman" w:hAnsi="Times New Roman"/>
          <w:szCs w:val="24"/>
          <w:u w:val="double"/>
        </w:rPr>
      </w:pPr>
    </w:p>
    <w:p w:rsidR="000C7395" w:rsidRDefault="000C7395" w:rsidP="002A389D">
      <w:pPr>
        <w:jc w:val="center"/>
        <w:rPr>
          <w:rFonts w:ascii="Times New Roman" w:hAnsi="Times New Roman"/>
          <w:szCs w:val="24"/>
          <w:u w:val="double"/>
        </w:rPr>
      </w:pPr>
    </w:p>
    <w:p w:rsidR="00B4357A" w:rsidRDefault="00B4357A" w:rsidP="002A389D">
      <w:pPr>
        <w:jc w:val="center"/>
        <w:rPr>
          <w:rFonts w:ascii="Times New Roman" w:hAnsi="Times New Roman"/>
          <w:szCs w:val="24"/>
          <w:u w:val="double"/>
        </w:rPr>
      </w:pPr>
    </w:p>
    <w:p w:rsidR="00B4357A" w:rsidRDefault="00B4357A" w:rsidP="002A389D">
      <w:pPr>
        <w:jc w:val="center"/>
        <w:rPr>
          <w:rFonts w:ascii="Times New Roman" w:hAnsi="Times New Roman"/>
          <w:szCs w:val="24"/>
          <w:u w:val="double"/>
        </w:rPr>
      </w:pPr>
    </w:p>
    <w:p w:rsidR="00B4357A" w:rsidRDefault="00B4357A" w:rsidP="000C7395">
      <w:pPr>
        <w:jc w:val="center"/>
        <w:rPr>
          <w:rFonts w:ascii="Times New Roman" w:hAnsi="Times New Roman"/>
          <w:b/>
          <w:szCs w:val="24"/>
          <w:u w:val="double"/>
        </w:rPr>
      </w:pPr>
      <w:r w:rsidRPr="00B4357A">
        <w:rPr>
          <w:rFonts w:ascii="Times New Roman" w:hAnsi="Times New Roman"/>
          <w:b/>
          <w:szCs w:val="24"/>
          <w:u w:val="double"/>
        </w:rPr>
        <w:lastRenderedPageBreak/>
        <w:t>WASHINGTON ADMINISTRATIVE CODE (W.A.C.) TOPICS</w:t>
      </w:r>
    </w:p>
    <w:p w:rsidR="000C7395" w:rsidRPr="00B4357A" w:rsidRDefault="000C7395" w:rsidP="000C7395">
      <w:pPr>
        <w:jc w:val="center"/>
        <w:rPr>
          <w:rFonts w:ascii="Times New Roman" w:hAnsi="Times New Roman"/>
          <w:b/>
          <w:szCs w:val="24"/>
          <w:u w:val="double"/>
        </w:rPr>
      </w:pPr>
    </w:p>
    <w:p w:rsidR="00B4357A" w:rsidRPr="00B4357A" w:rsidRDefault="00B4357A" w:rsidP="00B4357A">
      <w:pPr>
        <w:rPr>
          <w:rFonts w:ascii="Times New Roman" w:hAnsi="Times New Roman"/>
          <w:b/>
          <w:szCs w:val="24"/>
        </w:rPr>
      </w:pPr>
      <w:r w:rsidRPr="00B4357A">
        <w:rPr>
          <w:rFonts w:ascii="Times New Roman" w:hAnsi="Times New Roman"/>
          <w:b/>
          <w:szCs w:val="24"/>
        </w:rPr>
        <w:t>Knowledge of Subject Matter and Curriculum Goals</w:t>
      </w:r>
    </w:p>
    <w:p w:rsidR="00B4357A" w:rsidRPr="00B4357A" w:rsidRDefault="00B4357A" w:rsidP="00B4357A">
      <w:pPr>
        <w:rPr>
          <w:rFonts w:ascii="Times New Roman" w:hAnsi="Times New Roman"/>
          <w:b/>
          <w:szCs w:val="24"/>
        </w:rPr>
      </w:pPr>
      <w:r w:rsidRPr="00B4357A">
        <w:rPr>
          <w:rFonts w:ascii="Times New Roman" w:hAnsi="Times New Roman"/>
          <w:szCs w:val="24"/>
        </w:rPr>
        <w:t>(a) Teacher candidates positively impact student learning that is:</w:t>
      </w:r>
    </w:p>
    <w:p w:rsidR="00B4357A" w:rsidRPr="00B4357A" w:rsidRDefault="00B4357A" w:rsidP="00B4357A">
      <w:pPr>
        <w:rPr>
          <w:rFonts w:ascii="Times New Roman" w:hAnsi="Times New Roman"/>
          <w:szCs w:val="24"/>
        </w:rPr>
      </w:pPr>
      <w:r w:rsidRPr="00B4357A">
        <w:rPr>
          <w:rFonts w:ascii="Times New Roman" w:hAnsi="Times New Roman"/>
          <w:szCs w:val="24"/>
        </w:rPr>
        <w:t xml:space="preserve">(i) </w:t>
      </w:r>
      <w:r w:rsidRPr="00B4357A">
        <w:rPr>
          <w:rFonts w:ascii="Times New Roman" w:hAnsi="Times New Roman"/>
          <w:b/>
          <w:szCs w:val="24"/>
        </w:rPr>
        <w:t>Content driven</w:t>
      </w:r>
      <w:r w:rsidRPr="00B4357A">
        <w:rPr>
          <w:rFonts w:ascii="Times New Roman" w:hAnsi="Times New Roman"/>
          <w:szCs w:val="24"/>
        </w:rPr>
        <w:t>. All students develop understanding and problem-solving expertise in the content area(s) using reading, written and oral communication, and technology.</w:t>
      </w:r>
    </w:p>
    <w:p w:rsidR="00B4357A" w:rsidRPr="00B4357A" w:rsidRDefault="00B4357A" w:rsidP="00B4357A">
      <w:pPr>
        <w:rPr>
          <w:rFonts w:ascii="Times New Roman" w:hAnsi="Times New Roman"/>
          <w:szCs w:val="24"/>
        </w:rPr>
      </w:pPr>
      <w:r w:rsidRPr="00B4357A">
        <w:rPr>
          <w:rFonts w:ascii="Times New Roman" w:hAnsi="Times New Roman"/>
          <w:szCs w:val="24"/>
        </w:rPr>
        <w:t xml:space="preserve">(ii) </w:t>
      </w:r>
      <w:r w:rsidRPr="00B4357A">
        <w:rPr>
          <w:rFonts w:ascii="Times New Roman" w:hAnsi="Times New Roman"/>
          <w:b/>
          <w:szCs w:val="24"/>
        </w:rPr>
        <w:t>Aligned with curriculum standards and outcomes</w:t>
      </w:r>
      <w:r w:rsidRPr="00B4357A">
        <w:rPr>
          <w:rFonts w:ascii="Times New Roman" w:hAnsi="Times New Roman"/>
          <w:szCs w:val="24"/>
        </w:rPr>
        <w:t>. All students know the learning targets and their progress toward meeting them.</w:t>
      </w:r>
    </w:p>
    <w:p w:rsidR="00B4357A" w:rsidRPr="00B4357A" w:rsidRDefault="00B4357A" w:rsidP="00B4357A">
      <w:pPr>
        <w:rPr>
          <w:rFonts w:ascii="Times New Roman" w:hAnsi="Times New Roman"/>
          <w:szCs w:val="24"/>
        </w:rPr>
      </w:pPr>
      <w:r w:rsidRPr="00B4357A">
        <w:rPr>
          <w:rFonts w:ascii="Times New Roman" w:hAnsi="Times New Roman"/>
          <w:szCs w:val="24"/>
        </w:rPr>
        <w:t xml:space="preserve">(iii) </w:t>
      </w:r>
      <w:r w:rsidRPr="00B4357A">
        <w:rPr>
          <w:rFonts w:ascii="Times New Roman" w:hAnsi="Times New Roman"/>
          <w:b/>
          <w:szCs w:val="24"/>
        </w:rPr>
        <w:t>Integrated across content areas</w:t>
      </w:r>
      <w:r w:rsidRPr="00B4357A">
        <w:rPr>
          <w:rFonts w:ascii="Times New Roman" w:hAnsi="Times New Roman"/>
          <w:szCs w:val="24"/>
        </w:rPr>
        <w:t>. All students learn subject matter content that integrates mathematical, scientific, and aesthetic reasoning.</w:t>
      </w:r>
    </w:p>
    <w:p w:rsidR="00B4357A" w:rsidRPr="00B4357A" w:rsidRDefault="00B4357A" w:rsidP="00B4357A">
      <w:pPr>
        <w:rPr>
          <w:rFonts w:ascii="Times New Roman" w:hAnsi="Times New Roman"/>
          <w:szCs w:val="24"/>
        </w:rPr>
      </w:pPr>
    </w:p>
    <w:p w:rsidR="00B4357A" w:rsidRPr="00B4357A" w:rsidRDefault="00B4357A" w:rsidP="00B4357A">
      <w:pPr>
        <w:rPr>
          <w:rFonts w:ascii="Times New Roman" w:hAnsi="Times New Roman"/>
          <w:b/>
          <w:szCs w:val="24"/>
        </w:rPr>
      </w:pPr>
      <w:r w:rsidRPr="00B4357A">
        <w:rPr>
          <w:rFonts w:ascii="Times New Roman" w:hAnsi="Times New Roman"/>
          <w:b/>
          <w:szCs w:val="24"/>
        </w:rPr>
        <w:t>Knowledge of Teaching</w:t>
      </w:r>
    </w:p>
    <w:p w:rsidR="00B4357A" w:rsidRPr="00B4357A" w:rsidRDefault="00B4357A" w:rsidP="00B4357A">
      <w:pPr>
        <w:rPr>
          <w:rFonts w:ascii="Times New Roman" w:hAnsi="Times New Roman"/>
          <w:szCs w:val="24"/>
        </w:rPr>
      </w:pPr>
      <w:r w:rsidRPr="00B4357A">
        <w:rPr>
          <w:rFonts w:ascii="Times New Roman" w:hAnsi="Times New Roman"/>
          <w:szCs w:val="24"/>
        </w:rPr>
        <w:t>(b) Teacher candidates positively impact student learning that is:</w:t>
      </w:r>
    </w:p>
    <w:p w:rsidR="00B4357A" w:rsidRPr="00B4357A" w:rsidRDefault="00B4357A" w:rsidP="00B4357A">
      <w:pPr>
        <w:rPr>
          <w:rFonts w:ascii="Times New Roman" w:hAnsi="Times New Roman"/>
          <w:szCs w:val="24"/>
        </w:rPr>
      </w:pPr>
      <w:r w:rsidRPr="00B4357A">
        <w:rPr>
          <w:rFonts w:ascii="Times New Roman" w:hAnsi="Times New Roman"/>
          <w:szCs w:val="24"/>
        </w:rPr>
        <w:t xml:space="preserve">(i) </w:t>
      </w:r>
      <w:r w:rsidRPr="00B4357A">
        <w:rPr>
          <w:rFonts w:ascii="Times New Roman" w:hAnsi="Times New Roman"/>
          <w:b/>
          <w:szCs w:val="24"/>
        </w:rPr>
        <w:t>Informed by standards-based assessment</w:t>
      </w:r>
      <w:r w:rsidRPr="00B4357A">
        <w:rPr>
          <w:rFonts w:ascii="Times New Roman" w:hAnsi="Times New Roman"/>
          <w:szCs w:val="24"/>
        </w:rPr>
        <w:t>. All students benefit from learning that is systematically analyzed using multiple formative, summative, and self-assessment strategies.</w:t>
      </w:r>
    </w:p>
    <w:p w:rsidR="00B4357A" w:rsidRPr="00B4357A" w:rsidRDefault="00B4357A" w:rsidP="00B4357A">
      <w:pPr>
        <w:rPr>
          <w:rFonts w:ascii="Times New Roman" w:hAnsi="Times New Roman"/>
          <w:szCs w:val="24"/>
        </w:rPr>
      </w:pPr>
      <w:r w:rsidRPr="00B4357A">
        <w:rPr>
          <w:rFonts w:ascii="Times New Roman" w:hAnsi="Times New Roman"/>
          <w:szCs w:val="24"/>
        </w:rPr>
        <w:t xml:space="preserve">(ii) </w:t>
      </w:r>
      <w:r w:rsidRPr="00B4357A">
        <w:rPr>
          <w:rFonts w:ascii="Times New Roman" w:hAnsi="Times New Roman"/>
          <w:b/>
          <w:szCs w:val="24"/>
        </w:rPr>
        <w:t>Intentionally planned</w:t>
      </w:r>
      <w:r w:rsidRPr="00B4357A">
        <w:rPr>
          <w:rFonts w:ascii="Times New Roman" w:hAnsi="Times New Roman"/>
          <w:szCs w:val="24"/>
        </w:rPr>
        <w:t>. All students benefit from standards-based planning that is personalized.</w:t>
      </w:r>
    </w:p>
    <w:p w:rsidR="00B4357A" w:rsidRPr="00B4357A" w:rsidRDefault="00B4357A" w:rsidP="00B4357A">
      <w:pPr>
        <w:rPr>
          <w:rFonts w:ascii="Times New Roman" w:hAnsi="Times New Roman"/>
          <w:szCs w:val="24"/>
        </w:rPr>
      </w:pPr>
      <w:r w:rsidRPr="00B4357A">
        <w:rPr>
          <w:rFonts w:ascii="Times New Roman" w:hAnsi="Times New Roman"/>
          <w:szCs w:val="24"/>
        </w:rPr>
        <w:t xml:space="preserve">(iii) </w:t>
      </w:r>
      <w:r w:rsidRPr="00B4357A">
        <w:rPr>
          <w:rFonts w:ascii="Times New Roman" w:hAnsi="Times New Roman"/>
          <w:b/>
          <w:szCs w:val="24"/>
        </w:rPr>
        <w:t>Influenced by multiple instructional strategies</w:t>
      </w:r>
      <w:r w:rsidRPr="00B4357A">
        <w:rPr>
          <w:rFonts w:ascii="Times New Roman" w:hAnsi="Times New Roman"/>
          <w:szCs w:val="24"/>
        </w:rPr>
        <w:t>. All students benefit from personalized instruction that addresses their ability levels and cultural and linguistic backgrounds.</w:t>
      </w:r>
    </w:p>
    <w:p w:rsidR="00B4357A" w:rsidRPr="00B4357A" w:rsidRDefault="00B4357A" w:rsidP="00B4357A">
      <w:pPr>
        <w:rPr>
          <w:rFonts w:ascii="Times New Roman" w:hAnsi="Times New Roman"/>
          <w:szCs w:val="24"/>
        </w:rPr>
      </w:pPr>
      <w:proofErr w:type="gramStart"/>
      <w:r w:rsidRPr="00B4357A">
        <w:rPr>
          <w:rFonts w:ascii="Times New Roman" w:hAnsi="Times New Roman"/>
          <w:szCs w:val="24"/>
        </w:rPr>
        <w:t xml:space="preserve">(iv) </w:t>
      </w:r>
      <w:r w:rsidRPr="00B4357A">
        <w:rPr>
          <w:rFonts w:ascii="Times New Roman" w:hAnsi="Times New Roman"/>
          <w:b/>
          <w:szCs w:val="24"/>
        </w:rPr>
        <w:t>Informed</w:t>
      </w:r>
      <w:proofErr w:type="gramEnd"/>
      <w:r w:rsidRPr="00B4357A">
        <w:rPr>
          <w:rFonts w:ascii="Times New Roman" w:hAnsi="Times New Roman"/>
          <w:b/>
          <w:szCs w:val="24"/>
        </w:rPr>
        <w:t xml:space="preserve"> by technology</w:t>
      </w:r>
      <w:r w:rsidRPr="00B4357A">
        <w:rPr>
          <w:rFonts w:ascii="Times New Roman" w:hAnsi="Times New Roman"/>
          <w:szCs w:val="24"/>
        </w:rPr>
        <w:t>. All students benefit from instruction that utilizes effective technologies and is designed to create technologically proficient learners.</w:t>
      </w:r>
    </w:p>
    <w:p w:rsidR="00B4357A" w:rsidRPr="00B4357A" w:rsidRDefault="00B4357A" w:rsidP="00B4357A">
      <w:pPr>
        <w:rPr>
          <w:rFonts w:ascii="Times New Roman" w:hAnsi="Times New Roman"/>
          <w:szCs w:val="24"/>
        </w:rPr>
      </w:pPr>
    </w:p>
    <w:p w:rsidR="00B4357A" w:rsidRPr="00B4357A" w:rsidRDefault="00B4357A" w:rsidP="00B4357A">
      <w:pPr>
        <w:rPr>
          <w:rFonts w:ascii="Times New Roman" w:hAnsi="Times New Roman"/>
          <w:b/>
          <w:szCs w:val="24"/>
        </w:rPr>
      </w:pPr>
      <w:r w:rsidRPr="00B4357A">
        <w:rPr>
          <w:rFonts w:ascii="Times New Roman" w:hAnsi="Times New Roman"/>
          <w:b/>
          <w:szCs w:val="24"/>
        </w:rPr>
        <w:t>Knowledge of Learners and their Development in Social Contexts</w:t>
      </w:r>
    </w:p>
    <w:p w:rsidR="00B4357A" w:rsidRPr="00B4357A" w:rsidRDefault="00B4357A" w:rsidP="00B4357A">
      <w:pPr>
        <w:ind w:right="-180"/>
        <w:rPr>
          <w:rFonts w:ascii="Times New Roman" w:hAnsi="Times New Roman"/>
          <w:szCs w:val="24"/>
        </w:rPr>
      </w:pPr>
      <w:r w:rsidRPr="00B4357A">
        <w:rPr>
          <w:rFonts w:ascii="Times New Roman" w:hAnsi="Times New Roman"/>
          <w:szCs w:val="24"/>
        </w:rPr>
        <w:t>(c) Evidence of teacher candidate practice reflects planning, instruction and communication that is:</w:t>
      </w:r>
    </w:p>
    <w:p w:rsidR="00B4357A" w:rsidRPr="00B4357A" w:rsidRDefault="00B4357A" w:rsidP="00B4357A">
      <w:pPr>
        <w:rPr>
          <w:rFonts w:ascii="Times New Roman" w:hAnsi="Times New Roman"/>
          <w:szCs w:val="24"/>
        </w:rPr>
      </w:pPr>
      <w:r w:rsidRPr="00B4357A">
        <w:rPr>
          <w:rFonts w:ascii="Times New Roman" w:hAnsi="Times New Roman"/>
          <w:szCs w:val="24"/>
        </w:rPr>
        <w:t xml:space="preserve">(i) </w:t>
      </w:r>
      <w:r w:rsidRPr="00B4357A">
        <w:rPr>
          <w:rFonts w:ascii="Times New Roman" w:hAnsi="Times New Roman"/>
          <w:b/>
          <w:szCs w:val="24"/>
        </w:rPr>
        <w:t>Learner centered</w:t>
      </w:r>
      <w:r w:rsidRPr="00B4357A">
        <w:rPr>
          <w:rFonts w:ascii="Times New Roman" w:hAnsi="Times New Roman"/>
          <w:szCs w:val="24"/>
        </w:rPr>
        <w:t>. All students engage in a variety of culturally responsive, developmentally, and age appropriate strategies.</w:t>
      </w:r>
    </w:p>
    <w:p w:rsidR="00B4357A" w:rsidRPr="00B4357A" w:rsidRDefault="00B4357A" w:rsidP="00B4357A">
      <w:pPr>
        <w:rPr>
          <w:rFonts w:ascii="Times New Roman" w:hAnsi="Times New Roman"/>
          <w:szCs w:val="24"/>
        </w:rPr>
      </w:pPr>
      <w:r w:rsidRPr="00B4357A">
        <w:rPr>
          <w:rFonts w:ascii="Times New Roman" w:hAnsi="Times New Roman"/>
          <w:szCs w:val="24"/>
        </w:rPr>
        <w:t xml:space="preserve">(ii) </w:t>
      </w:r>
      <w:r w:rsidRPr="00B4357A">
        <w:rPr>
          <w:rFonts w:ascii="Times New Roman" w:hAnsi="Times New Roman"/>
          <w:b/>
          <w:szCs w:val="24"/>
        </w:rPr>
        <w:t>Classroom/school centered</w:t>
      </w:r>
      <w:r w:rsidRPr="00B4357A">
        <w:rPr>
          <w:rFonts w:ascii="Times New Roman" w:hAnsi="Times New Roman"/>
          <w:szCs w:val="24"/>
        </w:rPr>
        <w:t>. Student learning is connected to communities within the classroom and the school, including knowledge and skills for working with others.</w:t>
      </w:r>
    </w:p>
    <w:p w:rsidR="00B4357A" w:rsidRPr="00B4357A" w:rsidRDefault="00B4357A" w:rsidP="00B4357A">
      <w:pPr>
        <w:rPr>
          <w:rFonts w:ascii="Times New Roman" w:hAnsi="Times New Roman"/>
          <w:szCs w:val="24"/>
        </w:rPr>
      </w:pPr>
      <w:r w:rsidRPr="00B4357A">
        <w:rPr>
          <w:rFonts w:ascii="Times New Roman" w:hAnsi="Times New Roman"/>
          <w:szCs w:val="24"/>
        </w:rPr>
        <w:t xml:space="preserve">(iii) </w:t>
      </w:r>
      <w:r w:rsidRPr="00B4357A">
        <w:rPr>
          <w:rFonts w:ascii="Times New Roman" w:hAnsi="Times New Roman"/>
          <w:b/>
          <w:szCs w:val="24"/>
        </w:rPr>
        <w:t>Family/neighborhood centered</w:t>
      </w:r>
      <w:r w:rsidRPr="00B4357A">
        <w:rPr>
          <w:rFonts w:ascii="Times New Roman" w:hAnsi="Times New Roman"/>
          <w:szCs w:val="24"/>
        </w:rPr>
        <w:t>. Student learning is informed by collaboration with families and neighborhoods.</w:t>
      </w:r>
    </w:p>
    <w:p w:rsidR="00B4357A" w:rsidRPr="00B4357A" w:rsidRDefault="00B4357A" w:rsidP="00B4357A">
      <w:pPr>
        <w:rPr>
          <w:rFonts w:ascii="Times New Roman" w:hAnsi="Times New Roman"/>
          <w:szCs w:val="24"/>
        </w:rPr>
      </w:pPr>
      <w:proofErr w:type="gramStart"/>
      <w:r w:rsidRPr="00B4357A">
        <w:rPr>
          <w:rFonts w:ascii="Times New Roman" w:hAnsi="Times New Roman"/>
          <w:szCs w:val="24"/>
        </w:rPr>
        <w:t xml:space="preserve">(iv) </w:t>
      </w:r>
      <w:r w:rsidRPr="00B4357A">
        <w:rPr>
          <w:rFonts w:ascii="Times New Roman" w:hAnsi="Times New Roman"/>
          <w:b/>
          <w:szCs w:val="24"/>
        </w:rPr>
        <w:t>Contextual</w:t>
      </w:r>
      <w:proofErr w:type="gramEnd"/>
      <w:r w:rsidRPr="00B4357A">
        <w:rPr>
          <w:rFonts w:ascii="Times New Roman" w:hAnsi="Times New Roman"/>
          <w:b/>
          <w:szCs w:val="24"/>
        </w:rPr>
        <w:t xml:space="preserve"> community centered</w:t>
      </w:r>
      <w:r w:rsidRPr="00B4357A">
        <w:rPr>
          <w:rFonts w:ascii="Times New Roman" w:hAnsi="Times New Roman"/>
          <w:szCs w:val="24"/>
        </w:rPr>
        <w:t>. All students are prepared to be responsible citizens for an environmentally sustainable, globally interconnected, and diverse society.</w:t>
      </w:r>
    </w:p>
    <w:p w:rsidR="00B4357A" w:rsidRPr="00B4357A" w:rsidRDefault="00B4357A" w:rsidP="00B4357A">
      <w:pPr>
        <w:rPr>
          <w:rFonts w:ascii="Times New Roman" w:hAnsi="Times New Roman"/>
          <w:szCs w:val="24"/>
        </w:rPr>
      </w:pPr>
    </w:p>
    <w:p w:rsidR="00B4357A" w:rsidRPr="00B4357A" w:rsidRDefault="00B4357A" w:rsidP="00B4357A">
      <w:pPr>
        <w:rPr>
          <w:rFonts w:ascii="Times New Roman" w:hAnsi="Times New Roman"/>
          <w:b/>
          <w:szCs w:val="24"/>
        </w:rPr>
      </w:pPr>
      <w:r w:rsidRPr="00B4357A">
        <w:rPr>
          <w:rFonts w:ascii="Times New Roman" w:hAnsi="Times New Roman"/>
          <w:b/>
          <w:szCs w:val="24"/>
        </w:rPr>
        <w:t>Understanding Teaching as a Profession</w:t>
      </w:r>
    </w:p>
    <w:p w:rsidR="00B4357A" w:rsidRPr="00B4357A" w:rsidRDefault="00B4357A" w:rsidP="00B4357A">
      <w:pPr>
        <w:rPr>
          <w:rFonts w:ascii="Times New Roman" w:hAnsi="Times New Roman"/>
          <w:szCs w:val="24"/>
        </w:rPr>
      </w:pPr>
      <w:r w:rsidRPr="00B4357A">
        <w:rPr>
          <w:rFonts w:ascii="Times New Roman" w:hAnsi="Times New Roman"/>
          <w:szCs w:val="24"/>
        </w:rPr>
        <w:t>(d) Teacher candidates positively impact student learning that is:</w:t>
      </w:r>
    </w:p>
    <w:p w:rsidR="00B4357A" w:rsidRPr="00B4357A" w:rsidRDefault="00B4357A" w:rsidP="00B4357A">
      <w:pPr>
        <w:rPr>
          <w:rFonts w:ascii="Times New Roman" w:hAnsi="Times New Roman"/>
          <w:szCs w:val="24"/>
        </w:rPr>
      </w:pPr>
      <w:r w:rsidRPr="00B4357A">
        <w:rPr>
          <w:rFonts w:ascii="Times New Roman" w:hAnsi="Times New Roman"/>
          <w:szCs w:val="24"/>
        </w:rPr>
        <w:t xml:space="preserve">(i) </w:t>
      </w:r>
      <w:r w:rsidRPr="00B4357A">
        <w:rPr>
          <w:rFonts w:ascii="Times New Roman" w:hAnsi="Times New Roman"/>
          <w:b/>
          <w:szCs w:val="24"/>
        </w:rPr>
        <w:t>Informed by professional responsibilities and policies</w:t>
      </w:r>
      <w:r w:rsidRPr="00B4357A">
        <w:rPr>
          <w:rFonts w:ascii="Times New Roman" w:hAnsi="Times New Roman"/>
          <w:szCs w:val="24"/>
        </w:rPr>
        <w:t>. All students benefit from a collegial and professional school setting.</w:t>
      </w:r>
    </w:p>
    <w:p w:rsidR="00B4357A" w:rsidRPr="00B4357A" w:rsidRDefault="00B4357A" w:rsidP="00B4357A">
      <w:pPr>
        <w:rPr>
          <w:rFonts w:ascii="Times New Roman" w:hAnsi="Times New Roman"/>
          <w:szCs w:val="24"/>
        </w:rPr>
      </w:pPr>
      <w:r w:rsidRPr="00B4357A">
        <w:rPr>
          <w:rFonts w:ascii="Times New Roman" w:hAnsi="Times New Roman"/>
          <w:szCs w:val="24"/>
        </w:rPr>
        <w:t xml:space="preserve">(ii) </w:t>
      </w:r>
      <w:r w:rsidRPr="00B4357A">
        <w:rPr>
          <w:rFonts w:ascii="Times New Roman" w:hAnsi="Times New Roman"/>
          <w:b/>
          <w:szCs w:val="24"/>
        </w:rPr>
        <w:t>Enhanced by a reflective, collaborative, professional growth-centered practice</w:t>
      </w:r>
      <w:r w:rsidRPr="00B4357A">
        <w:rPr>
          <w:rFonts w:ascii="Times New Roman" w:hAnsi="Times New Roman"/>
          <w:szCs w:val="24"/>
        </w:rPr>
        <w:t>. All students benefit from the professional growth of their teachers.</w:t>
      </w:r>
    </w:p>
    <w:p w:rsidR="00B4357A" w:rsidRPr="00B4357A" w:rsidRDefault="00B4357A" w:rsidP="00B4357A">
      <w:pPr>
        <w:rPr>
          <w:rFonts w:ascii="Times New Roman" w:hAnsi="Times New Roman"/>
          <w:szCs w:val="24"/>
        </w:rPr>
      </w:pPr>
      <w:r w:rsidRPr="00B4357A">
        <w:rPr>
          <w:rFonts w:ascii="Times New Roman" w:hAnsi="Times New Roman"/>
          <w:szCs w:val="24"/>
        </w:rPr>
        <w:t xml:space="preserve">(iii) </w:t>
      </w:r>
      <w:r w:rsidRPr="00B4357A">
        <w:rPr>
          <w:rFonts w:ascii="Times New Roman" w:hAnsi="Times New Roman"/>
          <w:b/>
          <w:szCs w:val="24"/>
        </w:rPr>
        <w:t>Informed by legal and ethical responsibilities</w:t>
      </w:r>
      <w:r w:rsidRPr="00B4357A">
        <w:rPr>
          <w:rFonts w:ascii="Times New Roman" w:hAnsi="Times New Roman"/>
          <w:szCs w:val="24"/>
        </w:rPr>
        <w:t xml:space="preserve">. All students benefit from a safe and respectful learning environment. </w:t>
      </w:r>
    </w:p>
    <w:p w:rsidR="00B4357A" w:rsidRDefault="00B4357A" w:rsidP="00B4357A">
      <w:pPr>
        <w:outlineLvl w:val="0"/>
        <w:rPr>
          <w:b/>
        </w:rPr>
      </w:pPr>
    </w:p>
    <w:p w:rsidR="00B4357A" w:rsidRDefault="00B4357A" w:rsidP="002A389D">
      <w:pPr>
        <w:jc w:val="center"/>
        <w:rPr>
          <w:rFonts w:ascii="Times New Roman" w:hAnsi="Times New Roman"/>
          <w:szCs w:val="24"/>
          <w:u w:val="double"/>
        </w:rPr>
      </w:pPr>
    </w:p>
    <w:sectPr w:rsidR="00B4357A" w:rsidSect="00125F08">
      <w:footerReference w:type="even"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E15" w:rsidRDefault="00EE1E15">
      <w:r>
        <w:separator/>
      </w:r>
    </w:p>
  </w:endnote>
  <w:endnote w:type="continuationSeparator" w:id="0">
    <w:p w:rsidR="00EE1E15" w:rsidRDefault="00EE1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9CF" w:rsidRDefault="006639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639CF" w:rsidRDefault="006639C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9CF" w:rsidRDefault="006639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7909">
      <w:rPr>
        <w:rStyle w:val="PageNumber"/>
        <w:noProof/>
      </w:rPr>
      <w:t>3</w:t>
    </w:r>
    <w:r>
      <w:rPr>
        <w:rStyle w:val="PageNumber"/>
      </w:rPr>
      <w:fldChar w:fldCharType="end"/>
    </w:r>
  </w:p>
  <w:p w:rsidR="006639CF" w:rsidRDefault="006639C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E15" w:rsidRDefault="00EE1E15">
      <w:r>
        <w:separator/>
      </w:r>
    </w:p>
  </w:footnote>
  <w:footnote w:type="continuationSeparator" w:id="0">
    <w:p w:rsidR="00EE1E15" w:rsidRDefault="00EE1E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C7AB9"/>
    <w:multiLevelType w:val="hybridMultilevel"/>
    <w:tmpl w:val="90382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812EC6"/>
    <w:multiLevelType w:val="hybridMultilevel"/>
    <w:tmpl w:val="2BCE0B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3F64D05"/>
    <w:multiLevelType w:val="hybridMultilevel"/>
    <w:tmpl w:val="7FBE2EA8"/>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55041B"/>
    <w:multiLevelType w:val="hybridMultilevel"/>
    <w:tmpl w:val="8174AE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D6C27E5"/>
    <w:multiLevelType w:val="hybridMultilevel"/>
    <w:tmpl w:val="B90ED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56A42CCE"/>
    <w:multiLevelType w:val="hybridMultilevel"/>
    <w:tmpl w:val="298410D8"/>
    <w:lvl w:ilvl="0" w:tplc="85B4E894">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7B20BBC"/>
    <w:multiLevelType w:val="hybridMultilevel"/>
    <w:tmpl w:val="EC1EB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425297"/>
    <w:multiLevelType w:val="hybridMultilevel"/>
    <w:tmpl w:val="564AA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7"/>
  </w:num>
  <w:num w:numId="4">
    <w:abstractNumId w:val="4"/>
  </w:num>
  <w:num w:numId="5">
    <w:abstractNumId w:val="5"/>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31E"/>
    <w:rsid w:val="0004610E"/>
    <w:rsid w:val="0006516D"/>
    <w:rsid w:val="00075C4B"/>
    <w:rsid w:val="000813D2"/>
    <w:rsid w:val="000A7D5A"/>
    <w:rsid w:val="000C7395"/>
    <w:rsid w:val="001056AD"/>
    <w:rsid w:val="001126E6"/>
    <w:rsid w:val="00122B9D"/>
    <w:rsid w:val="00125F08"/>
    <w:rsid w:val="00141016"/>
    <w:rsid w:val="0016311F"/>
    <w:rsid w:val="00163892"/>
    <w:rsid w:val="00194EEB"/>
    <w:rsid w:val="001C3D6D"/>
    <w:rsid w:val="00200C9C"/>
    <w:rsid w:val="00225576"/>
    <w:rsid w:val="00233CBA"/>
    <w:rsid w:val="00245911"/>
    <w:rsid w:val="002A389D"/>
    <w:rsid w:val="002B0AA5"/>
    <w:rsid w:val="00320AB1"/>
    <w:rsid w:val="00343C69"/>
    <w:rsid w:val="003712DF"/>
    <w:rsid w:val="003B429A"/>
    <w:rsid w:val="003F0A44"/>
    <w:rsid w:val="00407909"/>
    <w:rsid w:val="0048133F"/>
    <w:rsid w:val="004C538C"/>
    <w:rsid w:val="0051430F"/>
    <w:rsid w:val="005A0C2F"/>
    <w:rsid w:val="005F4CF6"/>
    <w:rsid w:val="00610A41"/>
    <w:rsid w:val="006639CF"/>
    <w:rsid w:val="006941B4"/>
    <w:rsid w:val="006B77E8"/>
    <w:rsid w:val="00730346"/>
    <w:rsid w:val="00734CB9"/>
    <w:rsid w:val="00746CED"/>
    <w:rsid w:val="0076170C"/>
    <w:rsid w:val="00776975"/>
    <w:rsid w:val="007A12F1"/>
    <w:rsid w:val="007D027E"/>
    <w:rsid w:val="007D6C24"/>
    <w:rsid w:val="007E6DB3"/>
    <w:rsid w:val="007F4505"/>
    <w:rsid w:val="007F631E"/>
    <w:rsid w:val="008329E7"/>
    <w:rsid w:val="00876784"/>
    <w:rsid w:val="00B21B44"/>
    <w:rsid w:val="00B4267B"/>
    <w:rsid w:val="00B4357A"/>
    <w:rsid w:val="00B96564"/>
    <w:rsid w:val="00BA5AF4"/>
    <w:rsid w:val="00C84356"/>
    <w:rsid w:val="00CD0033"/>
    <w:rsid w:val="00CE2D57"/>
    <w:rsid w:val="00CF1158"/>
    <w:rsid w:val="00D4464F"/>
    <w:rsid w:val="00D76C50"/>
    <w:rsid w:val="00D847FD"/>
    <w:rsid w:val="00D918FE"/>
    <w:rsid w:val="00DC1F54"/>
    <w:rsid w:val="00DF4D7D"/>
    <w:rsid w:val="00E32E0B"/>
    <w:rsid w:val="00E42F86"/>
    <w:rsid w:val="00E445A7"/>
    <w:rsid w:val="00E62341"/>
    <w:rsid w:val="00E725BE"/>
    <w:rsid w:val="00EA4EBF"/>
    <w:rsid w:val="00EC420F"/>
    <w:rsid w:val="00EC45F8"/>
    <w:rsid w:val="00ED4AD3"/>
    <w:rsid w:val="00ED628E"/>
    <w:rsid w:val="00EE1E15"/>
    <w:rsid w:val="00F1494A"/>
    <w:rsid w:val="00F467D2"/>
    <w:rsid w:val="00F917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w:hAnsi="Times"/>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Geneva" w:hAnsi="Geneva"/>
    </w:rPr>
  </w:style>
  <w:style w:type="character" w:styleId="PageNumber">
    <w:name w:val="page number"/>
    <w:basedOn w:val="DefaultParagraphFont"/>
  </w:style>
  <w:style w:type="paragraph" w:styleId="BalloonText">
    <w:name w:val="Balloon Text"/>
    <w:basedOn w:val="Normal"/>
    <w:semiHidden/>
    <w:rsid w:val="00746CED"/>
    <w:rPr>
      <w:rFonts w:ascii="Tahoma" w:hAnsi="Tahoma" w:cs="Tahoma"/>
      <w:sz w:val="16"/>
      <w:szCs w:val="16"/>
    </w:rPr>
  </w:style>
  <w:style w:type="table" w:styleId="TableGrid">
    <w:name w:val="Table Grid"/>
    <w:basedOn w:val="TableNormal"/>
    <w:uiPriority w:val="59"/>
    <w:rsid w:val="00E725B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D628E"/>
    <w:pPr>
      <w:ind w:left="720"/>
      <w:contextualSpacing/>
    </w:pPr>
  </w:style>
  <w:style w:type="character" w:styleId="CommentReference">
    <w:name w:val="annotation reference"/>
    <w:basedOn w:val="DefaultParagraphFont"/>
    <w:rsid w:val="006639CF"/>
    <w:rPr>
      <w:sz w:val="18"/>
      <w:szCs w:val="18"/>
    </w:rPr>
  </w:style>
  <w:style w:type="paragraph" w:styleId="CommentText">
    <w:name w:val="annotation text"/>
    <w:basedOn w:val="Normal"/>
    <w:link w:val="CommentTextChar"/>
    <w:rsid w:val="006639CF"/>
    <w:rPr>
      <w:szCs w:val="24"/>
    </w:rPr>
  </w:style>
  <w:style w:type="character" w:customStyle="1" w:styleId="CommentTextChar">
    <w:name w:val="Comment Text Char"/>
    <w:basedOn w:val="DefaultParagraphFont"/>
    <w:link w:val="CommentText"/>
    <w:rsid w:val="006639CF"/>
    <w:rPr>
      <w:rFonts w:ascii="Times" w:hAnsi="Times"/>
      <w:sz w:val="24"/>
      <w:szCs w:val="24"/>
    </w:rPr>
  </w:style>
  <w:style w:type="paragraph" w:styleId="CommentSubject">
    <w:name w:val="annotation subject"/>
    <w:basedOn w:val="CommentText"/>
    <w:next w:val="CommentText"/>
    <w:link w:val="CommentSubjectChar"/>
    <w:rsid w:val="006639CF"/>
    <w:rPr>
      <w:b/>
      <w:bCs/>
      <w:sz w:val="20"/>
      <w:szCs w:val="20"/>
    </w:rPr>
  </w:style>
  <w:style w:type="character" w:customStyle="1" w:styleId="CommentSubjectChar">
    <w:name w:val="Comment Subject Char"/>
    <w:basedOn w:val="CommentTextChar"/>
    <w:link w:val="CommentSubject"/>
    <w:rsid w:val="006639CF"/>
    <w:rPr>
      <w:rFonts w:ascii="Times" w:hAnsi="Times"/>
      <w:b/>
      <w:bCs/>
      <w:sz w:val="24"/>
      <w:szCs w:val="24"/>
    </w:rPr>
  </w:style>
  <w:style w:type="character" w:styleId="Hyperlink">
    <w:name w:val="Hyperlink"/>
    <w:basedOn w:val="DefaultParagraphFont"/>
    <w:uiPriority w:val="99"/>
    <w:rsid w:val="006639CF"/>
    <w:rPr>
      <w:color w:val="0000FF" w:themeColor="hyperlink"/>
      <w:u w:val="single"/>
    </w:rPr>
  </w:style>
  <w:style w:type="paragraph" w:styleId="Title">
    <w:name w:val="Title"/>
    <w:basedOn w:val="Normal"/>
    <w:link w:val="TitleChar"/>
    <w:qFormat/>
    <w:rsid w:val="00E32E0B"/>
    <w:pPr>
      <w:jc w:val="center"/>
    </w:pPr>
    <w:rPr>
      <w:rFonts w:ascii="Times New Roman" w:hAnsi="Times New Roman"/>
      <w:b/>
      <w:bCs/>
      <w:sz w:val="28"/>
      <w:szCs w:val="24"/>
    </w:rPr>
  </w:style>
  <w:style w:type="character" w:customStyle="1" w:styleId="TitleChar">
    <w:name w:val="Title Char"/>
    <w:basedOn w:val="DefaultParagraphFont"/>
    <w:link w:val="Title"/>
    <w:rsid w:val="00E32E0B"/>
    <w:rPr>
      <w:rFonts w:ascii="Times New Roman" w:hAnsi="Times New Roman"/>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w:hAnsi="Times"/>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Geneva" w:hAnsi="Geneva"/>
    </w:rPr>
  </w:style>
  <w:style w:type="character" w:styleId="PageNumber">
    <w:name w:val="page number"/>
    <w:basedOn w:val="DefaultParagraphFont"/>
  </w:style>
  <w:style w:type="paragraph" w:styleId="BalloonText">
    <w:name w:val="Balloon Text"/>
    <w:basedOn w:val="Normal"/>
    <w:semiHidden/>
    <w:rsid w:val="00746CED"/>
    <w:rPr>
      <w:rFonts w:ascii="Tahoma" w:hAnsi="Tahoma" w:cs="Tahoma"/>
      <w:sz w:val="16"/>
      <w:szCs w:val="16"/>
    </w:rPr>
  </w:style>
  <w:style w:type="table" w:styleId="TableGrid">
    <w:name w:val="Table Grid"/>
    <w:basedOn w:val="TableNormal"/>
    <w:uiPriority w:val="59"/>
    <w:rsid w:val="00E725B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D628E"/>
    <w:pPr>
      <w:ind w:left="720"/>
      <w:contextualSpacing/>
    </w:pPr>
  </w:style>
  <w:style w:type="character" w:styleId="CommentReference">
    <w:name w:val="annotation reference"/>
    <w:basedOn w:val="DefaultParagraphFont"/>
    <w:rsid w:val="006639CF"/>
    <w:rPr>
      <w:sz w:val="18"/>
      <w:szCs w:val="18"/>
    </w:rPr>
  </w:style>
  <w:style w:type="paragraph" w:styleId="CommentText">
    <w:name w:val="annotation text"/>
    <w:basedOn w:val="Normal"/>
    <w:link w:val="CommentTextChar"/>
    <w:rsid w:val="006639CF"/>
    <w:rPr>
      <w:szCs w:val="24"/>
    </w:rPr>
  </w:style>
  <w:style w:type="character" w:customStyle="1" w:styleId="CommentTextChar">
    <w:name w:val="Comment Text Char"/>
    <w:basedOn w:val="DefaultParagraphFont"/>
    <w:link w:val="CommentText"/>
    <w:rsid w:val="006639CF"/>
    <w:rPr>
      <w:rFonts w:ascii="Times" w:hAnsi="Times"/>
      <w:sz w:val="24"/>
      <w:szCs w:val="24"/>
    </w:rPr>
  </w:style>
  <w:style w:type="paragraph" w:styleId="CommentSubject">
    <w:name w:val="annotation subject"/>
    <w:basedOn w:val="CommentText"/>
    <w:next w:val="CommentText"/>
    <w:link w:val="CommentSubjectChar"/>
    <w:rsid w:val="006639CF"/>
    <w:rPr>
      <w:b/>
      <w:bCs/>
      <w:sz w:val="20"/>
      <w:szCs w:val="20"/>
    </w:rPr>
  </w:style>
  <w:style w:type="character" w:customStyle="1" w:styleId="CommentSubjectChar">
    <w:name w:val="Comment Subject Char"/>
    <w:basedOn w:val="CommentTextChar"/>
    <w:link w:val="CommentSubject"/>
    <w:rsid w:val="006639CF"/>
    <w:rPr>
      <w:rFonts w:ascii="Times" w:hAnsi="Times"/>
      <w:b/>
      <w:bCs/>
      <w:sz w:val="24"/>
      <w:szCs w:val="24"/>
    </w:rPr>
  </w:style>
  <w:style w:type="character" w:styleId="Hyperlink">
    <w:name w:val="Hyperlink"/>
    <w:basedOn w:val="DefaultParagraphFont"/>
    <w:uiPriority w:val="99"/>
    <w:rsid w:val="006639CF"/>
    <w:rPr>
      <w:color w:val="0000FF" w:themeColor="hyperlink"/>
      <w:u w:val="single"/>
    </w:rPr>
  </w:style>
  <w:style w:type="paragraph" w:styleId="Title">
    <w:name w:val="Title"/>
    <w:basedOn w:val="Normal"/>
    <w:link w:val="TitleChar"/>
    <w:qFormat/>
    <w:rsid w:val="00E32E0B"/>
    <w:pPr>
      <w:jc w:val="center"/>
    </w:pPr>
    <w:rPr>
      <w:rFonts w:ascii="Times New Roman" w:hAnsi="Times New Roman"/>
      <w:b/>
      <w:bCs/>
      <w:sz w:val="28"/>
      <w:szCs w:val="24"/>
    </w:rPr>
  </w:style>
  <w:style w:type="character" w:customStyle="1" w:styleId="TitleChar">
    <w:name w:val="Title Char"/>
    <w:basedOn w:val="DefaultParagraphFont"/>
    <w:link w:val="Title"/>
    <w:rsid w:val="00E32E0B"/>
    <w:rPr>
      <w:rFonts w:ascii="Times New Roman" w:hAnsi="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edtpa.aac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1F933-9129-4F26-86CE-8F382EAFF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8</Pages>
  <Words>2476</Words>
  <Characters>14117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ed 622</vt:lpstr>
    </vt:vector>
  </TitlesOfParts>
  <Company>University of Puget Sound</Company>
  <LinksUpToDate>false</LinksUpToDate>
  <CharactersWithSpaces>16560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 622</dc:title>
  <dc:subject>syllabus</dc:subject>
  <dc:creator>UPS</dc:creator>
  <cp:lastModifiedBy>Fred L Hamel</cp:lastModifiedBy>
  <cp:revision>9</cp:revision>
  <cp:lastPrinted>2014-01-06T17:53:00Z</cp:lastPrinted>
  <dcterms:created xsi:type="dcterms:W3CDTF">2013-11-21T02:20:00Z</dcterms:created>
  <dcterms:modified xsi:type="dcterms:W3CDTF">2014-01-06T21:34:00Z</dcterms:modified>
</cp:coreProperties>
</file>