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F85F3" w14:textId="3ED7BCEC" w:rsidR="0055105F" w:rsidRPr="00533930" w:rsidRDefault="0055105F" w:rsidP="00E70E9B">
      <w:pPr>
        <w:jc w:val="center"/>
      </w:pPr>
      <w:r w:rsidRPr="00533930">
        <w:t>The University of Puget Sound</w:t>
      </w:r>
    </w:p>
    <w:p w14:paraId="17D28B87" w14:textId="77777777" w:rsidR="0055105F" w:rsidRPr="00533930" w:rsidRDefault="0055105F" w:rsidP="00E70E9B">
      <w:pPr>
        <w:jc w:val="center"/>
      </w:pPr>
      <w:r w:rsidRPr="00533930">
        <w:t>School of Education</w:t>
      </w:r>
    </w:p>
    <w:p w14:paraId="033F8221" w14:textId="77777777" w:rsidR="0055105F" w:rsidRPr="00533930" w:rsidRDefault="0055105F" w:rsidP="00E70E9B">
      <w:pPr>
        <w:jc w:val="center"/>
      </w:pPr>
      <w:r w:rsidRPr="00533930">
        <w:t>Master of Arts in Teaching Program</w:t>
      </w:r>
    </w:p>
    <w:p w14:paraId="366FD56D" w14:textId="77777777" w:rsidR="0055105F" w:rsidRPr="00533930" w:rsidRDefault="0055105F"/>
    <w:p w14:paraId="7B5B7B3B" w14:textId="77777777" w:rsidR="0055105F" w:rsidRPr="00533930" w:rsidRDefault="0055105F">
      <w:pPr>
        <w:jc w:val="center"/>
        <w:rPr>
          <w:b/>
        </w:rPr>
      </w:pPr>
      <w:r w:rsidRPr="00533930">
        <w:rPr>
          <w:b/>
        </w:rPr>
        <w:t>Learning and Teaching in the Subject Area</w:t>
      </w:r>
    </w:p>
    <w:p w14:paraId="7F9385F5" w14:textId="77777777" w:rsidR="0055105F" w:rsidRPr="00533930" w:rsidRDefault="0055105F">
      <w:pPr>
        <w:jc w:val="center"/>
        <w:rPr>
          <w:b/>
        </w:rPr>
      </w:pPr>
      <w:r w:rsidRPr="00533930">
        <w:rPr>
          <w:b/>
        </w:rPr>
        <w:t>Education 618A</w:t>
      </w:r>
    </w:p>
    <w:p w14:paraId="59870E33" w14:textId="77777777" w:rsidR="0055105F" w:rsidRPr="00533930" w:rsidRDefault="0055105F">
      <w:pPr>
        <w:jc w:val="center"/>
      </w:pPr>
      <w:r w:rsidRPr="00533930">
        <w:rPr>
          <w:b/>
        </w:rPr>
        <w:t>Two Units</w:t>
      </w:r>
    </w:p>
    <w:p w14:paraId="2D38A0A8" w14:textId="210ADD9E" w:rsidR="0055105F" w:rsidRPr="00533930" w:rsidRDefault="006C462E">
      <w:pPr>
        <w:jc w:val="center"/>
      </w:pPr>
      <w:r>
        <w:t>Fall Semester, 2013</w:t>
      </w:r>
    </w:p>
    <w:p w14:paraId="7078169C" w14:textId="77777777" w:rsidR="0055105F" w:rsidRDefault="0055105F" w:rsidP="00840142">
      <w:pPr>
        <w:jc w:val="center"/>
      </w:pPr>
      <w:r w:rsidRPr="00533930">
        <w:t>Mondays, Tuesdays, Wednesdays and Thursdays</w:t>
      </w:r>
      <w:r w:rsidR="00840142">
        <w:t>, 11:00 – 12:50</w:t>
      </w:r>
    </w:p>
    <w:p w14:paraId="4A0846BF" w14:textId="77777777" w:rsidR="00840142" w:rsidRPr="00533930" w:rsidRDefault="00840142" w:rsidP="00840142">
      <w:pPr>
        <w:jc w:val="center"/>
      </w:pPr>
    </w:p>
    <w:p w14:paraId="3A8EF2C4" w14:textId="77777777" w:rsidR="0055105F" w:rsidRPr="00533930" w:rsidRDefault="0055105F" w:rsidP="0055105F">
      <w:r w:rsidRPr="00533930">
        <w:rPr>
          <w:u w:val="single"/>
        </w:rPr>
        <w:t>Professors</w:t>
      </w:r>
      <w:r w:rsidRPr="00533930">
        <w:t xml:space="preserve">: </w:t>
      </w:r>
    </w:p>
    <w:p w14:paraId="190419D4" w14:textId="77777777" w:rsidR="0055105F" w:rsidRPr="00533930" w:rsidRDefault="0082092B" w:rsidP="0055105F">
      <w:r w:rsidRPr="00533930">
        <w:t>Terence A. Beck, Ph.D.</w:t>
      </w:r>
      <w:r w:rsidRPr="00533930">
        <w:tab/>
      </w:r>
      <w:r w:rsidRPr="00533930">
        <w:tab/>
      </w:r>
      <w:r w:rsidRPr="00533930">
        <w:tab/>
      </w:r>
      <w:r w:rsidRPr="00533930">
        <w:tab/>
      </w:r>
      <w:r w:rsidR="0055105F" w:rsidRPr="00533930">
        <w:t xml:space="preserve">Fred </w:t>
      </w:r>
      <w:r w:rsidR="00616D27">
        <w:t xml:space="preserve">L. </w:t>
      </w:r>
      <w:r w:rsidR="0055105F" w:rsidRPr="00533930">
        <w:t>Hamel, Ph.D.</w:t>
      </w:r>
    </w:p>
    <w:p w14:paraId="4D5F9E93" w14:textId="77777777" w:rsidR="0055105F" w:rsidRPr="00533930" w:rsidRDefault="0082092B" w:rsidP="0055105F">
      <w:r w:rsidRPr="00533930">
        <w:t xml:space="preserve">Office: </w:t>
      </w:r>
      <w:proofErr w:type="spellStart"/>
      <w:r w:rsidRPr="00533930">
        <w:t>Howarth</w:t>
      </w:r>
      <w:proofErr w:type="spellEnd"/>
      <w:r w:rsidRPr="00533930">
        <w:t xml:space="preserve"> 329</w:t>
      </w:r>
      <w:r w:rsidRPr="00533930">
        <w:tab/>
      </w:r>
      <w:r w:rsidRPr="00533930">
        <w:tab/>
      </w:r>
      <w:r w:rsidRPr="00533930">
        <w:tab/>
      </w:r>
      <w:r w:rsidRPr="00533930">
        <w:tab/>
      </w:r>
      <w:r w:rsidRPr="00533930">
        <w:tab/>
      </w:r>
      <w:r w:rsidR="0055105F" w:rsidRPr="00533930">
        <w:t xml:space="preserve">Office: </w:t>
      </w:r>
      <w:proofErr w:type="spellStart"/>
      <w:r w:rsidR="0055105F" w:rsidRPr="00533930">
        <w:t>Howarth</w:t>
      </w:r>
      <w:proofErr w:type="spellEnd"/>
      <w:r w:rsidR="0055105F" w:rsidRPr="00533930">
        <w:t xml:space="preserve"> 325</w:t>
      </w:r>
    </w:p>
    <w:p w14:paraId="1D290834" w14:textId="66B01FF8" w:rsidR="007C23A1" w:rsidRDefault="0055105F" w:rsidP="00616D27">
      <w:pPr>
        <w:ind w:left="5040" w:hanging="5040"/>
        <w:rPr>
          <w:szCs w:val="24"/>
        </w:rPr>
      </w:pPr>
      <w:r w:rsidRPr="007C23A1">
        <w:t xml:space="preserve">Office Hours: </w:t>
      </w:r>
      <w:r w:rsidR="002157FB" w:rsidRPr="007C23A1">
        <w:t>M</w:t>
      </w:r>
      <w:r w:rsidR="00616D27" w:rsidRPr="007C23A1">
        <w:rPr>
          <w:szCs w:val="24"/>
        </w:rPr>
        <w:t xml:space="preserve"> 3-4pm</w:t>
      </w:r>
      <w:r w:rsidR="007C23A1" w:rsidRPr="007C23A1">
        <w:rPr>
          <w:szCs w:val="24"/>
        </w:rPr>
        <w:tab/>
        <w:t xml:space="preserve">Office Hours: </w:t>
      </w:r>
      <w:r w:rsidR="005829D9">
        <w:rPr>
          <w:szCs w:val="24"/>
        </w:rPr>
        <w:t>M &amp; W 3–</w:t>
      </w:r>
      <w:r w:rsidR="005829D9" w:rsidRPr="007C23A1">
        <w:rPr>
          <w:szCs w:val="24"/>
        </w:rPr>
        <w:t>4</w:t>
      </w:r>
      <w:r w:rsidR="005829D9">
        <w:rPr>
          <w:szCs w:val="24"/>
        </w:rPr>
        <w:t xml:space="preserve">pm; </w:t>
      </w:r>
    </w:p>
    <w:p w14:paraId="16881A85" w14:textId="3D89C0EC" w:rsidR="007C23A1" w:rsidRPr="007C23A1" w:rsidRDefault="007C23A1" w:rsidP="005829D9">
      <w:pPr>
        <w:rPr>
          <w:szCs w:val="24"/>
        </w:rPr>
      </w:pPr>
      <w:proofErr w:type="gramStart"/>
      <w:r w:rsidRPr="007C23A1">
        <w:rPr>
          <w:szCs w:val="24"/>
        </w:rPr>
        <w:t xml:space="preserve">W </w:t>
      </w:r>
      <w:r>
        <w:rPr>
          <w:szCs w:val="24"/>
        </w:rPr>
        <w:t xml:space="preserve">10–11am, &amp; </w:t>
      </w:r>
      <w:r w:rsidRPr="007C23A1">
        <w:rPr>
          <w:szCs w:val="24"/>
        </w:rPr>
        <w:t>by appt.</w:t>
      </w:r>
      <w:proofErr w:type="gramEnd"/>
      <w:r w:rsidRPr="007C23A1">
        <w:rPr>
          <w:szCs w:val="24"/>
        </w:rPr>
        <w:t xml:space="preserve">   </w:t>
      </w:r>
      <w:r w:rsidRPr="007C23A1">
        <w:rPr>
          <w:szCs w:val="24"/>
        </w:rPr>
        <w:tab/>
        <w:t xml:space="preserve"> </w:t>
      </w:r>
      <w:r w:rsidR="005829D9">
        <w:rPr>
          <w:szCs w:val="24"/>
        </w:rPr>
        <w:tab/>
      </w:r>
      <w:r w:rsidR="005829D9">
        <w:rPr>
          <w:szCs w:val="24"/>
        </w:rPr>
        <w:tab/>
      </w:r>
      <w:r w:rsidR="005829D9">
        <w:rPr>
          <w:szCs w:val="24"/>
        </w:rPr>
        <w:tab/>
        <w:t>Tues. 1:30-2:30pm (Sept 10-30)</w:t>
      </w:r>
    </w:p>
    <w:p w14:paraId="23E0245D" w14:textId="06C9BE42" w:rsidR="005829D9" w:rsidRDefault="0082092B" w:rsidP="0055105F">
      <w:pPr>
        <w:rPr>
          <w:szCs w:val="24"/>
        </w:rPr>
      </w:pPr>
      <w:r w:rsidRPr="00533930">
        <w:rPr>
          <w:szCs w:val="24"/>
        </w:rPr>
        <w:t>(253) 879-3952</w:t>
      </w:r>
      <w:r w:rsidRPr="00533930">
        <w:rPr>
          <w:szCs w:val="24"/>
        </w:rPr>
        <w:tab/>
      </w:r>
      <w:r w:rsidRPr="00533930">
        <w:rPr>
          <w:szCs w:val="24"/>
        </w:rPr>
        <w:tab/>
      </w:r>
      <w:r w:rsidRPr="00533930">
        <w:rPr>
          <w:szCs w:val="24"/>
        </w:rPr>
        <w:tab/>
      </w:r>
      <w:r w:rsidRPr="00533930">
        <w:rPr>
          <w:szCs w:val="24"/>
        </w:rPr>
        <w:tab/>
      </w:r>
      <w:r w:rsidRPr="00533930">
        <w:rPr>
          <w:szCs w:val="24"/>
        </w:rPr>
        <w:tab/>
      </w:r>
      <w:r w:rsidR="005829D9">
        <w:rPr>
          <w:szCs w:val="24"/>
        </w:rPr>
        <w:t>Thurs. 1:30-2:30pm (Oct 1-Dec 11)</w:t>
      </w:r>
    </w:p>
    <w:p w14:paraId="5A1BA278" w14:textId="46AD063D" w:rsidR="005829D9" w:rsidRPr="00533930" w:rsidRDefault="005829D9" w:rsidP="005829D9">
      <w:pPr>
        <w:rPr>
          <w:szCs w:val="24"/>
        </w:rPr>
      </w:pPr>
      <w:hyperlink r:id="rId9" w:history="1">
        <w:r w:rsidRPr="00533930">
          <w:rPr>
            <w:rStyle w:val="Hyperlink"/>
            <w:szCs w:val="24"/>
          </w:rPr>
          <w:t>tbeck@pugetsound.edu</w:t>
        </w:r>
      </w:hyperlink>
      <w:r w:rsidRPr="00533930">
        <w:rPr>
          <w:szCs w:val="24"/>
        </w:rPr>
        <w:tab/>
      </w:r>
      <w:r>
        <w:rPr>
          <w:szCs w:val="24"/>
        </w:rPr>
        <w:tab/>
      </w:r>
      <w:r>
        <w:rPr>
          <w:szCs w:val="24"/>
        </w:rPr>
        <w:tab/>
      </w:r>
      <w:r>
        <w:rPr>
          <w:szCs w:val="24"/>
        </w:rPr>
        <w:tab/>
        <w:t xml:space="preserve">(253) 879-3384 </w:t>
      </w:r>
      <w:r>
        <w:rPr>
          <w:szCs w:val="24"/>
        </w:rPr>
        <w:tab/>
      </w:r>
      <w:bookmarkStart w:id="0" w:name="_GoBack"/>
      <w:bookmarkEnd w:id="0"/>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hyperlink r:id="rId10" w:history="1">
        <w:r w:rsidRPr="00533930">
          <w:rPr>
            <w:rStyle w:val="Hyperlink"/>
            <w:szCs w:val="24"/>
          </w:rPr>
          <w:t>fhamel@pugetsound.edu</w:t>
        </w:r>
      </w:hyperlink>
    </w:p>
    <w:p w14:paraId="7666DD4A" w14:textId="4BB782A4" w:rsidR="0055105F" w:rsidRPr="00533930" w:rsidRDefault="0055105F" w:rsidP="005829D9">
      <w:pPr>
        <w:rPr>
          <w:szCs w:val="24"/>
        </w:rPr>
      </w:pPr>
    </w:p>
    <w:p w14:paraId="66123CA3" w14:textId="5680F5D9" w:rsidR="0055105F" w:rsidRPr="00D46CD6" w:rsidRDefault="0055105F" w:rsidP="0055105F">
      <w:pPr>
        <w:rPr>
          <w:szCs w:val="24"/>
        </w:rPr>
      </w:pPr>
      <w:r w:rsidRPr="00533930">
        <w:rPr>
          <w:u w:val="single"/>
        </w:rPr>
        <w:t>Course Description</w:t>
      </w:r>
      <w:r w:rsidRPr="00533930">
        <w:t>:</w:t>
      </w:r>
    </w:p>
    <w:p w14:paraId="64AD1719" w14:textId="4ADAF84D" w:rsidR="0055105F" w:rsidRPr="00533930" w:rsidRDefault="0055105F" w:rsidP="0055105F">
      <w:pPr>
        <w:rPr>
          <w:szCs w:val="28"/>
        </w:rPr>
      </w:pPr>
      <w:r w:rsidRPr="00533930">
        <w:rPr>
          <w:szCs w:val="28"/>
        </w:rPr>
        <w:t>This 2-unit course aims to develop professional knowledge and a reflective stance toward teaching in secondary Social Studies and English/Language Arts classrooms.  It focuses on unde</w:t>
      </w:r>
      <w:r w:rsidR="00BB61D3">
        <w:rPr>
          <w:szCs w:val="28"/>
        </w:rPr>
        <w:t>rstanding various ways adolescents might engage in</w:t>
      </w:r>
      <w:r w:rsidRPr="00533930">
        <w:rPr>
          <w:szCs w:val="28"/>
        </w:rPr>
        <w:t xml:space="preserve"> content area learning, and it </w:t>
      </w:r>
      <w:r w:rsidR="00BB61D3">
        <w:rPr>
          <w:szCs w:val="28"/>
        </w:rPr>
        <w:t>invites you to consider</w:t>
      </w:r>
      <w:r w:rsidRPr="00533930">
        <w:rPr>
          <w:szCs w:val="28"/>
        </w:rPr>
        <w:t xml:space="preserve"> questions, stances, practices, and tensions involved in teaching these subjects.  You will generate instructional lessons, units, and assessments, enact teaching both on campus and in school-based settings, examine teaching artifacts from local classrooms, and investigate the work of exemplary teachers.  The course aims to involve you in a continual juxtaposition of </w:t>
      </w:r>
      <w:r w:rsidR="00652FE7">
        <w:rPr>
          <w:szCs w:val="28"/>
        </w:rPr>
        <w:t xml:space="preserve">observing, </w:t>
      </w:r>
      <w:r w:rsidRPr="00533930">
        <w:rPr>
          <w:szCs w:val="28"/>
        </w:rPr>
        <w:t>planning, teaching, and reflective thinking.  You will learn to implement best practices while also consideri</w:t>
      </w:r>
      <w:r w:rsidR="004F6D9B" w:rsidRPr="00533930">
        <w:rPr>
          <w:szCs w:val="28"/>
        </w:rPr>
        <w:t>ng the pros and cons of what is considered best</w:t>
      </w:r>
      <w:r w:rsidRPr="00533930">
        <w:rPr>
          <w:szCs w:val="28"/>
        </w:rPr>
        <w:t xml:space="preserve">.  </w:t>
      </w:r>
      <w:r w:rsidRPr="00533930">
        <w:rPr>
          <w:szCs w:val="28"/>
        </w:rPr>
        <w:tab/>
      </w:r>
    </w:p>
    <w:p w14:paraId="5F5C0AC6" w14:textId="77777777" w:rsidR="0055105F" w:rsidRPr="00533930" w:rsidRDefault="0055105F" w:rsidP="0055105F"/>
    <w:p w14:paraId="69162EF6" w14:textId="2B9F8210" w:rsidR="0055105F" w:rsidRPr="00533930" w:rsidRDefault="0055105F" w:rsidP="0055105F">
      <w:r w:rsidRPr="00533930">
        <w:t>Th</w:t>
      </w:r>
      <w:r w:rsidR="00652FE7">
        <w:t>is</w:t>
      </w:r>
      <w:r w:rsidRPr="00533930">
        <w:t xml:space="preserve"> course also </w:t>
      </w:r>
      <w:r w:rsidR="00652FE7">
        <w:t>highlights</w:t>
      </w:r>
      <w:r w:rsidRPr="00533930">
        <w:t xml:space="preserve"> a series of tensions that are at the heart of secondary teaching.  We aim to support you in understanding and negotiating these tensions.</w:t>
      </w:r>
    </w:p>
    <w:p w14:paraId="131475D3" w14:textId="77777777" w:rsidR="00B35447" w:rsidRPr="00533930" w:rsidRDefault="00B35447" w:rsidP="0055105F"/>
    <w:p w14:paraId="12F8ED0E" w14:textId="77777777" w:rsidR="00B35447" w:rsidRPr="00533930" w:rsidRDefault="0055105F" w:rsidP="0055105F">
      <w:pPr>
        <w:pBdr>
          <w:top w:val="single" w:sz="6" w:space="1" w:color="auto"/>
          <w:left w:val="single" w:sz="6" w:space="4" w:color="auto"/>
          <w:bottom w:val="single" w:sz="6" w:space="1" w:color="auto"/>
          <w:right w:val="single" w:sz="6" w:space="4" w:color="auto"/>
        </w:pBdr>
        <w:ind w:left="720"/>
      </w:pPr>
      <w:r w:rsidRPr="00533930">
        <w:t xml:space="preserve">Tension 1:  Teachers are implementers of curriculum </w:t>
      </w:r>
      <w:r w:rsidRPr="00533930">
        <w:rPr>
          <w:i/>
        </w:rPr>
        <w:t>and</w:t>
      </w:r>
      <w:r w:rsidRPr="00533930">
        <w:t xml:space="preserve"> pedagogical problem-posers.  </w:t>
      </w:r>
      <w:r w:rsidR="00B35447" w:rsidRPr="00533930">
        <w:t>Teachers navigate the space between schools as they are and schools as they might be.  </w:t>
      </w:r>
    </w:p>
    <w:p w14:paraId="72AAFDE9" w14:textId="77777777" w:rsidR="0055105F" w:rsidRPr="00533930" w:rsidRDefault="00B35447" w:rsidP="0055105F">
      <w:pPr>
        <w:pBdr>
          <w:top w:val="single" w:sz="6" w:space="1" w:color="auto"/>
          <w:left w:val="single" w:sz="6" w:space="4" w:color="auto"/>
          <w:bottom w:val="single" w:sz="6" w:space="1" w:color="auto"/>
          <w:right w:val="single" w:sz="6" w:space="4" w:color="auto"/>
        </w:pBdr>
        <w:ind w:left="720"/>
      </w:pPr>
      <w:r w:rsidRPr="00533930">
        <w:t xml:space="preserve"> </w:t>
      </w:r>
    </w:p>
    <w:p w14:paraId="24DBCCF5" w14:textId="77777777" w:rsidR="0055105F" w:rsidRPr="00533930" w:rsidRDefault="0055105F" w:rsidP="0055105F">
      <w:pPr>
        <w:pBdr>
          <w:top w:val="single" w:sz="6" w:space="1" w:color="auto"/>
          <w:left w:val="single" w:sz="6" w:space="4" w:color="auto"/>
          <w:bottom w:val="single" w:sz="6" w:space="1" w:color="auto"/>
          <w:right w:val="single" w:sz="6" w:space="4" w:color="auto"/>
        </w:pBdr>
        <w:ind w:left="720"/>
      </w:pPr>
      <w:r w:rsidRPr="00533930">
        <w:t>Tension 2: Teachers are discip</w:t>
      </w:r>
      <w:r w:rsidR="004F6D9B" w:rsidRPr="00533930">
        <w:t xml:space="preserve">linary experts (e.g. </w:t>
      </w:r>
      <w:r w:rsidRPr="00533930">
        <w:t xml:space="preserve">historians, writers) </w:t>
      </w:r>
      <w:r w:rsidRPr="00533930">
        <w:rPr>
          <w:i/>
        </w:rPr>
        <w:t>and</w:t>
      </w:r>
      <w:r w:rsidRPr="00533930">
        <w:t xml:space="preserve"> human beings in a constant journey of learning.  Teaching and learning </w:t>
      </w:r>
      <w:r w:rsidRPr="00533930">
        <w:lastRenderedPageBreak/>
        <w:t xml:space="preserve">occur </w:t>
      </w:r>
      <w:r w:rsidR="004F6D9B" w:rsidRPr="00533930">
        <w:t>powerfully within disciplinary communities</w:t>
      </w:r>
      <w:r w:rsidRPr="00533930">
        <w:t xml:space="preserve">, </w:t>
      </w:r>
      <w:r w:rsidR="004F6D9B" w:rsidRPr="00533930">
        <w:t xml:space="preserve">but also </w:t>
      </w:r>
      <w:r w:rsidRPr="00533930">
        <w:t xml:space="preserve">across </w:t>
      </w:r>
      <w:r w:rsidR="004F6D9B" w:rsidRPr="00533930">
        <w:t xml:space="preserve">disciplines </w:t>
      </w:r>
      <w:r w:rsidRPr="00533930">
        <w:t xml:space="preserve">and </w:t>
      </w:r>
      <w:r w:rsidR="004F6D9B" w:rsidRPr="00533930">
        <w:t>in spaces between disciplines</w:t>
      </w:r>
      <w:r w:rsidRPr="00533930">
        <w:t xml:space="preserve">. </w:t>
      </w:r>
    </w:p>
    <w:p w14:paraId="1F52897B" w14:textId="214D632D" w:rsidR="00533930" w:rsidRDefault="0055105F" w:rsidP="005B02A2">
      <w:pPr>
        <w:pBdr>
          <w:top w:val="single" w:sz="6" w:space="1" w:color="auto"/>
          <w:left w:val="single" w:sz="6" w:space="0" w:color="auto"/>
          <w:bottom w:val="single" w:sz="6" w:space="1" w:color="auto"/>
          <w:right w:val="single" w:sz="6" w:space="4" w:color="auto"/>
        </w:pBdr>
        <w:ind w:left="720"/>
      </w:pPr>
      <w:r w:rsidRPr="00533930">
        <w:t>Tension 3: Teachers are accountable to</w:t>
      </w:r>
      <w:r w:rsidR="00652FE7">
        <w:t xml:space="preserve"> </w:t>
      </w:r>
      <w:r w:rsidRPr="00533930">
        <w:t xml:space="preserve">public expectations </w:t>
      </w:r>
      <w:r w:rsidRPr="00533930">
        <w:rPr>
          <w:i/>
        </w:rPr>
        <w:t>and</w:t>
      </w:r>
      <w:r w:rsidRPr="00533930">
        <w:t xml:space="preserve"> </w:t>
      </w:r>
      <w:r w:rsidR="00652FE7">
        <w:t xml:space="preserve">to </w:t>
      </w:r>
      <w:r w:rsidRPr="00533930">
        <w:t xml:space="preserve">students’ diverse experiences and perspectives.  </w:t>
      </w:r>
      <w:r w:rsidR="00B35447" w:rsidRPr="00533930">
        <w:t xml:space="preserve">Teachers face the dilemma of teaching conventional knowledge </w:t>
      </w:r>
      <w:r w:rsidR="00B35447" w:rsidRPr="00DB32CF">
        <w:rPr>
          <w:i/>
        </w:rPr>
        <w:t>and</w:t>
      </w:r>
      <w:r w:rsidR="00B35447" w:rsidRPr="00533930">
        <w:rPr>
          <w:i/>
        </w:rPr>
        <w:t xml:space="preserve"> </w:t>
      </w:r>
      <w:r w:rsidR="00652FE7">
        <w:rPr>
          <w:i/>
        </w:rPr>
        <w:t xml:space="preserve">also </w:t>
      </w:r>
      <w:r w:rsidR="00B35447" w:rsidRPr="00533930">
        <w:t>honoring childre</w:t>
      </w:r>
      <w:r w:rsidR="004F6D9B" w:rsidRPr="00533930">
        <w:t xml:space="preserve">n’s </w:t>
      </w:r>
      <w:r w:rsidR="00B35447" w:rsidRPr="00533930">
        <w:t>logic/</w:t>
      </w:r>
      <w:r w:rsidR="004F6D9B" w:rsidRPr="00533930">
        <w:t>thinking as well as their socio-</w:t>
      </w:r>
      <w:r w:rsidR="00B35447" w:rsidRPr="00533930">
        <w:t>cultural experiences.</w:t>
      </w:r>
    </w:p>
    <w:p w14:paraId="3C70E92F" w14:textId="77777777" w:rsidR="003F5151" w:rsidRDefault="003F5151" w:rsidP="00533930">
      <w:pPr>
        <w:rPr>
          <w:u w:val="single"/>
        </w:rPr>
      </w:pPr>
    </w:p>
    <w:p w14:paraId="52AE7E13" w14:textId="77777777" w:rsidR="0055105F" w:rsidRPr="00533930" w:rsidRDefault="0055105F" w:rsidP="00533930">
      <w:r w:rsidRPr="00533930">
        <w:rPr>
          <w:u w:val="single"/>
        </w:rPr>
        <w:t>Course Objectives</w:t>
      </w:r>
      <w:r w:rsidRPr="00533930">
        <w:t>:</w:t>
      </w:r>
    </w:p>
    <w:p w14:paraId="0B277C1E" w14:textId="77777777" w:rsidR="0055105F" w:rsidRPr="00533930" w:rsidRDefault="0055105F" w:rsidP="0055105F">
      <w:r w:rsidRPr="00533930">
        <w:t>You will become agile pedagogical thinkers who:</w:t>
      </w:r>
    </w:p>
    <w:p w14:paraId="04D13CE1" w14:textId="77777777" w:rsidR="0055105F" w:rsidRPr="00533930" w:rsidRDefault="00616D27" w:rsidP="0055105F">
      <w:pPr>
        <w:numPr>
          <w:ilvl w:val="0"/>
          <w:numId w:val="5"/>
        </w:numPr>
      </w:pPr>
      <w:proofErr w:type="gramStart"/>
      <w:r w:rsidRPr="005B02A2">
        <w:t>develop</w:t>
      </w:r>
      <w:proofErr w:type="gramEnd"/>
      <w:r w:rsidRPr="005B02A2">
        <w:t xml:space="preserve"> a stance of in</w:t>
      </w:r>
      <w:r w:rsidR="0055105F" w:rsidRPr="005B02A2">
        <w:t xml:space="preserve">quiry </w:t>
      </w:r>
      <w:r w:rsidRPr="005B02A2">
        <w:t>toward</w:t>
      </w:r>
      <w:r>
        <w:t xml:space="preserve"> </w:t>
      </w:r>
      <w:r w:rsidR="0055105F" w:rsidRPr="00533930">
        <w:t>teaching and learning in social studies and English, appreciating both overlaps and differences in how inquiry is enacted in these disciplines.</w:t>
      </w:r>
    </w:p>
    <w:p w14:paraId="6A193D22" w14:textId="77777777" w:rsidR="0055105F" w:rsidRPr="00533930" w:rsidRDefault="00616D27" w:rsidP="0055105F">
      <w:pPr>
        <w:numPr>
          <w:ilvl w:val="0"/>
          <w:numId w:val="5"/>
        </w:numPr>
      </w:pPr>
      <w:r>
        <w:t xml:space="preserve">productively utilize </w:t>
      </w:r>
      <w:r w:rsidRPr="005B02A2">
        <w:t>a</w:t>
      </w:r>
      <w:r w:rsidR="0055105F" w:rsidRPr="00533930">
        <w:t xml:space="preserve"> teaching cycle of </w:t>
      </w:r>
      <w:r>
        <w:t>questioning, planning, enacting</w:t>
      </w:r>
      <w:r w:rsidR="0055105F" w:rsidRPr="00533930">
        <w:t xml:space="preserve">, assessing, and reflecting </w:t>
      </w:r>
    </w:p>
    <w:p w14:paraId="654B206F" w14:textId="77777777" w:rsidR="0055105F" w:rsidRPr="00533930" w:rsidRDefault="0055105F" w:rsidP="0055105F">
      <w:pPr>
        <w:numPr>
          <w:ilvl w:val="0"/>
          <w:numId w:val="5"/>
        </w:numPr>
      </w:pPr>
      <w:r w:rsidRPr="00533930">
        <w:t>understand ways to envision and su</w:t>
      </w:r>
      <w:r w:rsidR="00594526" w:rsidRPr="00533930">
        <w:t>pport adolescents as readers,</w:t>
      </w:r>
      <w:r w:rsidRPr="00533930">
        <w:t xml:space="preserve"> writers, and discussants within and across disciplines</w:t>
      </w:r>
    </w:p>
    <w:p w14:paraId="0E282F6C" w14:textId="77777777" w:rsidR="0055105F" w:rsidRPr="00533930" w:rsidRDefault="0055105F" w:rsidP="0055105F">
      <w:pPr>
        <w:numPr>
          <w:ilvl w:val="0"/>
          <w:numId w:val="5"/>
        </w:numPr>
      </w:pPr>
      <w:r w:rsidRPr="00533930">
        <w:t xml:space="preserve">analyze student thinking by exploring and making sense of school-based student learning artifacts </w:t>
      </w:r>
    </w:p>
    <w:p w14:paraId="36B007B2" w14:textId="30E27424" w:rsidR="0055105F" w:rsidRPr="00533930" w:rsidRDefault="0055105F" w:rsidP="0055105F">
      <w:pPr>
        <w:numPr>
          <w:ilvl w:val="0"/>
          <w:numId w:val="5"/>
        </w:numPr>
      </w:pPr>
      <w:r w:rsidRPr="00533930">
        <w:t xml:space="preserve">develop written lesson </w:t>
      </w:r>
      <w:r w:rsidR="00652FE7">
        <w:t xml:space="preserve">plans </w:t>
      </w:r>
      <w:r w:rsidRPr="00533930">
        <w:t xml:space="preserve">and unit </w:t>
      </w:r>
      <w:r w:rsidR="0010551D">
        <w:t>sequences</w:t>
      </w:r>
      <w:r w:rsidRPr="00533930">
        <w:t xml:space="preserve"> that engage, challenge, and support students</w:t>
      </w:r>
    </w:p>
    <w:p w14:paraId="1A23F9C1" w14:textId="77777777" w:rsidR="0055105F" w:rsidRPr="00533930" w:rsidRDefault="0055105F" w:rsidP="0055105F"/>
    <w:p w14:paraId="71311C87" w14:textId="77777777" w:rsidR="0055105F" w:rsidRPr="00533930" w:rsidRDefault="0055105F" w:rsidP="0055105F">
      <w:r w:rsidRPr="00533930">
        <w:rPr>
          <w:u w:val="single"/>
        </w:rPr>
        <w:t>Required Texts for the Course</w:t>
      </w:r>
      <w:r w:rsidRPr="00533930">
        <w:t>:</w:t>
      </w:r>
    </w:p>
    <w:p w14:paraId="042068D3" w14:textId="77777777" w:rsidR="0055105F" w:rsidRPr="00533930" w:rsidRDefault="0055105F" w:rsidP="0055105F">
      <w:r w:rsidRPr="00533930">
        <w:t>Common Texts:</w:t>
      </w:r>
    </w:p>
    <w:p w14:paraId="6A620AD7" w14:textId="3C8F8D65" w:rsidR="0055105F" w:rsidRPr="00754895" w:rsidRDefault="0055105F" w:rsidP="0055105F">
      <w:pPr>
        <w:numPr>
          <w:ilvl w:val="0"/>
          <w:numId w:val="3"/>
        </w:numPr>
      </w:pPr>
      <w:proofErr w:type="spellStart"/>
      <w:r w:rsidRPr="00754895">
        <w:t>Cazden</w:t>
      </w:r>
      <w:proofErr w:type="spellEnd"/>
      <w:r w:rsidRPr="00754895">
        <w:t xml:space="preserve">, C. (2001). </w:t>
      </w:r>
      <w:r w:rsidRPr="00754895">
        <w:rPr>
          <w:i/>
        </w:rPr>
        <w:t>Classroom Discourse: The language of teaching and learning</w:t>
      </w:r>
      <w:r w:rsidRPr="00754895">
        <w:t>. Portsmouth, NH: Heinemann.</w:t>
      </w:r>
    </w:p>
    <w:p w14:paraId="637BD213" w14:textId="02AFE16E" w:rsidR="009440DC" w:rsidRPr="00533930" w:rsidRDefault="009440DC" w:rsidP="0055105F">
      <w:pPr>
        <w:numPr>
          <w:ilvl w:val="0"/>
          <w:numId w:val="3"/>
        </w:numPr>
      </w:pPr>
      <w:proofErr w:type="spellStart"/>
      <w:r>
        <w:t>Lesh</w:t>
      </w:r>
      <w:proofErr w:type="spellEnd"/>
      <w:r>
        <w:t xml:space="preserve">, B.A. (2011). </w:t>
      </w:r>
      <w:r>
        <w:rPr>
          <w:i/>
        </w:rPr>
        <w:t>“Why won’t you just tell us the answer?</w:t>
      </w:r>
      <w:proofErr w:type="gramStart"/>
      <w:r>
        <w:rPr>
          <w:i/>
        </w:rPr>
        <w:t>”:</w:t>
      </w:r>
      <w:proofErr w:type="gramEnd"/>
      <w:r>
        <w:rPr>
          <w:i/>
        </w:rPr>
        <w:t xml:space="preserve"> Teaching historical thinking in grades 7 – 12.</w:t>
      </w:r>
      <w:r>
        <w:t xml:space="preserve"> Portland ME: </w:t>
      </w:r>
      <w:proofErr w:type="spellStart"/>
      <w:r>
        <w:t>Stenhouse</w:t>
      </w:r>
      <w:proofErr w:type="spellEnd"/>
      <w:r>
        <w:t xml:space="preserve"> </w:t>
      </w:r>
      <w:proofErr w:type="spellStart"/>
      <w:r>
        <w:t>Puglishers</w:t>
      </w:r>
      <w:proofErr w:type="spellEnd"/>
      <w:r>
        <w:t>.</w:t>
      </w:r>
    </w:p>
    <w:p w14:paraId="0DA80C18" w14:textId="77777777" w:rsidR="0055105F" w:rsidRPr="00533930" w:rsidRDefault="0055105F" w:rsidP="0055105F">
      <w:pPr>
        <w:numPr>
          <w:ilvl w:val="0"/>
          <w:numId w:val="3"/>
        </w:numPr>
      </w:pPr>
      <w:r w:rsidRPr="00533930">
        <w:t xml:space="preserve">Wilhelm, J. (2007). </w:t>
      </w:r>
      <w:r w:rsidRPr="00533930">
        <w:rPr>
          <w:i/>
        </w:rPr>
        <w:t xml:space="preserve">“You </w:t>
      </w:r>
      <w:proofErr w:type="spellStart"/>
      <w:r w:rsidRPr="00533930">
        <w:rPr>
          <w:i/>
        </w:rPr>
        <w:t>gotta</w:t>
      </w:r>
      <w:proofErr w:type="spellEnd"/>
      <w:r w:rsidRPr="00533930">
        <w:rPr>
          <w:i/>
        </w:rPr>
        <w:t xml:space="preserve"> BE the book”: teaching engaged and reflective reading with adolescents</w:t>
      </w:r>
      <w:r w:rsidRPr="00533930">
        <w:t>.  (2</w:t>
      </w:r>
      <w:r w:rsidRPr="00533930">
        <w:rPr>
          <w:vertAlign w:val="superscript"/>
        </w:rPr>
        <w:t>nd</w:t>
      </w:r>
      <w:r w:rsidRPr="00533930">
        <w:t xml:space="preserve"> edition). New York: Teachers College Press.</w:t>
      </w:r>
    </w:p>
    <w:p w14:paraId="02E49CE2" w14:textId="77777777" w:rsidR="0055105F" w:rsidRPr="00533930" w:rsidRDefault="00C21B91" w:rsidP="0055105F">
      <w:pPr>
        <w:numPr>
          <w:ilvl w:val="0"/>
          <w:numId w:val="6"/>
        </w:numPr>
      </w:pPr>
      <w:r w:rsidRPr="00533930">
        <w:t xml:space="preserve">Readings </w:t>
      </w:r>
      <w:r w:rsidR="00B35447" w:rsidRPr="00533930">
        <w:t xml:space="preserve">available on Moodle.  Please print the </w:t>
      </w:r>
      <w:r w:rsidR="0082092B" w:rsidRPr="00533930">
        <w:t xml:space="preserve">Hillocks and the </w:t>
      </w:r>
      <w:proofErr w:type="spellStart"/>
      <w:r w:rsidR="0082092B" w:rsidRPr="00533930">
        <w:t>Nystrand</w:t>
      </w:r>
      <w:proofErr w:type="spellEnd"/>
      <w:r w:rsidR="0082092B" w:rsidRPr="00533930">
        <w:t xml:space="preserve"> readings and bring </w:t>
      </w:r>
      <w:r w:rsidR="0055105F" w:rsidRPr="00533930">
        <w:t>t</w:t>
      </w:r>
      <w:r w:rsidR="0082092B" w:rsidRPr="00533930">
        <w:t>hem</w:t>
      </w:r>
      <w:r w:rsidR="0055105F" w:rsidRPr="00533930">
        <w:t xml:space="preserve"> to class on day two.</w:t>
      </w:r>
    </w:p>
    <w:p w14:paraId="574F10A5" w14:textId="77777777" w:rsidR="00AD489D" w:rsidRPr="00533930" w:rsidRDefault="00AD489D" w:rsidP="0055105F"/>
    <w:p w14:paraId="0F3E5CF7" w14:textId="77777777" w:rsidR="0055105F" w:rsidRPr="00533930" w:rsidRDefault="0055105F" w:rsidP="0055105F">
      <w:r w:rsidRPr="00533930">
        <w:rPr>
          <w:u w:val="single"/>
        </w:rPr>
        <w:t>Student Requirements and Evaluation</w:t>
      </w:r>
      <w:r w:rsidRPr="00533930">
        <w:t>:</w:t>
      </w:r>
    </w:p>
    <w:p w14:paraId="66812D18" w14:textId="77777777" w:rsidR="0055105F" w:rsidRPr="00533930" w:rsidRDefault="0055105F">
      <w:r w:rsidRPr="00533930">
        <w:t>Detailed assignment expectations will be provided throughout the semester. In general, assignments must be:</w:t>
      </w:r>
    </w:p>
    <w:p w14:paraId="04ABE8DC" w14:textId="77777777" w:rsidR="0055105F" w:rsidRPr="00533930" w:rsidRDefault="0055105F" w:rsidP="0055105F">
      <w:pPr>
        <w:numPr>
          <w:ilvl w:val="0"/>
          <w:numId w:val="7"/>
        </w:numPr>
      </w:pPr>
      <w:r w:rsidRPr="00533930">
        <w:t>Typed using a 12-point font;</w:t>
      </w:r>
    </w:p>
    <w:p w14:paraId="5210EC0E" w14:textId="77777777" w:rsidR="0055105F" w:rsidRPr="00533930" w:rsidRDefault="0055105F" w:rsidP="0055105F">
      <w:pPr>
        <w:numPr>
          <w:ilvl w:val="0"/>
          <w:numId w:val="7"/>
        </w:numPr>
      </w:pPr>
      <w:r w:rsidRPr="00533930">
        <w:t>Double spaced;</w:t>
      </w:r>
    </w:p>
    <w:p w14:paraId="6E3CAE66" w14:textId="77777777" w:rsidR="0055105F" w:rsidRPr="00533930" w:rsidRDefault="0055105F" w:rsidP="0055105F">
      <w:pPr>
        <w:numPr>
          <w:ilvl w:val="0"/>
          <w:numId w:val="7"/>
        </w:numPr>
      </w:pPr>
      <w:r w:rsidRPr="00533930">
        <w:t>Error free;</w:t>
      </w:r>
    </w:p>
    <w:p w14:paraId="28FB6CAD" w14:textId="77777777" w:rsidR="0055105F" w:rsidRPr="00533930" w:rsidRDefault="0055105F" w:rsidP="005B02A2">
      <w:pPr>
        <w:numPr>
          <w:ilvl w:val="0"/>
          <w:numId w:val="7"/>
        </w:numPr>
      </w:pPr>
      <w:r w:rsidRPr="00533930">
        <w:t xml:space="preserve">Your own work with appropriate citations (See </w:t>
      </w:r>
      <w:r w:rsidRPr="00533930">
        <w:rPr>
          <w:i/>
        </w:rPr>
        <w:t>The Logger</w:t>
      </w:r>
      <w:r w:rsidR="005B02A2">
        <w:t xml:space="preserve"> online at</w:t>
      </w:r>
      <w:r w:rsidRPr="00533930">
        <w:t xml:space="preserve"> www.ups.edu/logger </w:t>
      </w:r>
      <w:r w:rsidR="005B02A2">
        <w:t>and http:/</w:t>
      </w:r>
      <w:r w:rsidR="005B02A2" w:rsidRPr="005B02A2">
        <w:t xml:space="preserve">/alacarte.pugetsound.edu/subject-guide/6-Academic-Integrity-Puget-Sound </w:t>
      </w:r>
      <w:r w:rsidR="00CD7225">
        <w:t>for info</w:t>
      </w:r>
      <w:r w:rsidRPr="00533930">
        <w:t xml:space="preserve"> regarding plagiarism);</w:t>
      </w:r>
    </w:p>
    <w:p w14:paraId="5084F8CC" w14:textId="77777777" w:rsidR="0055105F" w:rsidRPr="00533930" w:rsidRDefault="0055105F" w:rsidP="0055105F">
      <w:pPr>
        <w:numPr>
          <w:ilvl w:val="0"/>
          <w:numId w:val="7"/>
        </w:numPr>
      </w:pPr>
      <w:r w:rsidRPr="00533930">
        <w:lastRenderedPageBreak/>
        <w:t xml:space="preserve">Submitted on the date due (note:  </w:t>
      </w:r>
      <w:r w:rsidRPr="00533930">
        <w:rPr>
          <w:i/>
        </w:rPr>
        <w:t>Late work is always subject to sanction including but not limited to one of the following</w:t>
      </w:r>
      <w:r w:rsidRPr="00533930">
        <w:t>):</w:t>
      </w:r>
    </w:p>
    <w:p w14:paraId="18497CAF" w14:textId="77777777" w:rsidR="0055105F" w:rsidRPr="00533930" w:rsidRDefault="0055105F" w:rsidP="0055105F">
      <w:pPr>
        <w:numPr>
          <w:ilvl w:val="0"/>
          <w:numId w:val="8"/>
        </w:numPr>
      </w:pPr>
      <w:r w:rsidRPr="00533930">
        <w:t>Denial of credit</w:t>
      </w:r>
    </w:p>
    <w:p w14:paraId="5640FF7E" w14:textId="77777777" w:rsidR="0055105F" w:rsidRPr="00533930" w:rsidRDefault="0055105F" w:rsidP="0055105F">
      <w:pPr>
        <w:numPr>
          <w:ilvl w:val="0"/>
          <w:numId w:val="8"/>
        </w:numPr>
      </w:pPr>
      <w:r w:rsidRPr="00533930">
        <w:t>Reduction of score</w:t>
      </w:r>
    </w:p>
    <w:p w14:paraId="16966E46" w14:textId="77777777" w:rsidR="0055105F" w:rsidRPr="00533930" w:rsidRDefault="0055105F" w:rsidP="0055105F">
      <w:pPr>
        <w:numPr>
          <w:ilvl w:val="0"/>
          <w:numId w:val="8"/>
        </w:numPr>
      </w:pPr>
      <w:r w:rsidRPr="00533930">
        <w:t>Correction with a red pen.</w:t>
      </w:r>
    </w:p>
    <w:p w14:paraId="241143AE" w14:textId="77777777" w:rsidR="0055105F" w:rsidRPr="00533930" w:rsidRDefault="0055105F" w:rsidP="0055105F"/>
    <w:p w14:paraId="2B9CBCE0" w14:textId="172590DD" w:rsidR="00E452BF" w:rsidRDefault="00E452BF" w:rsidP="00E452BF">
      <w:r>
        <w:t xml:space="preserve">If you have a documented disability, please contact Peggy </w:t>
      </w:r>
      <w:proofErr w:type="spellStart"/>
      <w:r>
        <w:t>Perno</w:t>
      </w:r>
      <w:proofErr w:type="spellEnd"/>
      <w:r>
        <w:t xml:space="preserve"> or </w:t>
      </w:r>
      <w:proofErr w:type="spellStart"/>
      <w:r>
        <w:t>Dara</w:t>
      </w:r>
      <w:proofErr w:type="spellEnd"/>
      <w:r>
        <w:t xml:space="preserve"> </w:t>
      </w:r>
      <w:proofErr w:type="spellStart"/>
      <w:r>
        <w:t>Cirincione</w:t>
      </w:r>
      <w:proofErr w:type="spellEnd"/>
      <w:r>
        <w:t xml:space="preserve"> (879-3395) in the Center for Writing, Learning, and Teaching.  They will pass on the paperwork to me so that we can make appropriate modifications.</w:t>
      </w:r>
    </w:p>
    <w:p w14:paraId="38E4C9A5" w14:textId="77777777" w:rsidR="006C462E" w:rsidRDefault="006C462E" w:rsidP="00E452BF"/>
    <w:p w14:paraId="455E324B" w14:textId="77777777" w:rsidR="0055105F" w:rsidRPr="00533930" w:rsidRDefault="0055105F" w:rsidP="0055105F">
      <w:r w:rsidRPr="00533930">
        <w:rPr>
          <w:i/>
        </w:rPr>
        <w:t>Attendance and Participation</w:t>
      </w:r>
      <w:r w:rsidRPr="00533930">
        <w:t xml:space="preserve">:  It is expected that you will be in class each day.  In the event that you become ill or have another emergency, please give your professor as much notice as possible. </w:t>
      </w:r>
    </w:p>
    <w:p w14:paraId="49BC370B" w14:textId="77777777" w:rsidR="0055105F" w:rsidRPr="00533930" w:rsidRDefault="0055105F" w:rsidP="0055105F">
      <w:pPr>
        <w:ind w:firstLine="720"/>
      </w:pPr>
      <w:r w:rsidRPr="00533930">
        <w:t>You will take multiple roles in class by engaging in activities such as: completing in-class writing assignments, participating in discussions on assigned readings, sharing insights from school-based experiences, considering the implications of class</w:t>
      </w:r>
      <w:r w:rsidR="006E56FC">
        <w:t xml:space="preserve">room </w:t>
      </w:r>
      <w:r w:rsidR="006E56FC" w:rsidRPr="005B02A2">
        <w:t>models/practices</w:t>
      </w:r>
      <w:r w:rsidR="006E56FC">
        <w:t xml:space="preserve"> </w:t>
      </w:r>
      <w:r w:rsidRPr="00533930">
        <w:t>for instruction in your subject area, teaching lessons, evaluating the teaching of others, and participating as a positive and productive community member.  We ask that you demonstrate and develop interpersonal skills (e.g., actively building relationships with others, considering other points of view</w:t>
      </w:r>
      <w:r w:rsidR="006E56FC" w:rsidRPr="005B02A2">
        <w:t>, flexibility</w:t>
      </w:r>
      <w:r w:rsidRPr="00533930">
        <w:t xml:space="preserve">), problem solving abilities (e.g. asking questions, responding positively to </w:t>
      </w:r>
      <w:r w:rsidR="00594526" w:rsidRPr="00533930">
        <w:t>feedback), and work ethic (e.g. effort,</w:t>
      </w:r>
      <w:r w:rsidR="006E56FC">
        <w:t xml:space="preserve"> positive attitude</w:t>
      </w:r>
      <w:r w:rsidRPr="00533930">
        <w:t xml:space="preserve">). </w:t>
      </w:r>
    </w:p>
    <w:p w14:paraId="54988BFE" w14:textId="77777777" w:rsidR="0055105F" w:rsidRPr="00533930" w:rsidRDefault="0055105F" w:rsidP="0055105F">
      <w:pPr>
        <w:ind w:firstLine="720"/>
      </w:pPr>
      <w:r w:rsidRPr="00533930">
        <w:t>We are aware that there are multiple demands on your time.  Yet, meaningful participation requires you to come to class prepared (10% of grade).</w:t>
      </w:r>
    </w:p>
    <w:p w14:paraId="56C4905D" w14:textId="77777777" w:rsidR="00F60A21" w:rsidRDefault="00F60A21" w:rsidP="0055105F">
      <w:pPr>
        <w:rPr>
          <w:i/>
        </w:rPr>
      </w:pPr>
    </w:p>
    <w:p w14:paraId="4DE318A6" w14:textId="77777777" w:rsidR="0055105F" w:rsidRPr="00533930" w:rsidRDefault="0055105F" w:rsidP="0055105F">
      <w:r w:rsidRPr="00533930">
        <w:rPr>
          <w:i/>
        </w:rPr>
        <w:t>Reflective Writing</w:t>
      </w:r>
      <w:r w:rsidRPr="00533930">
        <w:t xml:space="preserve">: </w:t>
      </w:r>
      <w:r w:rsidR="0082092B" w:rsidRPr="00533930">
        <w:t xml:space="preserve">Throughout the course, you will write </w:t>
      </w:r>
      <w:r w:rsidRPr="00533930">
        <w:t>refl</w:t>
      </w:r>
      <w:r w:rsidR="00FC3B7B">
        <w:t xml:space="preserve">ective commentaries to help </w:t>
      </w:r>
      <w:r w:rsidRPr="00533930">
        <w:t xml:space="preserve">make sense of and draw connections between course experiences, assigned readings, and/or your school based placements.  </w:t>
      </w:r>
      <w:r w:rsidR="0082092B" w:rsidRPr="00533930">
        <w:t xml:space="preserve">Two of these reflections will be graded.  The first will focus on you experience with </w:t>
      </w:r>
      <w:r w:rsidR="006E56FC" w:rsidRPr="005B02A2">
        <w:t>an</w:t>
      </w:r>
      <w:r w:rsidR="006E56FC">
        <w:t xml:space="preserve"> inquiry anchor experience</w:t>
      </w:r>
      <w:r w:rsidR="0082092B" w:rsidRPr="00533930">
        <w:t xml:space="preserve"> and the second will focus on you</w:t>
      </w:r>
      <w:r w:rsidR="006E56FC">
        <w:t>r own effort to teach an</w:t>
      </w:r>
      <w:r w:rsidR="0082092B" w:rsidRPr="00533930">
        <w:t xml:space="preserve"> inquiry </w:t>
      </w:r>
      <w:r w:rsidR="006E56FC">
        <w:t xml:space="preserve">lesson </w:t>
      </w:r>
      <w:r w:rsidR="0082092B" w:rsidRPr="00533930">
        <w:t>to your classmates (5</w:t>
      </w:r>
      <w:r w:rsidRPr="00533930">
        <w:t>% of grade</w:t>
      </w:r>
      <w:r w:rsidR="0082092B" w:rsidRPr="00533930">
        <w:t xml:space="preserve"> each, 10% total</w:t>
      </w:r>
      <w:r w:rsidRPr="00533930">
        <w:t>).</w:t>
      </w:r>
    </w:p>
    <w:p w14:paraId="1C35827B" w14:textId="77777777" w:rsidR="0055105F" w:rsidRPr="00533930" w:rsidRDefault="0055105F" w:rsidP="0055105F"/>
    <w:p w14:paraId="4BDB6AEB" w14:textId="313EAB06" w:rsidR="0055105F" w:rsidRPr="00533930" w:rsidRDefault="0055105F" w:rsidP="0055105F">
      <w:r w:rsidRPr="00533930">
        <w:rPr>
          <w:i/>
        </w:rPr>
        <w:t xml:space="preserve">Artifact </w:t>
      </w:r>
      <w:r w:rsidR="00373AE7">
        <w:rPr>
          <w:i/>
        </w:rPr>
        <w:t>Presentations</w:t>
      </w:r>
      <w:r w:rsidR="00594526" w:rsidRPr="00533930">
        <w:t xml:space="preserve">: You and a </w:t>
      </w:r>
      <w:r w:rsidRPr="00533930">
        <w:t xml:space="preserve">school-based partner </w:t>
      </w:r>
      <w:r w:rsidR="00594526" w:rsidRPr="00533930">
        <w:t xml:space="preserve">(if applicable) </w:t>
      </w:r>
      <w:r w:rsidRPr="00533930">
        <w:t>will lead a discussion making connections between your placement and course readings. You will bring student artifacts or curriculum documents from your placement for examination during the discussion (10% of grade).</w:t>
      </w:r>
    </w:p>
    <w:p w14:paraId="3BA1A917" w14:textId="77777777" w:rsidR="0055105F" w:rsidRPr="00533930" w:rsidRDefault="0055105F" w:rsidP="0055105F"/>
    <w:p w14:paraId="43E0AA87" w14:textId="77777777" w:rsidR="0055105F" w:rsidRPr="00533930" w:rsidRDefault="0055105F" w:rsidP="0055105F">
      <w:r w:rsidRPr="00E64A78">
        <w:rPr>
          <w:i/>
        </w:rPr>
        <w:t>Lesson Planning</w:t>
      </w:r>
      <w:r w:rsidR="00E64A78">
        <w:rPr>
          <w:i/>
        </w:rPr>
        <w:t xml:space="preserve"> &amp; Assessment</w:t>
      </w:r>
      <w:r w:rsidRPr="00533930">
        <w:t xml:space="preserve">:  You will design detailed lessons.  There will be opportunities to enact these lessons in class and/or your placements.  </w:t>
      </w:r>
      <w:r w:rsidR="000575A2" w:rsidRPr="005B02A2">
        <w:t>Some</w:t>
      </w:r>
      <w:r w:rsidR="0082092B" w:rsidRPr="00533930">
        <w:t xml:space="preserve"> teaching </w:t>
      </w:r>
      <w:r w:rsidR="000575A2">
        <w:t xml:space="preserve">will be video recorded.  </w:t>
      </w:r>
      <w:r w:rsidR="000575A2" w:rsidRPr="00E64A78">
        <w:t>You will watch the video recording</w:t>
      </w:r>
      <w:r w:rsidR="0082092B" w:rsidRPr="00E64A78">
        <w:t xml:space="preserve">, write a reflection about what you observe, and </w:t>
      </w:r>
      <w:r w:rsidR="00FC3B7B" w:rsidRPr="00E64A78">
        <w:t xml:space="preserve">sometimes </w:t>
      </w:r>
      <w:r w:rsidRPr="00E64A78">
        <w:t>base revision</w:t>
      </w:r>
      <w:r w:rsidR="00FC3B7B" w:rsidRPr="00E64A78">
        <w:t>s</w:t>
      </w:r>
      <w:r w:rsidRPr="00E64A78">
        <w:t xml:space="preserve"> of your lesson plans o</w:t>
      </w:r>
      <w:r w:rsidR="00E64576" w:rsidRPr="00E64A78">
        <w:t>n what you learn</w:t>
      </w:r>
      <w:r w:rsidR="009F4A44" w:rsidRPr="00E64A78">
        <w:t xml:space="preserve"> </w:t>
      </w:r>
      <w:r w:rsidR="0082092B" w:rsidRPr="00E64A78">
        <w:t>(20</w:t>
      </w:r>
      <w:r w:rsidRPr="00E64A78">
        <w:t>% of grade).</w:t>
      </w:r>
    </w:p>
    <w:p w14:paraId="1CFAC859" w14:textId="77777777" w:rsidR="0055105F" w:rsidRPr="00533930" w:rsidRDefault="0055105F" w:rsidP="0055105F">
      <w:pPr>
        <w:rPr>
          <w:i/>
        </w:rPr>
      </w:pPr>
    </w:p>
    <w:p w14:paraId="5BE4C6DC" w14:textId="77777777" w:rsidR="00E64576" w:rsidRPr="00533930" w:rsidRDefault="0055105F" w:rsidP="0055105F">
      <w:r w:rsidRPr="00533930">
        <w:rPr>
          <w:i/>
        </w:rPr>
        <w:t>Gallery of Teaching Assignment</w:t>
      </w:r>
      <w:r w:rsidR="00594526" w:rsidRPr="00533930">
        <w:t>:  Y</w:t>
      </w:r>
      <w:r w:rsidRPr="00533930">
        <w:t xml:space="preserve">ou will review a website of an experienced teacher’s practice, focusing on the various strategies the teacher uses to generate a successful </w:t>
      </w:r>
      <w:r w:rsidR="00E64576" w:rsidRPr="00533930">
        <w:t xml:space="preserve">engagement and </w:t>
      </w:r>
      <w:r w:rsidRPr="00533930">
        <w:t>discussion.  Then you will present what you learned from your website analysis</w:t>
      </w:r>
      <w:r w:rsidR="00E64576" w:rsidRPr="00533930">
        <w:t xml:space="preserve"> in an in-class presentation (10% of grade).</w:t>
      </w:r>
    </w:p>
    <w:p w14:paraId="72ADDF87" w14:textId="77777777" w:rsidR="00E64576" w:rsidRPr="00533930" w:rsidRDefault="00E64576" w:rsidP="00E64576"/>
    <w:p w14:paraId="706F9527" w14:textId="77777777" w:rsidR="00990B92" w:rsidRDefault="006C462E" w:rsidP="0055105F">
      <w:r w:rsidRPr="00990B92">
        <w:rPr>
          <w:i/>
        </w:rPr>
        <w:t>Designing a Lear</w:t>
      </w:r>
      <w:r w:rsidR="00752D26" w:rsidRPr="00990B92">
        <w:rPr>
          <w:i/>
        </w:rPr>
        <w:t>ning Segment</w:t>
      </w:r>
      <w:r w:rsidR="00840142" w:rsidRPr="00990B92">
        <w:rPr>
          <w:i/>
        </w:rPr>
        <w:t xml:space="preserve"> </w:t>
      </w:r>
      <w:r w:rsidRPr="00990B92">
        <w:rPr>
          <w:i/>
        </w:rPr>
        <w:t xml:space="preserve">within a Unit Framework </w:t>
      </w:r>
      <w:r w:rsidR="00840142" w:rsidRPr="00990B92">
        <w:rPr>
          <w:i/>
        </w:rPr>
        <w:t>(</w:t>
      </w:r>
      <w:r w:rsidR="00B06118" w:rsidRPr="00990B92">
        <w:rPr>
          <w:i/>
        </w:rPr>
        <w:t>m</w:t>
      </w:r>
      <w:r w:rsidR="002157FB" w:rsidRPr="00990B92">
        <w:rPr>
          <w:i/>
        </w:rPr>
        <w:t xml:space="preserve">odified </w:t>
      </w:r>
      <w:r w:rsidR="00840142" w:rsidRPr="00990B92">
        <w:rPr>
          <w:i/>
        </w:rPr>
        <w:t>TPA Task 1)</w:t>
      </w:r>
      <w:r w:rsidR="0082092B" w:rsidRPr="00840142">
        <w:t>:</w:t>
      </w:r>
      <w:r w:rsidR="0082092B" w:rsidRPr="00533930">
        <w:t xml:space="preserve"> </w:t>
      </w:r>
      <w:r>
        <w:t xml:space="preserve"> </w:t>
      </w:r>
    </w:p>
    <w:p w14:paraId="136536AE" w14:textId="3497C512" w:rsidR="0055105F" w:rsidRPr="00533930" w:rsidRDefault="009A34D5" w:rsidP="0055105F">
      <w:r>
        <w:t xml:space="preserve">This is a signature assessment </w:t>
      </w:r>
      <w:r w:rsidR="00DB32CF">
        <w:t>that</w:t>
      </w:r>
      <w:r>
        <w:t xml:space="preserve"> w</w:t>
      </w:r>
      <w:r w:rsidR="00990B92">
        <w:t xml:space="preserve">e will approach </w:t>
      </w:r>
      <w:r w:rsidR="006C462E">
        <w:t xml:space="preserve">in two stages.  </w:t>
      </w:r>
      <w:r w:rsidR="00DB32CF">
        <w:t>In stage one</w:t>
      </w:r>
      <w:r w:rsidR="006C462E">
        <w:t xml:space="preserve"> you will design a framework for a 3-5 week unit of instruction that would be fitting to your high school placement classroom. </w:t>
      </w:r>
      <w:r w:rsidR="00DB32CF">
        <w:t xml:space="preserve"> In stage two you will create 3</w:t>
      </w:r>
      <w:r w:rsidR="00990B92">
        <w:t xml:space="preserve">-5 connected lesson plans (a </w:t>
      </w:r>
      <w:r w:rsidR="006C462E">
        <w:t>“learning segment”</w:t>
      </w:r>
      <w:r w:rsidR="00990B92">
        <w:t>)</w:t>
      </w:r>
      <w:r w:rsidR="006C462E">
        <w:t xml:space="preserve"> within your unit framework</w:t>
      </w:r>
      <w:r w:rsidR="002157FB" w:rsidRPr="007C23A1">
        <w:t xml:space="preserve">.  </w:t>
      </w:r>
      <w:r w:rsidR="00DB32CF">
        <w:t>Stage two</w:t>
      </w:r>
      <w:r w:rsidR="00990B92">
        <w:t xml:space="preserve"> </w:t>
      </w:r>
      <w:r w:rsidR="006C462E">
        <w:t>simulate</w:t>
      </w:r>
      <w:r w:rsidR="00990B92">
        <w:t>s</w:t>
      </w:r>
      <w:r w:rsidR="006C462E">
        <w:t xml:space="preserve"> </w:t>
      </w:r>
      <w:r w:rsidR="00990B92">
        <w:t xml:space="preserve">Task 1 of </w:t>
      </w:r>
      <w:r>
        <w:t xml:space="preserve">the </w:t>
      </w:r>
      <w:r w:rsidR="006C462E">
        <w:t xml:space="preserve">Teacher Performance Assessment </w:t>
      </w:r>
      <w:r w:rsidR="00990B92">
        <w:t>(TPA)</w:t>
      </w:r>
      <w:r w:rsidR="006C462E">
        <w:t xml:space="preserve">, which you </w:t>
      </w:r>
      <w:r>
        <w:t xml:space="preserve">must successfully </w:t>
      </w:r>
      <w:r w:rsidR="006C462E">
        <w:t xml:space="preserve">complete during </w:t>
      </w:r>
      <w:r>
        <w:t xml:space="preserve">your </w:t>
      </w:r>
      <w:r w:rsidR="006C462E">
        <w:t xml:space="preserve">student teaching.  </w:t>
      </w:r>
      <w:r w:rsidR="002157FB" w:rsidRPr="007C23A1">
        <w:t>A detailed assignment guide an</w:t>
      </w:r>
      <w:r>
        <w:t>d rubric will be provided</w:t>
      </w:r>
      <w:r w:rsidR="002157FB" w:rsidRPr="007C23A1">
        <w:t>.</w:t>
      </w:r>
      <w:r w:rsidR="0082092B" w:rsidRPr="007C23A1">
        <w:t xml:space="preserve">  You will formally present your u</w:t>
      </w:r>
      <w:r w:rsidR="006C462E">
        <w:t xml:space="preserve">nit plan in class </w:t>
      </w:r>
      <w:r w:rsidR="0082092B" w:rsidRPr="007C23A1">
        <w:t>and submit both a written and elect</w:t>
      </w:r>
      <w:r w:rsidR="006C462E">
        <w:t>ronic copy to Fred and Terry</w:t>
      </w:r>
      <w:r w:rsidR="0055105F" w:rsidRPr="007C23A1">
        <w:t>.</w:t>
      </w:r>
    </w:p>
    <w:p w14:paraId="1733274F" w14:textId="77777777" w:rsidR="00E452BF" w:rsidRPr="00533930" w:rsidRDefault="00E452BF" w:rsidP="0055105F">
      <w:pPr>
        <w:rPr>
          <w:u w:val="single"/>
        </w:rPr>
      </w:pPr>
    </w:p>
    <w:p w14:paraId="7985E81F" w14:textId="77777777" w:rsidR="00752D26" w:rsidRDefault="0055105F" w:rsidP="0055105F">
      <w:pPr>
        <w:rPr>
          <w:u w:val="single"/>
        </w:rPr>
      </w:pPr>
      <w:r w:rsidRPr="00752D26">
        <w:rPr>
          <w:u w:val="single"/>
        </w:rPr>
        <w:t>Grading:</w:t>
      </w:r>
    </w:p>
    <w:p w14:paraId="2126DA22" w14:textId="77777777" w:rsidR="0055105F" w:rsidRPr="00533930" w:rsidRDefault="0055105F" w:rsidP="0055105F">
      <w:r w:rsidRPr="00533930">
        <w:t>Participation and Attendance</w:t>
      </w:r>
      <w:r w:rsidRPr="00533930">
        <w:tab/>
      </w:r>
      <w:r w:rsidRPr="00533930">
        <w:tab/>
      </w:r>
      <w:r w:rsidRPr="00533930">
        <w:tab/>
      </w:r>
      <w:r w:rsidRPr="00533930">
        <w:tab/>
        <w:t>10%</w:t>
      </w:r>
    </w:p>
    <w:p w14:paraId="6A8B2157" w14:textId="77777777" w:rsidR="0055105F" w:rsidRPr="00533930" w:rsidRDefault="0055105F" w:rsidP="0055105F">
      <w:r w:rsidRPr="00533930">
        <w:t>Reflective Writing</w:t>
      </w:r>
      <w:r w:rsidRPr="00533930">
        <w:tab/>
      </w:r>
      <w:r w:rsidR="0082092B" w:rsidRPr="00533930">
        <w:t>2@5% each</w:t>
      </w:r>
      <w:r w:rsidR="0082092B" w:rsidRPr="00533930">
        <w:tab/>
      </w:r>
      <w:r w:rsidR="0082092B" w:rsidRPr="00533930">
        <w:tab/>
      </w:r>
      <w:r w:rsidR="0082092B" w:rsidRPr="00533930">
        <w:tab/>
      </w:r>
      <w:r w:rsidRPr="00533930">
        <w:tab/>
        <w:t>10%</w:t>
      </w:r>
    </w:p>
    <w:p w14:paraId="768B0262" w14:textId="77777777" w:rsidR="00752D26" w:rsidRDefault="00752D26" w:rsidP="0055105F">
      <w:r>
        <w:t>Inquiry Lesson #1</w:t>
      </w:r>
      <w:r>
        <w:tab/>
      </w:r>
      <w:r>
        <w:tab/>
      </w:r>
      <w:r>
        <w:tab/>
      </w:r>
      <w:r>
        <w:tab/>
      </w:r>
      <w:r>
        <w:tab/>
      </w:r>
      <w:r>
        <w:tab/>
        <w:t>10%</w:t>
      </w:r>
    </w:p>
    <w:p w14:paraId="4DE76C80" w14:textId="77777777" w:rsidR="0055105F" w:rsidRPr="00533930" w:rsidRDefault="0055105F" w:rsidP="0055105F">
      <w:r w:rsidRPr="00533930">
        <w:t>Artifact Discussion</w:t>
      </w:r>
      <w:r w:rsidRPr="00533930">
        <w:tab/>
      </w:r>
      <w:r w:rsidRPr="00533930">
        <w:tab/>
      </w:r>
      <w:r w:rsidRPr="00533930">
        <w:tab/>
      </w:r>
      <w:r w:rsidRPr="00533930">
        <w:tab/>
      </w:r>
      <w:r w:rsidRPr="00533930">
        <w:tab/>
      </w:r>
      <w:r w:rsidRPr="00533930">
        <w:tab/>
        <w:t>10%</w:t>
      </w:r>
    </w:p>
    <w:p w14:paraId="423A50ED" w14:textId="77777777" w:rsidR="00E64A78" w:rsidRDefault="00E64A78" w:rsidP="0055105F">
      <w:r>
        <w:t>Inquiry Lesson Plan #2</w:t>
      </w:r>
      <w:r>
        <w:tab/>
      </w:r>
      <w:r>
        <w:tab/>
      </w:r>
      <w:r>
        <w:tab/>
      </w:r>
      <w:r>
        <w:tab/>
      </w:r>
      <w:r>
        <w:tab/>
        <w:t>15%</w:t>
      </w:r>
    </w:p>
    <w:p w14:paraId="523F798D" w14:textId="6FF509AA" w:rsidR="0055105F" w:rsidRDefault="00E64A78" w:rsidP="0055105F">
      <w:r>
        <w:t>Gal</w:t>
      </w:r>
      <w:r w:rsidR="0055105F" w:rsidRPr="00533930">
        <w:t>l</w:t>
      </w:r>
      <w:r>
        <w:t>ery of Teaching Assignment</w:t>
      </w:r>
      <w:r>
        <w:tab/>
      </w:r>
      <w:r>
        <w:tab/>
      </w:r>
      <w:r>
        <w:tab/>
      </w:r>
      <w:r>
        <w:tab/>
      </w:r>
      <w:r w:rsidR="00B06118">
        <w:t>10</w:t>
      </w:r>
      <w:r w:rsidR="0055105F" w:rsidRPr="00533930">
        <w:t>%</w:t>
      </w:r>
    </w:p>
    <w:p w14:paraId="7816DC7F" w14:textId="7ACAA199" w:rsidR="00B06118" w:rsidRPr="00990B92" w:rsidRDefault="00B06118" w:rsidP="0055105F">
      <w:r w:rsidRPr="00990B92">
        <w:t>Unit Framework</w:t>
      </w:r>
      <w:r w:rsidRPr="00990B92">
        <w:tab/>
      </w:r>
      <w:r w:rsidRPr="00990B92">
        <w:tab/>
      </w:r>
      <w:r w:rsidRPr="00990B92">
        <w:tab/>
      </w:r>
      <w:r w:rsidRPr="00990B92">
        <w:tab/>
      </w:r>
      <w:r w:rsidRPr="00990B92">
        <w:tab/>
      </w:r>
      <w:r w:rsidRPr="00990B92">
        <w:tab/>
        <w:t>10%</w:t>
      </w:r>
    </w:p>
    <w:p w14:paraId="6826EDD0" w14:textId="0F1911D9" w:rsidR="0055105F" w:rsidRPr="00533930" w:rsidRDefault="00840142" w:rsidP="0055105F">
      <w:r w:rsidRPr="00990B92">
        <w:t>Planning</w:t>
      </w:r>
      <w:r w:rsidR="00752D26" w:rsidRPr="00990B92">
        <w:t xml:space="preserve"> a Learning Segment (TPA Task 1)</w:t>
      </w:r>
      <w:r w:rsidR="00752D26" w:rsidRPr="00990B92">
        <w:tab/>
      </w:r>
      <w:r w:rsidR="00752D26" w:rsidRPr="00990B92">
        <w:tab/>
      </w:r>
      <w:r w:rsidR="00B06118" w:rsidRPr="00990B92">
        <w:t>20</w:t>
      </w:r>
      <w:r w:rsidR="0055105F" w:rsidRPr="00990B92">
        <w:t>%</w:t>
      </w:r>
    </w:p>
    <w:p w14:paraId="387E2B5D" w14:textId="77777777" w:rsidR="005C5C82" w:rsidRPr="00533930" w:rsidRDefault="00840142" w:rsidP="0055105F">
      <w:r>
        <w:t xml:space="preserve">Final </w:t>
      </w:r>
      <w:r w:rsidR="00E64576" w:rsidRPr="00533930">
        <w:t>Presentation</w:t>
      </w:r>
      <w:r w:rsidR="00E64576" w:rsidRPr="00533930">
        <w:tab/>
      </w:r>
      <w:r w:rsidR="00E64576" w:rsidRPr="00533930">
        <w:tab/>
      </w:r>
      <w:r w:rsidR="00E64576" w:rsidRPr="00533930">
        <w:tab/>
      </w:r>
      <w:r w:rsidR="00E64576" w:rsidRPr="00533930">
        <w:tab/>
      </w:r>
      <w:r w:rsidR="00E64576" w:rsidRPr="00533930">
        <w:tab/>
        <w:t xml:space="preserve">  </w:t>
      </w:r>
      <w:r>
        <w:tab/>
        <w:t xml:space="preserve"> </w:t>
      </w:r>
      <w:r w:rsidR="0082092B" w:rsidRPr="00533930">
        <w:t>5</w:t>
      </w:r>
      <w:r w:rsidR="0055105F" w:rsidRPr="00533930">
        <w:t>%</w:t>
      </w:r>
    </w:p>
    <w:p w14:paraId="5B5270B7" w14:textId="77777777" w:rsidR="005C5C82" w:rsidRPr="00533930" w:rsidRDefault="005C5C82" w:rsidP="0055105F"/>
    <w:p w14:paraId="04BB05D5" w14:textId="77777777" w:rsidR="005C5C82" w:rsidRPr="00533930" w:rsidRDefault="005C5C82" w:rsidP="005C5C82">
      <w:r w:rsidRPr="00533930">
        <w:rPr>
          <w:u w:val="single"/>
        </w:rPr>
        <w:t>Grading Scale</w:t>
      </w:r>
      <w:r w:rsidRPr="00533930">
        <w:t>:</w:t>
      </w: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620"/>
      </w:tblGrid>
      <w:tr w:rsidR="005C5C82" w:rsidRPr="00CD7225" w14:paraId="068EF52E" w14:textId="77777777" w:rsidTr="00CD7225">
        <w:tc>
          <w:tcPr>
            <w:tcW w:w="2178" w:type="dxa"/>
          </w:tcPr>
          <w:p w14:paraId="15DB7EB1" w14:textId="77777777" w:rsidR="005C5C82" w:rsidRPr="00CD7225" w:rsidRDefault="005C5C82" w:rsidP="005C5C82">
            <w:pPr>
              <w:jc w:val="center"/>
              <w:rPr>
                <w:sz w:val="20"/>
              </w:rPr>
            </w:pPr>
            <w:r w:rsidRPr="00CD7225">
              <w:rPr>
                <w:sz w:val="20"/>
              </w:rPr>
              <w:t>94%- 100%</w:t>
            </w:r>
          </w:p>
        </w:tc>
        <w:tc>
          <w:tcPr>
            <w:tcW w:w="1620" w:type="dxa"/>
          </w:tcPr>
          <w:p w14:paraId="20981CA0" w14:textId="77777777" w:rsidR="005C5C82" w:rsidRPr="00CD7225" w:rsidRDefault="005C5C82">
            <w:pPr>
              <w:jc w:val="center"/>
              <w:rPr>
                <w:sz w:val="20"/>
              </w:rPr>
            </w:pPr>
            <w:r w:rsidRPr="00CD7225">
              <w:rPr>
                <w:sz w:val="20"/>
              </w:rPr>
              <w:t>A</w:t>
            </w:r>
          </w:p>
        </w:tc>
      </w:tr>
      <w:tr w:rsidR="005C5C82" w:rsidRPr="00CD7225" w14:paraId="60991639" w14:textId="77777777" w:rsidTr="00CD7225">
        <w:tc>
          <w:tcPr>
            <w:tcW w:w="2178" w:type="dxa"/>
          </w:tcPr>
          <w:p w14:paraId="35608B07" w14:textId="77777777" w:rsidR="005C5C82" w:rsidRPr="00CD7225" w:rsidRDefault="005C5C82">
            <w:pPr>
              <w:jc w:val="center"/>
              <w:rPr>
                <w:sz w:val="20"/>
              </w:rPr>
            </w:pPr>
            <w:r w:rsidRPr="00CD7225">
              <w:rPr>
                <w:sz w:val="20"/>
              </w:rPr>
              <w:t>90% – 93.9%</w:t>
            </w:r>
          </w:p>
        </w:tc>
        <w:tc>
          <w:tcPr>
            <w:tcW w:w="1620" w:type="dxa"/>
          </w:tcPr>
          <w:p w14:paraId="53C2508D" w14:textId="77777777" w:rsidR="005C5C82" w:rsidRPr="00CD7225" w:rsidRDefault="001B5000">
            <w:pPr>
              <w:jc w:val="center"/>
              <w:rPr>
                <w:sz w:val="20"/>
              </w:rPr>
            </w:pPr>
            <w:r w:rsidRPr="00CD7225">
              <w:rPr>
                <w:sz w:val="20"/>
              </w:rPr>
              <w:t xml:space="preserve"> </w:t>
            </w:r>
            <w:r w:rsidR="005C5C82" w:rsidRPr="00CD7225">
              <w:rPr>
                <w:sz w:val="20"/>
              </w:rPr>
              <w:t>A-</w:t>
            </w:r>
          </w:p>
        </w:tc>
      </w:tr>
      <w:tr w:rsidR="005C5C82" w:rsidRPr="00CD7225" w14:paraId="1369A147" w14:textId="77777777" w:rsidTr="00CD7225">
        <w:tc>
          <w:tcPr>
            <w:tcW w:w="2178" w:type="dxa"/>
          </w:tcPr>
          <w:p w14:paraId="6BF68336" w14:textId="77777777" w:rsidR="005C5C82" w:rsidRPr="00CD7225" w:rsidRDefault="005C5C82">
            <w:pPr>
              <w:jc w:val="center"/>
              <w:rPr>
                <w:sz w:val="20"/>
              </w:rPr>
            </w:pPr>
            <w:r w:rsidRPr="00CD7225">
              <w:rPr>
                <w:sz w:val="20"/>
              </w:rPr>
              <w:t>87.5% – 89.9%</w:t>
            </w:r>
          </w:p>
        </w:tc>
        <w:tc>
          <w:tcPr>
            <w:tcW w:w="1620" w:type="dxa"/>
          </w:tcPr>
          <w:p w14:paraId="6B14AE25" w14:textId="77777777" w:rsidR="005C5C82" w:rsidRPr="00CD7225" w:rsidRDefault="001B5000">
            <w:pPr>
              <w:jc w:val="center"/>
              <w:rPr>
                <w:sz w:val="20"/>
              </w:rPr>
            </w:pPr>
            <w:r w:rsidRPr="00CD7225">
              <w:rPr>
                <w:sz w:val="20"/>
              </w:rPr>
              <w:t xml:space="preserve">  </w:t>
            </w:r>
            <w:r w:rsidR="005C5C82" w:rsidRPr="00CD7225">
              <w:rPr>
                <w:sz w:val="20"/>
              </w:rPr>
              <w:t>B+</w:t>
            </w:r>
          </w:p>
        </w:tc>
      </w:tr>
      <w:tr w:rsidR="005C5C82" w:rsidRPr="00CD7225" w14:paraId="0B04FE1F" w14:textId="77777777" w:rsidTr="00CD7225">
        <w:tc>
          <w:tcPr>
            <w:tcW w:w="2178" w:type="dxa"/>
          </w:tcPr>
          <w:p w14:paraId="565CE08E" w14:textId="77777777" w:rsidR="005C5C82" w:rsidRPr="00CD7225" w:rsidRDefault="005C5C82">
            <w:pPr>
              <w:jc w:val="center"/>
              <w:rPr>
                <w:sz w:val="20"/>
              </w:rPr>
            </w:pPr>
            <w:r w:rsidRPr="00CD7225">
              <w:rPr>
                <w:sz w:val="20"/>
              </w:rPr>
              <w:t>84% – 87.4%</w:t>
            </w:r>
          </w:p>
        </w:tc>
        <w:tc>
          <w:tcPr>
            <w:tcW w:w="1620" w:type="dxa"/>
          </w:tcPr>
          <w:p w14:paraId="441F9787" w14:textId="77777777" w:rsidR="005C5C82" w:rsidRPr="00CD7225" w:rsidRDefault="005C5C82">
            <w:pPr>
              <w:jc w:val="center"/>
              <w:rPr>
                <w:sz w:val="20"/>
              </w:rPr>
            </w:pPr>
            <w:r w:rsidRPr="00CD7225">
              <w:rPr>
                <w:sz w:val="20"/>
              </w:rPr>
              <w:t>B</w:t>
            </w:r>
          </w:p>
        </w:tc>
      </w:tr>
      <w:tr w:rsidR="005C5C82" w:rsidRPr="00CD7225" w14:paraId="2A98018B" w14:textId="77777777" w:rsidTr="00CD7225">
        <w:tc>
          <w:tcPr>
            <w:tcW w:w="2178" w:type="dxa"/>
          </w:tcPr>
          <w:p w14:paraId="5995AA33" w14:textId="77777777" w:rsidR="005C5C82" w:rsidRPr="00CD7225" w:rsidRDefault="005C5C82">
            <w:pPr>
              <w:jc w:val="center"/>
              <w:rPr>
                <w:sz w:val="20"/>
              </w:rPr>
            </w:pPr>
            <w:r w:rsidRPr="00CD7225">
              <w:rPr>
                <w:sz w:val="20"/>
              </w:rPr>
              <w:t>80% – 83.9%</w:t>
            </w:r>
          </w:p>
        </w:tc>
        <w:tc>
          <w:tcPr>
            <w:tcW w:w="1620" w:type="dxa"/>
          </w:tcPr>
          <w:p w14:paraId="5DAF568B" w14:textId="77777777" w:rsidR="005C5C82" w:rsidRPr="00CD7225" w:rsidRDefault="001B5000">
            <w:pPr>
              <w:pStyle w:val="Header"/>
              <w:tabs>
                <w:tab w:val="clear" w:pos="4320"/>
                <w:tab w:val="clear" w:pos="8640"/>
              </w:tabs>
              <w:jc w:val="center"/>
              <w:rPr>
                <w:rFonts w:ascii="Palatino" w:hAnsi="Palatino"/>
                <w:sz w:val="20"/>
              </w:rPr>
            </w:pPr>
            <w:r w:rsidRPr="00CD7225">
              <w:rPr>
                <w:rFonts w:ascii="Palatino" w:hAnsi="Palatino"/>
                <w:sz w:val="20"/>
              </w:rPr>
              <w:t xml:space="preserve"> </w:t>
            </w:r>
            <w:r w:rsidR="005C5C82" w:rsidRPr="00CD7225">
              <w:rPr>
                <w:rFonts w:ascii="Palatino" w:hAnsi="Palatino"/>
                <w:sz w:val="20"/>
              </w:rPr>
              <w:t>B-</w:t>
            </w:r>
          </w:p>
        </w:tc>
      </w:tr>
      <w:tr w:rsidR="005C5C82" w:rsidRPr="00CD7225" w14:paraId="5406B2A9" w14:textId="77777777" w:rsidTr="00CD7225">
        <w:tc>
          <w:tcPr>
            <w:tcW w:w="2178" w:type="dxa"/>
          </w:tcPr>
          <w:p w14:paraId="247FEC51" w14:textId="77777777" w:rsidR="005C5C82" w:rsidRPr="00CD7225" w:rsidRDefault="005C5C82">
            <w:pPr>
              <w:jc w:val="center"/>
              <w:rPr>
                <w:sz w:val="20"/>
              </w:rPr>
            </w:pPr>
            <w:r w:rsidRPr="00CD7225">
              <w:rPr>
                <w:sz w:val="20"/>
              </w:rPr>
              <w:t>77.5% – 79%</w:t>
            </w:r>
          </w:p>
        </w:tc>
        <w:tc>
          <w:tcPr>
            <w:tcW w:w="1620" w:type="dxa"/>
          </w:tcPr>
          <w:p w14:paraId="5A99A974" w14:textId="77777777" w:rsidR="005C5C82" w:rsidRPr="00CD7225" w:rsidRDefault="001B5000">
            <w:pPr>
              <w:jc w:val="center"/>
              <w:rPr>
                <w:sz w:val="20"/>
              </w:rPr>
            </w:pPr>
            <w:r w:rsidRPr="00CD7225">
              <w:rPr>
                <w:sz w:val="20"/>
              </w:rPr>
              <w:t xml:space="preserve">  </w:t>
            </w:r>
            <w:r w:rsidR="005C5C82" w:rsidRPr="00CD7225">
              <w:rPr>
                <w:sz w:val="20"/>
              </w:rPr>
              <w:t>C+</w:t>
            </w:r>
          </w:p>
        </w:tc>
      </w:tr>
      <w:tr w:rsidR="005C5C82" w:rsidRPr="00CD7225" w14:paraId="254D685B" w14:textId="77777777" w:rsidTr="00CD7225">
        <w:tc>
          <w:tcPr>
            <w:tcW w:w="2178" w:type="dxa"/>
          </w:tcPr>
          <w:p w14:paraId="2000F056" w14:textId="77777777" w:rsidR="005C5C82" w:rsidRPr="00CD7225" w:rsidRDefault="005C5C82">
            <w:pPr>
              <w:jc w:val="center"/>
              <w:rPr>
                <w:sz w:val="20"/>
              </w:rPr>
            </w:pPr>
            <w:r w:rsidRPr="00CD7225">
              <w:rPr>
                <w:sz w:val="20"/>
              </w:rPr>
              <w:t>74% – 77.4%</w:t>
            </w:r>
          </w:p>
        </w:tc>
        <w:tc>
          <w:tcPr>
            <w:tcW w:w="1620" w:type="dxa"/>
          </w:tcPr>
          <w:p w14:paraId="5F10DF25" w14:textId="77777777" w:rsidR="005C5C82" w:rsidRPr="00CD7225" w:rsidRDefault="005C5C82">
            <w:pPr>
              <w:jc w:val="center"/>
              <w:rPr>
                <w:sz w:val="20"/>
              </w:rPr>
            </w:pPr>
            <w:r w:rsidRPr="00CD7225">
              <w:rPr>
                <w:sz w:val="20"/>
              </w:rPr>
              <w:t>C</w:t>
            </w:r>
          </w:p>
        </w:tc>
      </w:tr>
      <w:tr w:rsidR="005C5C82" w:rsidRPr="00CD7225" w14:paraId="60CCD535" w14:textId="77777777" w:rsidTr="00CD7225">
        <w:tc>
          <w:tcPr>
            <w:tcW w:w="2178" w:type="dxa"/>
          </w:tcPr>
          <w:p w14:paraId="25A943B3" w14:textId="77777777" w:rsidR="005C5C82" w:rsidRPr="00CD7225" w:rsidRDefault="005C5C82">
            <w:pPr>
              <w:jc w:val="center"/>
              <w:rPr>
                <w:sz w:val="20"/>
              </w:rPr>
            </w:pPr>
            <w:r w:rsidRPr="00CD7225">
              <w:rPr>
                <w:sz w:val="20"/>
              </w:rPr>
              <w:t>70% – 73%</w:t>
            </w:r>
          </w:p>
        </w:tc>
        <w:tc>
          <w:tcPr>
            <w:tcW w:w="1620" w:type="dxa"/>
          </w:tcPr>
          <w:p w14:paraId="6996FF4B" w14:textId="77777777" w:rsidR="005C5C82" w:rsidRPr="00CD7225" w:rsidRDefault="001B5000">
            <w:pPr>
              <w:jc w:val="center"/>
              <w:rPr>
                <w:sz w:val="20"/>
              </w:rPr>
            </w:pPr>
            <w:r w:rsidRPr="00CD7225">
              <w:rPr>
                <w:sz w:val="20"/>
              </w:rPr>
              <w:t xml:space="preserve"> </w:t>
            </w:r>
            <w:r w:rsidR="005C5C82" w:rsidRPr="00CD7225">
              <w:rPr>
                <w:sz w:val="20"/>
              </w:rPr>
              <w:t>C-</w:t>
            </w:r>
          </w:p>
        </w:tc>
      </w:tr>
    </w:tbl>
    <w:p w14:paraId="2D1C40D9" w14:textId="77777777" w:rsidR="00AD489D" w:rsidRDefault="00AD489D" w:rsidP="0055105F">
      <w:pPr>
        <w:rPr>
          <w:u w:val="single"/>
        </w:rPr>
      </w:pPr>
    </w:p>
    <w:p w14:paraId="2553BA6B" w14:textId="77777777" w:rsidR="007C6826" w:rsidRPr="00533930" w:rsidRDefault="007C6826" w:rsidP="007C6826">
      <w:pPr>
        <w:rPr>
          <w:u w:val="single"/>
        </w:rPr>
      </w:pPr>
      <w:r w:rsidRPr="00533930">
        <w:rPr>
          <w:u w:val="single"/>
        </w:rPr>
        <w:t>Professional Organizations</w:t>
      </w:r>
    </w:p>
    <w:p w14:paraId="182357A4" w14:textId="77777777" w:rsidR="007C6826" w:rsidRPr="00533930" w:rsidRDefault="007C6826" w:rsidP="007C6826">
      <w:r w:rsidRPr="00533930">
        <w:t xml:space="preserve">These organizations are one way to connect with a network of English and social studies educators and to have access to both </w:t>
      </w:r>
      <w:r>
        <w:t xml:space="preserve">instructional </w:t>
      </w:r>
      <w:r w:rsidRPr="00533930">
        <w:t xml:space="preserve">resources and ongoing professional development.    </w:t>
      </w:r>
      <w:r>
        <w:t>Two primary o</w:t>
      </w:r>
      <w:r w:rsidRPr="00533930">
        <w:t xml:space="preserve">rganizations </w:t>
      </w:r>
      <w:r>
        <w:t xml:space="preserve">to </w:t>
      </w:r>
      <w:r w:rsidRPr="00533930">
        <w:t xml:space="preserve">consider are: </w:t>
      </w:r>
    </w:p>
    <w:p w14:paraId="1EE5EDF8" w14:textId="77777777" w:rsidR="007C6826" w:rsidRPr="00533930" w:rsidRDefault="007C6826" w:rsidP="007C6826">
      <w:pPr>
        <w:ind w:firstLine="720"/>
        <w:rPr>
          <w:sz w:val="20"/>
        </w:rPr>
      </w:pPr>
      <w:r w:rsidRPr="00533930">
        <w:t xml:space="preserve">National Council of Teachers of </w:t>
      </w:r>
      <w:proofErr w:type="gramStart"/>
      <w:r w:rsidRPr="00533930">
        <w:t>English  (</w:t>
      </w:r>
      <w:proofErr w:type="gramEnd"/>
      <w:r w:rsidRPr="00533930">
        <w:t xml:space="preserve">NCTE)  </w:t>
      </w:r>
      <w:hyperlink r:id="rId11" w:history="1">
        <w:r w:rsidRPr="00533930">
          <w:rPr>
            <w:rStyle w:val="Hyperlink"/>
            <w:sz w:val="20"/>
          </w:rPr>
          <w:t>www.ncte.org</w:t>
        </w:r>
      </w:hyperlink>
    </w:p>
    <w:p w14:paraId="0E9B41CD" w14:textId="77777777" w:rsidR="007C6826" w:rsidRDefault="007C6826" w:rsidP="007C6826">
      <w:pPr>
        <w:ind w:firstLine="720"/>
        <w:rPr>
          <w:sz w:val="20"/>
        </w:rPr>
      </w:pPr>
      <w:r w:rsidRPr="00533930">
        <w:t xml:space="preserve">National Council for the Social </w:t>
      </w:r>
      <w:proofErr w:type="gramStart"/>
      <w:r w:rsidRPr="00533930">
        <w:t>Studies  (</w:t>
      </w:r>
      <w:proofErr w:type="gramEnd"/>
      <w:r w:rsidRPr="00533930">
        <w:t xml:space="preserve">NCSS)     </w:t>
      </w:r>
      <w:hyperlink r:id="rId12" w:history="1">
        <w:r w:rsidRPr="00533930">
          <w:rPr>
            <w:rStyle w:val="Hyperlink"/>
            <w:sz w:val="20"/>
          </w:rPr>
          <w:t>www.socialstudies.org</w:t>
        </w:r>
      </w:hyperlink>
    </w:p>
    <w:p w14:paraId="2FF0A292" w14:textId="75381216" w:rsidR="0055105F" w:rsidRPr="007C6826" w:rsidRDefault="0055105F" w:rsidP="007C6826">
      <w:pPr>
        <w:rPr>
          <w:sz w:val="20"/>
        </w:rPr>
      </w:pPr>
      <w:r w:rsidRPr="00533930">
        <w:rPr>
          <w:u w:val="single"/>
        </w:rPr>
        <w:lastRenderedPageBreak/>
        <w:t>Masters of Arts in Teaching (MAT) Goals</w:t>
      </w:r>
      <w:r w:rsidRPr="00533930">
        <w:t>:</w:t>
      </w:r>
    </w:p>
    <w:p w14:paraId="3D99776F" w14:textId="77777777" w:rsidR="0055105F" w:rsidRPr="00533930" w:rsidRDefault="0055105F" w:rsidP="0055105F">
      <w:r w:rsidRPr="00533930">
        <w:t>To prepare teachers who:</w:t>
      </w:r>
    </w:p>
    <w:p w14:paraId="4387A03C" w14:textId="77777777" w:rsidR="0055105F" w:rsidRPr="00533930" w:rsidRDefault="0055105F" w:rsidP="0055105F">
      <w:pPr>
        <w:ind w:left="720"/>
      </w:pPr>
      <w:r w:rsidRPr="00533930">
        <w:t>1) Have deep understanding of subject matter and pedagogies that teach for understanding</w:t>
      </w:r>
    </w:p>
    <w:p w14:paraId="451AFF81" w14:textId="77777777" w:rsidR="0055105F" w:rsidRPr="00533930" w:rsidRDefault="0055105F" w:rsidP="0055105F">
      <w:pPr>
        <w:pStyle w:val="Header"/>
        <w:tabs>
          <w:tab w:val="clear" w:pos="4320"/>
          <w:tab w:val="clear" w:pos="8640"/>
        </w:tabs>
        <w:ind w:left="720"/>
        <w:rPr>
          <w:rFonts w:ascii="Palatino" w:hAnsi="Palatino"/>
        </w:rPr>
      </w:pPr>
      <w:r w:rsidRPr="00533930">
        <w:rPr>
          <w:rFonts w:ascii="Palatino" w:hAnsi="Palatino"/>
        </w:rPr>
        <w:t>2) Have ability to manage the complexities of teaching</w:t>
      </w:r>
    </w:p>
    <w:p w14:paraId="37C8CC4F" w14:textId="77777777" w:rsidR="0055105F" w:rsidRPr="00533930" w:rsidRDefault="0055105F" w:rsidP="0055105F">
      <w:pPr>
        <w:ind w:left="720"/>
      </w:pPr>
      <w:r w:rsidRPr="00533930">
        <w:t>3) Promote student learning of challenging content</w:t>
      </w:r>
    </w:p>
    <w:p w14:paraId="2D52C160" w14:textId="77777777" w:rsidR="0055105F" w:rsidRPr="00533930" w:rsidRDefault="0055105F" w:rsidP="0055105F">
      <w:pPr>
        <w:ind w:left="720"/>
      </w:pPr>
      <w:r w:rsidRPr="00533930">
        <w:t>4) Have ability to reflect on one’s own practice, to look for principles underlying what “works” or  “does not work” and to persist in determining one’s own appropriate practice</w:t>
      </w:r>
    </w:p>
    <w:p w14:paraId="5AD14F13" w14:textId="77777777" w:rsidR="0055105F" w:rsidRPr="00533930" w:rsidRDefault="0055105F" w:rsidP="0055105F">
      <w:pPr>
        <w:ind w:left="720"/>
      </w:pPr>
      <w:r w:rsidRPr="00533930">
        <w:t>5) Have commitment to serving everyone’s children, particularly those who historically have not been well-served by traditional schooling</w:t>
      </w:r>
    </w:p>
    <w:p w14:paraId="2AD36585" w14:textId="77777777" w:rsidR="0055105F" w:rsidRPr="00533930" w:rsidRDefault="0055105F" w:rsidP="0055105F">
      <w:pPr>
        <w:ind w:left="720"/>
      </w:pPr>
      <w:r w:rsidRPr="00533930">
        <w:t>6) Have ability to learn and work in collaborative fashion, and to create settings in which others can learn and work</w:t>
      </w:r>
    </w:p>
    <w:p w14:paraId="0AEA5C16" w14:textId="77777777" w:rsidR="0055105F" w:rsidRPr="00533930" w:rsidRDefault="0055105F" w:rsidP="00533930">
      <w:pPr>
        <w:ind w:left="720"/>
      </w:pPr>
      <w:r w:rsidRPr="00533930">
        <w:t>7) Have capacity to engage in the remaking of the profession and the renewal of schools with understanding of the social and cultural context in which students live and learn.</w:t>
      </w:r>
    </w:p>
    <w:p w14:paraId="031AD42D" w14:textId="77777777" w:rsidR="007C6826" w:rsidRPr="00533930" w:rsidRDefault="007C6826" w:rsidP="0055105F">
      <w:pPr>
        <w:rPr>
          <w:u w:val="single"/>
        </w:rPr>
      </w:pPr>
    </w:p>
    <w:p w14:paraId="0D7FB7B5" w14:textId="77777777" w:rsidR="00261929" w:rsidRPr="00533930" w:rsidRDefault="00261929" w:rsidP="00261929">
      <w:pPr>
        <w:jc w:val="center"/>
        <w:rPr>
          <w:szCs w:val="24"/>
          <w:u w:val="double"/>
        </w:rPr>
      </w:pPr>
      <w:r w:rsidRPr="00533930">
        <w:rPr>
          <w:szCs w:val="24"/>
          <w:u w:val="double"/>
        </w:rPr>
        <w:t>WASHINGTON ADMINISTRATIVE CODE (W.A.C.) TOPICS</w:t>
      </w:r>
    </w:p>
    <w:p w14:paraId="77B74AB4" w14:textId="77777777" w:rsidR="00261929" w:rsidRPr="00533930" w:rsidRDefault="00261929" w:rsidP="00261929">
      <w:pPr>
        <w:rPr>
          <w:b/>
          <w:caps/>
          <w:szCs w:val="24"/>
        </w:rPr>
      </w:pPr>
      <w:r w:rsidRPr="00533930">
        <w:rPr>
          <w:szCs w:val="24"/>
        </w:rPr>
        <w:t xml:space="preserve">The Washington Administrative Code W.A.C. </w:t>
      </w:r>
      <w:hyperlink r:id="rId13" w:history="1">
        <w:r w:rsidRPr="00533930">
          <w:rPr>
            <w:szCs w:val="24"/>
          </w:rPr>
          <w:t>181-78A-220</w:t>
        </w:r>
      </w:hyperlink>
      <w:r w:rsidRPr="00533930">
        <w:rPr>
          <w:szCs w:val="24"/>
        </w:rPr>
        <w:t xml:space="preserve">(5) identifies four knowledge and skill areas for teacher certification (1. knowledge of subject matter and curriculum goals, 2. knowledge of teaching, 3. knowledge of learners and their development in social contexts, 4. understanding teaching as a profession). Many of the items we explore in this course are given complementary coverage in additional MAT courses. We often treat important topics in a spiral fashion, raising them more than once during your coursework to place them in a broader, more meaningful context. The following W.A.C. topics are incorporated in this course: </w:t>
      </w:r>
    </w:p>
    <w:p w14:paraId="4DB9E52F" w14:textId="77777777" w:rsidR="00261929" w:rsidRPr="00533930" w:rsidRDefault="00261929" w:rsidP="00261929">
      <w:pPr>
        <w:rPr>
          <w:b/>
          <w:szCs w:val="24"/>
        </w:rPr>
      </w:pPr>
    </w:p>
    <w:p w14:paraId="6F9A1769" w14:textId="77777777" w:rsidR="00261929" w:rsidRPr="00533930" w:rsidRDefault="00261929" w:rsidP="00261929">
      <w:pPr>
        <w:rPr>
          <w:b/>
          <w:szCs w:val="24"/>
        </w:rPr>
      </w:pPr>
      <w:r w:rsidRPr="00533930">
        <w:rPr>
          <w:b/>
          <w:szCs w:val="24"/>
        </w:rPr>
        <w:t>Knowledge of Subject Matter and Curriculum Goals</w:t>
      </w:r>
    </w:p>
    <w:p w14:paraId="05810119" w14:textId="77777777" w:rsidR="00261929" w:rsidRPr="00533930" w:rsidRDefault="00261929" w:rsidP="00261929">
      <w:pPr>
        <w:rPr>
          <w:b/>
          <w:sz w:val="22"/>
          <w:szCs w:val="22"/>
        </w:rPr>
      </w:pPr>
      <w:r w:rsidRPr="00533930">
        <w:rPr>
          <w:sz w:val="22"/>
          <w:szCs w:val="22"/>
        </w:rPr>
        <w:t>(a) Teacher candidates positively impact student learning that is:</w:t>
      </w:r>
    </w:p>
    <w:p w14:paraId="4113C990" w14:textId="77777777" w:rsidR="00261929" w:rsidRPr="00533930" w:rsidRDefault="00261929" w:rsidP="00261929">
      <w:pPr>
        <w:rPr>
          <w:sz w:val="22"/>
          <w:szCs w:val="22"/>
        </w:rPr>
      </w:pPr>
      <w:r w:rsidRPr="00533930">
        <w:rPr>
          <w:sz w:val="22"/>
          <w:szCs w:val="22"/>
        </w:rPr>
        <w:t xml:space="preserve">(i) </w:t>
      </w:r>
      <w:r w:rsidRPr="00533930">
        <w:rPr>
          <w:b/>
          <w:sz w:val="22"/>
          <w:szCs w:val="22"/>
        </w:rPr>
        <w:t>Content driven</w:t>
      </w:r>
      <w:r w:rsidRPr="00533930">
        <w:rPr>
          <w:sz w:val="22"/>
          <w:szCs w:val="22"/>
        </w:rPr>
        <w:t>. All students develop understanding and problem-solving expertise in the content area(s) using reading, written and oral communication, and technology.</w:t>
      </w:r>
    </w:p>
    <w:p w14:paraId="2F287CF8" w14:textId="77777777" w:rsidR="00261929" w:rsidRPr="00533930" w:rsidRDefault="00261929" w:rsidP="00261929">
      <w:pPr>
        <w:rPr>
          <w:sz w:val="22"/>
          <w:szCs w:val="22"/>
        </w:rPr>
      </w:pPr>
      <w:r w:rsidRPr="00533930">
        <w:rPr>
          <w:sz w:val="22"/>
          <w:szCs w:val="22"/>
        </w:rPr>
        <w:t xml:space="preserve">(ii) </w:t>
      </w:r>
      <w:r w:rsidRPr="00533930">
        <w:rPr>
          <w:b/>
          <w:sz w:val="22"/>
          <w:szCs w:val="22"/>
        </w:rPr>
        <w:t>Aligned with curriculum standards and outcomes</w:t>
      </w:r>
      <w:r w:rsidRPr="00533930">
        <w:rPr>
          <w:sz w:val="22"/>
          <w:szCs w:val="22"/>
        </w:rPr>
        <w:t>. All students know the learning targets and their progress toward meeting them.</w:t>
      </w:r>
    </w:p>
    <w:p w14:paraId="3F4EFFE6" w14:textId="77777777" w:rsidR="00261929" w:rsidRPr="00533930" w:rsidRDefault="00261929" w:rsidP="00261929">
      <w:pPr>
        <w:rPr>
          <w:sz w:val="22"/>
          <w:szCs w:val="22"/>
        </w:rPr>
      </w:pPr>
      <w:r w:rsidRPr="00533930">
        <w:rPr>
          <w:sz w:val="22"/>
          <w:szCs w:val="22"/>
        </w:rPr>
        <w:t xml:space="preserve">(iii) </w:t>
      </w:r>
      <w:r w:rsidRPr="00533930">
        <w:rPr>
          <w:b/>
          <w:sz w:val="22"/>
          <w:szCs w:val="22"/>
        </w:rPr>
        <w:t>Integrated across content areas</w:t>
      </w:r>
      <w:r w:rsidRPr="00533930">
        <w:rPr>
          <w:sz w:val="22"/>
          <w:szCs w:val="22"/>
        </w:rPr>
        <w:t>. All students learn subject matter content that integrates mathematical, scientific, and aesthetic reasoning.</w:t>
      </w:r>
    </w:p>
    <w:p w14:paraId="54BBF12C" w14:textId="77777777" w:rsidR="00261929" w:rsidRPr="00533930" w:rsidRDefault="00261929" w:rsidP="00261929">
      <w:pPr>
        <w:rPr>
          <w:szCs w:val="24"/>
        </w:rPr>
      </w:pPr>
    </w:p>
    <w:p w14:paraId="491FFDED" w14:textId="77777777" w:rsidR="00261929" w:rsidRPr="00533930" w:rsidRDefault="00261929" w:rsidP="00261929">
      <w:pPr>
        <w:rPr>
          <w:b/>
          <w:szCs w:val="24"/>
        </w:rPr>
      </w:pPr>
      <w:r w:rsidRPr="00533930">
        <w:rPr>
          <w:b/>
          <w:szCs w:val="24"/>
        </w:rPr>
        <w:t>Knowledge of Teaching</w:t>
      </w:r>
    </w:p>
    <w:p w14:paraId="6B5D37E0" w14:textId="77777777" w:rsidR="00261929" w:rsidRPr="00533930" w:rsidRDefault="00261929" w:rsidP="00261929">
      <w:pPr>
        <w:rPr>
          <w:sz w:val="22"/>
          <w:szCs w:val="22"/>
        </w:rPr>
      </w:pPr>
      <w:r w:rsidRPr="00533930">
        <w:rPr>
          <w:sz w:val="22"/>
          <w:szCs w:val="22"/>
        </w:rPr>
        <w:t>(b) Teacher candidates positively impact student learning that is:</w:t>
      </w:r>
    </w:p>
    <w:p w14:paraId="723570DA" w14:textId="77777777" w:rsidR="00261929" w:rsidRPr="00533930" w:rsidRDefault="00261929" w:rsidP="00261929">
      <w:pPr>
        <w:rPr>
          <w:sz w:val="22"/>
          <w:szCs w:val="22"/>
        </w:rPr>
      </w:pPr>
      <w:r w:rsidRPr="00533930">
        <w:rPr>
          <w:sz w:val="22"/>
          <w:szCs w:val="22"/>
        </w:rPr>
        <w:t xml:space="preserve">(i) </w:t>
      </w:r>
      <w:r w:rsidRPr="00533930">
        <w:rPr>
          <w:b/>
          <w:sz w:val="22"/>
          <w:szCs w:val="22"/>
        </w:rPr>
        <w:t>Informed by standards-based assessment</w:t>
      </w:r>
      <w:r w:rsidRPr="00533930">
        <w:rPr>
          <w:sz w:val="22"/>
          <w:szCs w:val="22"/>
        </w:rPr>
        <w:t>. All students benefit from learning that is systematically analyzed using multiple formative, summative, and self-assessment strategies.</w:t>
      </w:r>
    </w:p>
    <w:p w14:paraId="07374B5E" w14:textId="77777777" w:rsidR="00261929" w:rsidRPr="00533930" w:rsidRDefault="00261929" w:rsidP="00261929">
      <w:pPr>
        <w:rPr>
          <w:sz w:val="22"/>
          <w:szCs w:val="22"/>
        </w:rPr>
      </w:pPr>
      <w:r w:rsidRPr="00533930">
        <w:rPr>
          <w:sz w:val="22"/>
          <w:szCs w:val="22"/>
        </w:rPr>
        <w:t xml:space="preserve">(ii) </w:t>
      </w:r>
      <w:r w:rsidRPr="00533930">
        <w:rPr>
          <w:b/>
          <w:sz w:val="22"/>
          <w:szCs w:val="22"/>
        </w:rPr>
        <w:t>Intentionally planned</w:t>
      </w:r>
      <w:r w:rsidRPr="00533930">
        <w:rPr>
          <w:sz w:val="22"/>
          <w:szCs w:val="22"/>
        </w:rPr>
        <w:t>. All students benefit from standards-based planning that is personalized.</w:t>
      </w:r>
    </w:p>
    <w:p w14:paraId="6F53057A" w14:textId="77777777" w:rsidR="00261929" w:rsidRPr="002965D0" w:rsidRDefault="00261929" w:rsidP="002965D0">
      <w:pPr>
        <w:ind w:right="-180"/>
        <w:rPr>
          <w:sz w:val="22"/>
          <w:szCs w:val="22"/>
        </w:rPr>
      </w:pPr>
      <w:r w:rsidRPr="00533930">
        <w:rPr>
          <w:sz w:val="22"/>
          <w:szCs w:val="22"/>
        </w:rPr>
        <w:lastRenderedPageBreak/>
        <w:t xml:space="preserve">(iii) </w:t>
      </w:r>
      <w:r w:rsidRPr="00533930">
        <w:rPr>
          <w:b/>
          <w:sz w:val="22"/>
          <w:szCs w:val="22"/>
        </w:rPr>
        <w:t>Influenced by multiple instructional strategies</w:t>
      </w:r>
      <w:r w:rsidRPr="00533930">
        <w:rPr>
          <w:sz w:val="22"/>
          <w:szCs w:val="22"/>
        </w:rPr>
        <w:t xml:space="preserve">. </w:t>
      </w:r>
      <w:r w:rsidRPr="002965D0">
        <w:rPr>
          <w:sz w:val="22"/>
          <w:szCs w:val="22"/>
        </w:rPr>
        <w:t>All students benefit from personal</w:t>
      </w:r>
      <w:r w:rsidR="002965D0" w:rsidRPr="002965D0">
        <w:rPr>
          <w:sz w:val="22"/>
          <w:szCs w:val="22"/>
        </w:rPr>
        <w:t>-</w:t>
      </w:r>
      <w:proofErr w:type="spellStart"/>
      <w:r w:rsidRPr="002965D0">
        <w:rPr>
          <w:sz w:val="22"/>
          <w:szCs w:val="22"/>
        </w:rPr>
        <w:t>ized</w:t>
      </w:r>
      <w:proofErr w:type="spellEnd"/>
      <w:r w:rsidRPr="002965D0">
        <w:rPr>
          <w:sz w:val="22"/>
          <w:szCs w:val="22"/>
        </w:rPr>
        <w:t xml:space="preserve"> instruction that addresses their ability levels and cul</w:t>
      </w:r>
      <w:r w:rsidR="002965D0">
        <w:rPr>
          <w:sz w:val="22"/>
          <w:szCs w:val="22"/>
        </w:rPr>
        <w:t>tural and linguistic backgrounds</w:t>
      </w:r>
      <w:r w:rsidRPr="002965D0">
        <w:rPr>
          <w:sz w:val="22"/>
          <w:szCs w:val="22"/>
        </w:rPr>
        <w:t>.</w:t>
      </w:r>
    </w:p>
    <w:p w14:paraId="5F05F93A" w14:textId="77777777" w:rsidR="002965D0" w:rsidRPr="002965D0" w:rsidRDefault="002965D0" w:rsidP="00261929">
      <w:pPr>
        <w:rPr>
          <w:sz w:val="20"/>
        </w:rPr>
      </w:pPr>
    </w:p>
    <w:p w14:paraId="03371318" w14:textId="77777777" w:rsidR="00261929" w:rsidRPr="00533930" w:rsidRDefault="00261929" w:rsidP="00261929">
      <w:pPr>
        <w:rPr>
          <w:sz w:val="22"/>
          <w:szCs w:val="22"/>
        </w:rPr>
      </w:pPr>
      <w:proofErr w:type="gramStart"/>
      <w:r w:rsidRPr="00533930">
        <w:rPr>
          <w:sz w:val="22"/>
          <w:szCs w:val="22"/>
        </w:rPr>
        <w:t xml:space="preserve">(iv) </w:t>
      </w:r>
      <w:r w:rsidRPr="00533930">
        <w:rPr>
          <w:b/>
          <w:sz w:val="22"/>
          <w:szCs w:val="22"/>
        </w:rPr>
        <w:t>Informed</w:t>
      </w:r>
      <w:proofErr w:type="gramEnd"/>
      <w:r w:rsidRPr="00533930">
        <w:rPr>
          <w:b/>
          <w:sz w:val="22"/>
          <w:szCs w:val="22"/>
        </w:rPr>
        <w:t xml:space="preserve"> by technology</w:t>
      </w:r>
      <w:r w:rsidRPr="00533930">
        <w:rPr>
          <w:sz w:val="22"/>
          <w:szCs w:val="22"/>
        </w:rPr>
        <w:t>. All students benefit from instruction that utilizes effective technologies and is designed to create technologically proficient learners.</w:t>
      </w:r>
    </w:p>
    <w:p w14:paraId="72E43E35" w14:textId="77777777" w:rsidR="00261929" w:rsidRPr="00533930" w:rsidRDefault="00261929" w:rsidP="00261929">
      <w:pPr>
        <w:rPr>
          <w:szCs w:val="24"/>
        </w:rPr>
      </w:pPr>
    </w:p>
    <w:p w14:paraId="393363D4" w14:textId="77777777" w:rsidR="00261929" w:rsidRPr="00533930" w:rsidRDefault="00261929" w:rsidP="00261929">
      <w:pPr>
        <w:rPr>
          <w:b/>
          <w:szCs w:val="24"/>
        </w:rPr>
      </w:pPr>
      <w:r w:rsidRPr="00533930">
        <w:rPr>
          <w:b/>
          <w:szCs w:val="24"/>
        </w:rPr>
        <w:t>Knowledge of Learners and their Development in Social Contexts</w:t>
      </w:r>
    </w:p>
    <w:p w14:paraId="03898E11" w14:textId="77777777" w:rsidR="00261929" w:rsidRPr="00533930" w:rsidRDefault="00261929" w:rsidP="00261929">
      <w:pPr>
        <w:ind w:right="-180"/>
        <w:rPr>
          <w:sz w:val="22"/>
          <w:szCs w:val="22"/>
        </w:rPr>
      </w:pPr>
      <w:r w:rsidRPr="00533930">
        <w:rPr>
          <w:sz w:val="22"/>
          <w:szCs w:val="22"/>
        </w:rPr>
        <w:t>(c) Evidence of teacher candidate practice reflects planning, instruction and communication that is:</w:t>
      </w:r>
    </w:p>
    <w:p w14:paraId="4F1BD1AE" w14:textId="77777777" w:rsidR="00261929" w:rsidRPr="00533930" w:rsidRDefault="00261929" w:rsidP="00261929">
      <w:pPr>
        <w:rPr>
          <w:sz w:val="22"/>
          <w:szCs w:val="22"/>
        </w:rPr>
      </w:pPr>
      <w:r w:rsidRPr="00533930">
        <w:rPr>
          <w:sz w:val="22"/>
          <w:szCs w:val="22"/>
        </w:rPr>
        <w:t xml:space="preserve">(i) </w:t>
      </w:r>
      <w:r w:rsidRPr="00533930">
        <w:rPr>
          <w:b/>
          <w:sz w:val="22"/>
          <w:szCs w:val="22"/>
        </w:rPr>
        <w:t>Learner centered</w:t>
      </w:r>
      <w:r w:rsidRPr="00533930">
        <w:rPr>
          <w:sz w:val="22"/>
          <w:szCs w:val="22"/>
        </w:rPr>
        <w:t>. All students engage in a variety of culturally responsive, developmentally, and age appropriate strategies.</w:t>
      </w:r>
    </w:p>
    <w:p w14:paraId="7947E031" w14:textId="77777777" w:rsidR="00261929" w:rsidRPr="00533930" w:rsidRDefault="00261929" w:rsidP="00261929">
      <w:pPr>
        <w:rPr>
          <w:sz w:val="22"/>
          <w:szCs w:val="22"/>
        </w:rPr>
      </w:pPr>
      <w:r w:rsidRPr="00533930">
        <w:rPr>
          <w:sz w:val="22"/>
          <w:szCs w:val="22"/>
        </w:rPr>
        <w:t xml:space="preserve">(ii) </w:t>
      </w:r>
      <w:r w:rsidRPr="00533930">
        <w:rPr>
          <w:b/>
          <w:sz w:val="22"/>
          <w:szCs w:val="22"/>
        </w:rPr>
        <w:t>Classroom/school centered</w:t>
      </w:r>
      <w:r w:rsidRPr="00533930">
        <w:rPr>
          <w:sz w:val="22"/>
          <w:szCs w:val="22"/>
        </w:rPr>
        <w:t>. Student learning is connected to communities within the classroom and the school, including knowledge and skills for working with others.</w:t>
      </w:r>
    </w:p>
    <w:p w14:paraId="5570ABCA" w14:textId="77777777" w:rsidR="00261929" w:rsidRPr="00533930" w:rsidRDefault="00261929" w:rsidP="00261929">
      <w:pPr>
        <w:rPr>
          <w:sz w:val="22"/>
          <w:szCs w:val="22"/>
        </w:rPr>
      </w:pPr>
      <w:r w:rsidRPr="00533930">
        <w:rPr>
          <w:sz w:val="22"/>
          <w:szCs w:val="22"/>
        </w:rPr>
        <w:t xml:space="preserve">(iii) </w:t>
      </w:r>
      <w:r w:rsidRPr="00533930">
        <w:rPr>
          <w:b/>
          <w:sz w:val="22"/>
          <w:szCs w:val="22"/>
        </w:rPr>
        <w:t>Family/neighborhood centered</w:t>
      </w:r>
      <w:r w:rsidRPr="00533930">
        <w:rPr>
          <w:sz w:val="22"/>
          <w:szCs w:val="22"/>
        </w:rPr>
        <w:t>. Student learning is informed by collaboration with families and neighborhoods.</w:t>
      </w:r>
    </w:p>
    <w:p w14:paraId="5E7B451D" w14:textId="77777777" w:rsidR="00261929" w:rsidRPr="00533930" w:rsidRDefault="00261929" w:rsidP="00261929">
      <w:pPr>
        <w:rPr>
          <w:sz w:val="22"/>
          <w:szCs w:val="22"/>
        </w:rPr>
      </w:pPr>
      <w:proofErr w:type="gramStart"/>
      <w:r w:rsidRPr="00533930">
        <w:rPr>
          <w:sz w:val="22"/>
          <w:szCs w:val="22"/>
        </w:rPr>
        <w:t xml:space="preserve">(iv) </w:t>
      </w:r>
      <w:r w:rsidRPr="00533930">
        <w:rPr>
          <w:b/>
          <w:sz w:val="22"/>
          <w:szCs w:val="22"/>
        </w:rPr>
        <w:t>Contextual</w:t>
      </w:r>
      <w:proofErr w:type="gramEnd"/>
      <w:r w:rsidRPr="00533930">
        <w:rPr>
          <w:b/>
          <w:sz w:val="22"/>
          <w:szCs w:val="22"/>
        </w:rPr>
        <w:t xml:space="preserve"> community centered</w:t>
      </w:r>
      <w:r w:rsidRPr="00533930">
        <w:rPr>
          <w:sz w:val="22"/>
          <w:szCs w:val="22"/>
        </w:rPr>
        <w:t>. All students are prepared to be responsible citizens for an environmentally sustainable, globally interconnected, and diverse society.</w:t>
      </w:r>
    </w:p>
    <w:p w14:paraId="3A17567B" w14:textId="77777777" w:rsidR="00261929" w:rsidRPr="00533930" w:rsidRDefault="00261929" w:rsidP="00261929">
      <w:pPr>
        <w:rPr>
          <w:szCs w:val="24"/>
        </w:rPr>
      </w:pPr>
    </w:p>
    <w:p w14:paraId="2C5D8A92" w14:textId="77777777" w:rsidR="00261929" w:rsidRPr="00533930" w:rsidRDefault="00261929" w:rsidP="00261929">
      <w:pPr>
        <w:rPr>
          <w:b/>
          <w:szCs w:val="24"/>
        </w:rPr>
      </w:pPr>
      <w:r w:rsidRPr="00533930">
        <w:rPr>
          <w:b/>
          <w:szCs w:val="24"/>
        </w:rPr>
        <w:t>Understanding Teaching as a Profession</w:t>
      </w:r>
    </w:p>
    <w:p w14:paraId="1B99CD5F" w14:textId="77777777" w:rsidR="00261929" w:rsidRPr="00533930" w:rsidRDefault="00261929" w:rsidP="00261929">
      <w:pPr>
        <w:rPr>
          <w:sz w:val="22"/>
          <w:szCs w:val="22"/>
        </w:rPr>
      </w:pPr>
      <w:r w:rsidRPr="00533930">
        <w:rPr>
          <w:sz w:val="22"/>
          <w:szCs w:val="22"/>
        </w:rPr>
        <w:t>(d) Teacher candidates positively impact student learning that is:</w:t>
      </w:r>
    </w:p>
    <w:p w14:paraId="7668702D" w14:textId="77777777" w:rsidR="00261929" w:rsidRPr="00533930" w:rsidRDefault="00261929" w:rsidP="00261929">
      <w:pPr>
        <w:rPr>
          <w:sz w:val="22"/>
          <w:szCs w:val="22"/>
        </w:rPr>
      </w:pPr>
      <w:r w:rsidRPr="00533930">
        <w:rPr>
          <w:sz w:val="22"/>
          <w:szCs w:val="22"/>
        </w:rPr>
        <w:t xml:space="preserve">(i) </w:t>
      </w:r>
      <w:r w:rsidRPr="00533930">
        <w:rPr>
          <w:b/>
          <w:sz w:val="22"/>
          <w:szCs w:val="22"/>
        </w:rPr>
        <w:t>Informed by professional responsibilities and policies</w:t>
      </w:r>
      <w:r w:rsidRPr="00533930">
        <w:rPr>
          <w:sz w:val="22"/>
          <w:szCs w:val="22"/>
        </w:rPr>
        <w:t>. All students benefit from a collegial and professional school setting.</w:t>
      </w:r>
    </w:p>
    <w:p w14:paraId="1FA4772B" w14:textId="77777777" w:rsidR="00261929" w:rsidRPr="00533930" w:rsidRDefault="00261929" w:rsidP="00261929">
      <w:pPr>
        <w:rPr>
          <w:sz w:val="22"/>
          <w:szCs w:val="22"/>
        </w:rPr>
      </w:pPr>
      <w:r w:rsidRPr="00533930">
        <w:rPr>
          <w:sz w:val="22"/>
          <w:szCs w:val="22"/>
        </w:rPr>
        <w:t xml:space="preserve">(ii) </w:t>
      </w:r>
      <w:r w:rsidRPr="00533930">
        <w:rPr>
          <w:b/>
          <w:sz w:val="22"/>
          <w:szCs w:val="22"/>
        </w:rPr>
        <w:t>Enhanced by a reflective, collaborative, professional growth-centered practice</w:t>
      </w:r>
      <w:r w:rsidRPr="00533930">
        <w:rPr>
          <w:sz w:val="22"/>
          <w:szCs w:val="22"/>
        </w:rPr>
        <w:t>. All students benefit from the professional growth of their teachers.</w:t>
      </w:r>
    </w:p>
    <w:p w14:paraId="037C7A2D" w14:textId="77777777" w:rsidR="0055105F" w:rsidRPr="00533930" w:rsidRDefault="00261929" w:rsidP="0055105F">
      <w:pPr>
        <w:rPr>
          <w:sz w:val="22"/>
          <w:szCs w:val="22"/>
        </w:rPr>
      </w:pPr>
      <w:r w:rsidRPr="00533930">
        <w:rPr>
          <w:sz w:val="22"/>
          <w:szCs w:val="22"/>
        </w:rPr>
        <w:t xml:space="preserve">(iii) </w:t>
      </w:r>
      <w:r w:rsidRPr="00533930">
        <w:rPr>
          <w:b/>
          <w:sz w:val="22"/>
          <w:szCs w:val="22"/>
        </w:rPr>
        <w:t>Informed by legal and ethical responsibilities</w:t>
      </w:r>
      <w:r w:rsidRPr="00533930">
        <w:rPr>
          <w:sz w:val="22"/>
          <w:szCs w:val="22"/>
        </w:rPr>
        <w:t>. All students benefit from a safe and respectful learning environment.</w:t>
      </w:r>
    </w:p>
    <w:p w14:paraId="5967C3BF" w14:textId="77777777" w:rsidR="00586007" w:rsidRPr="00533930" w:rsidRDefault="00586007" w:rsidP="0055105F">
      <w:pPr>
        <w:rPr>
          <w:u w:val="single"/>
        </w:rPr>
      </w:pPr>
    </w:p>
    <w:p w14:paraId="7CCD6773" w14:textId="092554C6" w:rsidR="00A3689F" w:rsidRDefault="00A3689F" w:rsidP="0055105F">
      <w:pPr>
        <w:rPr>
          <w:u w:val="single"/>
        </w:rPr>
      </w:pPr>
      <w:r w:rsidRPr="00FC3B7B">
        <w:rPr>
          <w:rFonts w:ascii="Palatino Linotype" w:hAnsi="Palatino Linotype"/>
          <w:szCs w:val="24"/>
          <w:u w:val="single"/>
        </w:rPr>
        <w:t>Campus Emergency Response Guidance:</w:t>
      </w:r>
      <w:r w:rsidRPr="00FC3B7B">
        <w:rPr>
          <w:rFonts w:ascii="Palatino Linotype" w:hAnsi="Palatino Linotype"/>
          <w:szCs w:val="24"/>
          <w:u w:val="single"/>
        </w:rPr>
        <w:br/>
      </w:r>
      <w:r>
        <w:rPr>
          <w:szCs w:val="24"/>
        </w:rPr>
        <w:t xml:space="preserve">Teachers in all school settings have many responsibilities, including ensuring student safety.  The University of Puget Sound, like P-12 schools, takes this responsibility very seriously. </w:t>
      </w:r>
      <w:r w:rsidR="002965D0">
        <w:rPr>
          <w:szCs w:val="24"/>
        </w:rPr>
        <w:t xml:space="preserve"> </w:t>
      </w:r>
      <w:r>
        <w:rPr>
          <w:szCs w:val="24"/>
        </w:rPr>
        <w:t>Please review university emergency preparedness and response procedures posted at &lt;</w:t>
      </w:r>
      <w:hyperlink r:id="rId14" w:history="1">
        <w:r>
          <w:rPr>
            <w:rStyle w:val="Hyperlink"/>
            <w:szCs w:val="24"/>
          </w:rPr>
          <w:t>http://www.pugetsound.edu/emergency</w:t>
        </w:r>
      </w:hyperlink>
      <w:r>
        <w:rPr>
          <w:szCs w:val="24"/>
        </w:rPr>
        <w:t>&gt;</w:t>
      </w:r>
      <w:r w:rsidR="002965D0">
        <w:rPr>
          <w:szCs w:val="24"/>
        </w:rPr>
        <w:t xml:space="preserve">. </w:t>
      </w:r>
      <w:r>
        <w:rPr>
          <w:szCs w:val="24"/>
        </w:rPr>
        <w:t xml:space="preserve"> Familiarize yourself with hall exit doors.  Should we need to evacuate the building during this class (e.g., after an earthquake), our designated gathering area is in Jones Circle at the fo</w:t>
      </w:r>
      <w:r w:rsidR="00E60ACF">
        <w:rPr>
          <w:szCs w:val="24"/>
        </w:rPr>
        <w:t>untain.  Please check in with your instructor (Terry or Fred)</w:t>
      </w:r>
      <w:r>
        <w:rPr>
          <w:szCs w:val="24"/>
        </w:rPr>
        <w:t xml:space="preserve"> when you arrive in Jones Circle</w:t>
      </w:r>
      <w:r w:rsidR="00E60ACF">
        <w:rPr>
          <w:szCs w:val="24"/>
        </w:rPr>
        <w:t>, so we</w:t>
      </w:r>
      <w:r>
        <w:rPr>
          <w:szCs w:val="24"/>
        </w:rPr>
        <w:t xml:space="preserve"> can account for your presence.  In the event of any emergency</w:t>
      </w:r>
      <w:r w:rsidR="00186857">
        <w:rPr>
          <w:szCs w:val="24"/>
        </w:rPr>
        <w:t>,</w:t>
      </w:r>
      <w:r>
        <w:rPr>
          <w:szCs w:val="24"/>
        </w:rPr>
        <w:t xml:space="preserve"> remain calm, be prepared to act quickly, and listen for instructions from campus personnel.</w:t>
      </w:r>
    </w:p>
    <w:p w14:paraId="6F06AAA6" w14:textId="77777777" w:rsidR="00533930" w:rsidRDefault="00533930" w:rsidP="0055105F">
      <w:pPr>
        <w:rPr>
          <w:u w:val="single"/>
        </w:rPr>
      </w:pPr>
    </w:p>
    <w:p w14:paraId="143E2D9E" w14:textId="589D8C2D" w:rsidR="0010551D" w:rsidRPr="00BB61D3" w:rsidRDefault="0010551D" w:rsidP="0010551D">
      <w:pPr>
        <w:rPr>
          <w:u w:val="single"/>
        </w:rPr>
      </w:pPr>
      <w:r w:rsidRPr="00943BA4">
        <w:rPr>
          <w:rStyle w:val="Emphasis"/>
          <w:bCs/>
          <w:i w:val="0"/>
          <w:u w:val="single"/>
        </w:rPr>
        <w:t>Student Bereavement Policy</w:t>
      </w:r>
    </w:p>
    <w:p w14:paraId="3827ECEA" w14:textId="77777777" w:rsidR="00485D66" w:rsidRDefault="0010551D" w:rsidP="00485D66">
      <w:pPr>
        <w:rPr>
          <w:u w:val="single"/>
        </w:rPr>
      </w:pPr>
      <w:r w:rsidRPr="00943BA4">
        <w:rPr>
          <w:rStyle w:val="Emphasis"/>
          <w:i w:val="0"/>
        </w:rPr>
        <w:t>Upon approval from the Dean of Students’ Office, students who experience a death in the family, including parent, grandparent, sibling, or persons living in the same household, are allowed three consecutive weekdays of excused absences, as negotiated with</w:t>
      </w:r>
      <w:r>
        <w:rPr>
          <w:rStyle w:val="Emphasis"/>
          <w:i w:val="0"/>
        </w:rPr>
        <w:t xml:space="preserve"> the Dean of Students</w:t>
      </w:r>
      <w:r w:rsidRPr="00943BA4">
        <w:rPr>
          <w:rStyle w:val="Emphasis"/>
          <w:i w:val="0"/>
        </w:rPr>
        <w:t xml:space="preserve">. For more information, please see the </w:t>
      </w:r>
      <w:r w:rsidRPr="00943BA4">
        <w:rPr>
          <w:i/>
        </w:rPr>
        <w:t>Academic Handbook</w:t>
      </w:r>
      <w:r w:rsidRPr="00943BA4">
        <w:rPr>
          <w:rStyle w:val="Emphasis"/>
          <w:i w:val="0"/>
        </w:rPr>
        <w:t>.</w:t>
      </w:r>
    </w:p>
    <w:p w14:paraId="1EFB84F0" w14:textId="6EB88F64" w:rsidR="0055105F" w:rsidRPr="00485D66" w:rsidRDefault="0055105F" w:rsidP="00485D66">
      <w:pPr>
        <w:rPr>
          <w:u w:val="single"/>
        </w:rPr>
      </w:pPr>
      <w:r w:rsidRPr="00533930">
        <w:rPr>
          <w:u w:val="single"/>
        </w:rPr>
        <w:lastRenderedPageBreak/>
        <w:t>Selected Bibliography</w:t>
      </w:r>
      <w:r w:rsidRPr="00533930">
        <w:tab/>
      </w:r>
      <w:r w:rsidRPr="00533930">
        <w:tab/>
      </w:r>
      <w:r w:rsidRPr="00533930">
        <w:tab/>
      </w:r>
      <w:r w:rsidRPr="00533930">
        <w:tab/>
      </w:r>
      <w:r w:rsidRPr="00533930">
        <w:tab/>
      </w:r>
    </w:p>
    <w:p w14:paraId="3227BDAF" w14:textId="77777777" w:rsidR="0055105F" w:rsidRPr="00533930" w:rsidRDefault="0055105F" w:rsidP="0055105F">
      <w:pPr>
        <w:widowControl w:val="0"/>
        <w:tabs>
          <w:tab w:val="left" w:pos="-1440"/>
          <w:tab w:val="left" w:pos="720"/>
        </w:tabs>
        <w:ind w:left="720" w:hanging="720"/>
        <w:rPr>
          <w:szCs w:val="22"/>
        </w:rPr>
      </w:pPr>
      <w:proofErr w:type="spellStart"/>
      <w:r w:rsidRPr="00533930">
        <w:rPr>
          <w:szCs w:val="22"/>
        </w:rPr>
        <w:t>Appleman</w:t>
      </w:r>
      <w:proofErr w:type="spellEnd"/>
      <w:r w:rsidRPr="00533930">
        <w:rPr>
          <w:szCs w:val="22"/>
        </w:rPr>
        <w:t xml:space="preserve">, D. (2000).  </w:t>
      </w:r>
      <w:r w:rsidRPr="00533930">
        <w:rPr>
          <w:szCs w:val="22"/>
          <w:u w:val="single"/>
        </w:rPr>
        <w:t>Critical encounters in high school English:  Teaching literary theory to adolescents</w:t>
      </w:r>
      <w:r w:rsidRPr="00533930">
        <w:rPr>
          <w:szCs w:val="22"/>
        </w:rPr>
        <w:t xml:space="preserve">.  New York:  Teachers College Press.  </w:t>
      </w:r>
    </w:p>
    <w:p w14:paraId="39A4BBE4" w14:textId="77777777" w:rsidR="0055105F" w:rsidRPr="00533930" w:rsidRDefault="0055105F" w:rsidP="0055105F">
      <w:pPr>
        <w:ind w:left="720" w:hanging="720"/>
        <w:rPr>
          <w:szCs w:val="22"/>
          <w:u w:val="single"/>
        </w:rPr>
      </w:pPr>
      <w:r w:rsidRPr="00533930">
        <w:rPr>
          <w:szCs w:val="22"/>
        </w:rPr>
        <w:t xml:space="preserve">Banks, J.A., Banks, C. A. M. (1999). </w:t>
      </w:r>
      <w:r w:rsidRPr="00533930">
        <w:rPr>
          <w:szCs w:val="22"/>
          <w:u w:val="single"/>
        </w:rPr>
        <w:t>Teaching strategies for the social studies: Decision-making and citizen action</w:t>
      </w:r>
      <w:r w:rsidRPr="00533930">
        <w:rPr>
          <w:szCs w:val="22"/>
        </w:rPr>
        <w:t xml:space="preserve"> (5</w:t>
      </w:r>
      <w:r w:rsidRPr="00533930">
        <w:rPr>
          <w:szCs w:val="22"/>
          <w:vertAlign w:val="superscript"/>
        </w:rPr>
        <w:t>th</w:t>
      </w:r>
      <w:r w:rsidRPr="00533930">
        <w:rPr>
          <w:szCs w:val="22"/>
        </w:rPr>
        <w:t xml:space="preserve"> ed.). New York: Longman.</w:t>
      </w:r>
    </w:p>
    <w:p w14:paraId="7FC8E115" w14:textId="77777777" w:rsidR="0055105F" w:rsidRPr="00533930" w:rsidRDefault="0055105F" w:rsidP="0055105F">
      <w:pPr>
        <w:ind w:left="720" w:hanging="720"/>
        <w:rPr>
          <w:szCs w:val="22"/>
        </w:rPr>
      </w:pPr>
      <w:r w:rsidRPr="00533930">
        <w:rPr>
          <w:szCs w:val="22"/>
        </w:rPr>
        <w:t xml:space="preserve">Beach, R. &amp; Marshall, J. (1991).   </w:t>
      </w:r>
      <w:r w:rsidRPr="00533930">
        <w:rPr>
          <w:szCs w:val="22"/>
          <w:u w:val="single"/>
        </w:rPr>
        <w:t xml:space="preserve">Teaching Literature in the Secondary School.  </w:t>
      </w:r>
      <w:r w:rsidRPr="00533930">
        <w:rPr>
          <w:szCs w:val="22"/>
        </w:rPr>
        <w:t>San Diego:  Harcourt-Brace-Jovanovich.</w:t>
      </w:r>
    </w:p>
    <w:p w14:paraId="586FD8DD" w14:textId="77777777" w:rsidR="0055105F" w:rsidRPr="00533930" w:rsidRDefault="0055105F" w:rsidP="0055105F">
      <w:pPr>
        <w:ind w:left="720" w:hanging="720"/>
        <w:rPr>
          <w:szCs w:val="22"/>
        </w:rPr>
      </w:pPr>
      <w:proofErr w:type="gramStart"/>
      <w:r w:rsidRPr="00533930">
        <w:rPr>
          <w:szCs w:val="22"/>
        </w:rPr>
        <w:t>Beach, R. &amp; Myers J. (2001).</w:t>
      </w:r>
      <w:proofErr w:type="gramEnd"/>
      <w:r w:rsidRPr="00533930">
        <w:rPr>
          <w:szCs w:val="22"/>
        </w:rPr>
        <w:t xml:space="preserve">  </w:t>
      </w:r>
      <w:r w:rsidRPr="00533930">
        <w:rPr>
          <w:szCs w:val="22"/>
          <w:u w:val="single"/>
        </w:rPr>
        <w:t>Inquiry-based English Instruction:  Engaging students in literature and life</w:t>
      </w:r>
      <w:r w:rsidRPr="00533930">
        <w:rPr>
          <w:szCs w:val="22"/>
        </w:rPr>
        <w:t xml:space="preserve">.  New York:  Teachers College Press. </w:t>
      </w:r>
    </w:p>
    <w:p w14:paraId="55DF8866" w14:textId="77777777" w:rsidR="00395DC1" w:rsidRDefault="00395DC1" w:rsidP="0055105F">
      <w:pPr>
        <w:ind w:left="720" w:hanging="720"/>
        <w:rPr>
          <w:szCs w:val="22"/>
        </w:rPr>
      </w:pPr>
      <w:proofErr w:type="gramStart"/>
      <w:r>
        <w:rPr>
          <w:szCs w:val="22"/>
        </w:rPr>
        <w:t>Beck, T.A. (2008).</w:t>
      </w:r>
      <w:proofErr w:type="gramEnd"/>
      <w:r>
        <w:rPr>
          <w:szCs w:val="22"/>
        </w:rPr>
        <w:t xml:space="preserve">  Behind the mask:  Social studies concepts and English language learners.  </w:t>
      </w:r>
      <w:r w:rsidRPr="00395DC1">
        <w:rPr>
          <w:szCs w:val="22"/>
          <w:u w:val="single"/>
        </w:rPr>
        <w:t>Social Education</w:t>
      </w:r>
      <w:r>
        <w:rPr>
          <w:szCs w:val="22"/>
        </w:rPr>
        <w:t xml:space="preserve"> 72(4), 181-184.</w:t>
      </w:r>
    </w:p>
    <w:p w14:paraId="7B80A364" w14:textId="77777777" w:rsidR="0055105F" w:rsidRPr="00533930" w:rsidRDefault="0055105F" w:rsidP="0055105F">
      <w:pPr>
        <w:ind w:left="720" w:hanging="720"/>
        <w:rPr>
          <w:szCs w:val="22"/>
        </w:rPr>
      </w:pPr>
      <w:proofErr w:type="spellStart"/>
      <w:r w:rsidRPr="00533930">
        <w:rPr>
          <w:szCs w:val="22"/>
        </w:rPr>
        <w:t>Bomer</w:t>
      </w:r>
      <w:proofErr w:type="spellEnd"/>
      <w:r w:rsidRPr="00533930">
        <w:rPr>
          <w:szCs w:val="22"/>
        </w:rPr>
        <w:t xml:space="preserve">, R. (1995).  </w:t>
      </w:r>
      <w:r w:rsidRPr="00533930">
        <w:rPr>
          <w:szCs w:val="22"/>
          <w:u w:val="single"/>
        </w:rPr>
        <w:t>Time for meaning:  Crafting literate lives in middle school</w:t>
      </w:r>
      <w:r w:rsidRPr="00533930">
        <w:rPr>
          <w:szCs w:val="22"/>
        </w:rPr>
        <w:t xml:space="preserve">.  Portsmouth, NH:  Heinemann.  </w:t>
      </w:r>
    </w:p>
    <w:p w14:paraId="71ED3CD9" w14:textId="21AA73BA" w:rsidR="00791850" w:rsidRDefault="00A034AA" w:rsidP="00791850">
      <w:pPr>
        <w:tabs>
          <w:tab w:val="left" w:pos="2760"/>
        </w:tabs>
        <w:rPr>
          <w:szCs w:val="22"/>
        </w:rPr>
      </w:pPr>
      <w:proofErr w:type="gramStart"/>
      <w:r>
        <w:rPr>
          <w:szCs w:val="22"/>
        </w:rPr>
        <w:t>Bornstein-Grove, M. &amp; Hamel, F.L. (in press).</w:t>
      </w:r>
      <w:proofErr w:type="gramEnd"/>
      <w:r>
        <w:rPr>
          <w:szCs w:val="22"/>
        </w:rPr>
        <w:t xml:space="preserve">  </w:t>
      </w:r>
      <w:r w:rsidR="00791850">
        <w:rPr>
          <w:szCs w:val="22"/>
        </w:rPr>
        <w:t>The Meet &amp; Greet:  Creating</w:t>
      </w:r>
    </w:p>
    <w:p w14:paraId="1E186350" w14:textId="132EEEA5" w:rsidR="00A034AA" w:rsidRPr="00791850" w:rsidRDefault="00791850" w:rsidP="00791850">
      <w:pPr>
        <w:tabs>
          <w:tab w:val="left" w:pos="2760"/>
        </w:tabs>
        <w:rPr>
          <w:szCs w:val="22"/>
        </w:rPr>
      </w:pPr>
      <w:r>
        <w:rPr>
          <w:szCs w:val="22"/>
        </w:rPr>
        <w:t xml:space="preserve">            </w:t>
      </w:r>
      <w:proofErr w:type="gramStart"/>
      <w:r>
        <w:rPr>
          <w:szCs w:val="22"/>
        </w:rPr>
        <w:t>conditions</w:t>
      </w:r>
      <w:proofErr w:type="gramEnd"/>
      <w:r>
        <w:rPr>
          <w:szCs w:val="22"/>
        </w:rPr>
        <w:t xml:space="preserve"> for discourse in a social studies classroom. </w:t>
      </w:r>
      <w:r w:rsidRPr="00791850">
        <w:rPr>
          <w:szCs w:val="22"/>
          <w:u w:val="single"/>
        </w:rPr>
        <w:t>Social Education</w:t>
      </w:r>
      <w:r>
        <w:rPr>
          <w:szCs w:val="22"/>
        </w:rPr>
        <w:t xml:space="preserve">. </w:t>
      </w:r>
    </w:p>
    <w:p w14:paraId="11093A94" w14:textId="28A6B16E" w:rsidR="0055105F" w:rsidRPr="00533930" w:rsidRDefault="0055105F" w:rsidP="0055105F">
      <w:pPr>
        <w:pStyle w:val="Heading3"/>
        <w:ind w:left="720" w:hanging="720"/>
        <w:rPr>
          <w:rFonts w:ascii="Palatino" w:hAnsi="Palatino"/>
          <w:szCs w:val="22"/>
        </w:rPr>
      </w:pPr>
      <w:r w:rsidRPr="00533930">
        <w:rPr>
          <w:rFonts w:ascii="Palatino" w:hAnsi="Palatino"/>
          <w:szCs w:val="22"/>
        </w:rPr>
        <w:t xml:space="preserve">Brown, C.S. (1994).  </w:t>
      </w:r>
      <w:r w:rsidRPr="00533930">
        <w:rPr>
          <w:rFonts w:ascii="Palatino" w:hAnsi="Palatino"/>
          <w:szCs w:val="22"/>
          <w:u w:val="single"/>
        </w:rPr>
        <w:t>Connecting with the past:  History workshops in middle and high school.</w:t>
      </w:r>
      <w:r w:rsidRPr="00533930">
        <w:rPr>
          <w:rFonts w:ascii="Palatino" w:hAnsi="Palatino"/>
          <w:szCs w:val="22"/>
        </w:rPr>
        <w:t xml:space="preserve">  Portsmouth, N.H.:  Heinemann.</w:t>
      </w:r>
    </w:p>
    <w:p w14:paraId="135D660A" w14:textId="785DD230" w:rsidR="00B06118" w:rsidRDefault="00B06118" w:rsidP="0055105F">
      <w:pPr>
        <w:ind w:left="720" w:hanging="720"/>
        <w:rPr>
          <w:szCs w:val="22"/>
        </w:rPr>
      </w:pPr>
      <w:r>
        <w:rPr>
          <w:szCs w:val="22"/>
        </w:rPr>
        <w:t xml:space="preserve">Cruz, B.C. &amp; Thornton, S.J. (2013).  </w:t>
      </w:r>
      <w:r w:rsidRPr="00B06118">
        <w:rPr>
          <w:szCs w:val="22"/>
          <w:u w:val="single"/>
        </w:rPr>
        <w:t>Teaching Social Studies to English Language Learners</w:t>
      </w:r>
      <w:r w:rsidRPr="00B06118">
        <w:rPr>
          <w:szCs w:val="22"/>
        </w:rPr>
        <w:t xml:space="preserve">. </w:t>
      </w:r>
      <w:r>
        <w:rPr>
          <w:szCs w:val="22"/>
        </w:rPr>
        <w:t xml:space="preserve"> New York/London:  </w:t>
      </w:r>
      <w:proofErr w:type="spellStart"/>
      <w:r>
        <w:rPr>
          <w:szCs w:val="22"/>
        </w:rPr>
        <w:t>Routledge</w:t>
      </w:r>
      <w:proofErr w:type="spellEnd"/>
      <w:r>
        <w:rPr>
          <w:szCs w:val="22"/>
        </w:rPr>
        <w:t>.</w:t>
      </w:r>
    </w:p>
    <w:p w14:paraId="2A18EE00" w14:textId="01204037" w:rsidR="0055105F" w:rsidRPr="00533930" w:rsidRDefault="0055105F" w:rsidP="0055105F">
      <w:pPr>
        <w:ind w:left="720" w:hanging="720"/>
        <w:rPr>
          <w:szCs w:val="22"/>
        </w:rPr>
      </w:pPr>
      <w:r w:rsidRPr="00533930">
        <w:rPr>
          <w:szCs w:val="22"/>
        </w:rPr>
        <w:t xml:space="preserve">Dornan, R., Rosen, L, &amp; Wilson, M. (1997).  </w:t>
      </w:r>
      <w:r w:rsidRPr="00533930">
        <w:rPr>
          <w:szCs w:val="22"/>
          <w:u w:val="single"/>
        </w:rPr>
        <w:t>Multiple voices, multiple texts:  Reading in the secondary content areas</w:t>
      </w:r>
      <w:r w:rsidRPr="00533930">
        <w:rPr>
          <w:szCs w:val="22"/>
        </w:rPr>
        <w:t>.  Portsmouth, NH:  Boynton/Cook-Heinemann Educational Books.</w:t>
      </w:r>
    </w:p>
    <w:p w14:paraId="196F2C40" w14:textId="77777777" w:rsidR="0055105F" w:rsidRPr="00533930" w:rsidRDefault="0055105F" w:rsidP="0055105F">
      <w:pPr>
        <w:rPr>
          <w:szCs w:val="22"/>
        </w:rPr>
      </w:pPr>
      <w:r w:rsidRPr="00533930">
        <w:rPr>
          <w:szCs w:val="22"/>
        </w:rPr>
        <w:t xml:space="preserve">Hamel, F. L. &amp; Smith, M.W. (1998).  You can’t play if you don’t know the rules: </w:t>
      </w:r>
    </w:p>
    <w:p w14:paraId="59015A35" w14:textId="77777777" w:rsidR="0055105F" w:rsidRPr="00533930" w:rsidRDefault="0055105F" w:rsidP="0055105F">
      <w:pPr>
        <w:ind w:left="720"/>
        <w:rPr>
          <w:szCs w:val="22"/>
        </w:rPr>
      </w:pPr>
      <w:proofErr w:type="gramStart"/>
      <w:r w:rsidRPr="00533930">
        <w:rPr>
          <w:szCs w:val="22"/>
        </w:rPr>
        <w:t>Interpretive conventions and the teaching of literature to lower-track students.</w:t>
      </w:r>
      <w:proofErr w:type="gramEnd"/>
      <w:r w:rsidRPr="00533930">
        <w:rPr>
          <w:szCs w:val="22"/>
        </w:rPr>
        <w:t xml:space="preserve">  </w:t>
      </w:r>
      <w:r w:rsidRPr="00533930">
        <w:rPr>
          <w:szCs w:val="22"/>
          <w:u w:val="single"/>
        </w:rPr>
        <w:t>Reading &amp; Writing Quarterly 14</w:t>
      </w:r>
      <w:r w:rsidR="00395DC1">
        <w:rPr>
          <w:szCs w:val="22"/>
        </w:rPr>
        <w:t>(4),</w:t>
      </w:r>
      <w:r w:rsidRPr="00533930">
        <w:rPr>
          <w:szCs w:val="22"/>
        </w:rPr>
        <w:t xml:space="preserve"> 355-377.</w:t>
      </w:r>
    </w:p>
    <w:p w14:paraId="23EE7D9F" w14:textId="77777777" w:rsidR="0055105F" w:rsidRPr="00533930" w:rsidRDefault="0055105F" w:rsidP="0055105F">
      <w:pPr>
        <w:rPr>
          <w:szCs w:val="22"/>
        </w:rPr>
      </w:pPr>
      <w:r w:rsidRPr="00533930">
        <w:rPr>
          <w:szCs w:val="22"/>
        </w:rPr>
        <w:t xml:space="preserve">Hess, D.E. (2002). Discussing controversial public issues in secondary social </w:t>
      </w:r>
    </w:p>
    <w:p w14:paraId="0F55F27D" w14:textId="77777777" w:rsidR="0055105F" w:rsidRPr="00533930" w:rsidRDefault="0055105F" w:rsidP="0055105F">
      <w:pPr>
        <w:rPr>
          <w:szCs w:val="22"/>
          <w:u w:val="single"/>
        </w:rPr>
      </w:pPr>
      <w:r w:rsidRPr="00533930">
        <w:rPr>
          <w:szCs w:val="22"/>
        </w:rPr>
        <w:tab/>
      </w:r>
      <w:proofErr w:type="gramStart"/>
      <w:r w:rsidRPr="00533930">
        <w:rPr>
          <w:szCs w:val="22"/>
        </w:rPr>
        <w:t>studies</w:t>
      </w:r>
      <w:proofErr w:type="gramEnd"/>
      <w:r w:rsidRPr="00533930">
        <w:rPr>
          <w:szCs w:val="22"/>
        </w:rPr>
        <w:t xml:space="preserve"> classrooms: Learning from skilled teachers.  </w:t>
      </w:r>
      <w:r w:rsidRPr="00533930">
        <w:rPr>
          <w:szCs w:val="22"/>
          <w:u w:val="single"/>
        </w:rPr>
        <w:t xml:space="preserve">Theory and Research </w:t>
      </w:r>
    </w:p>
    <w:p w14:paraId="6F4461F3" w14:textId="77777777" w:rsidR="0055105F" w:rsidRPr="00533930" w:rsidRDefault="0055105F" w:rsidP="0055105F">
      <w:pPr>
        <w:ind w:firstLine="720"/>
        <w:rPr>
          <w:szCs w:val="22"/>
        </w:rPr>
      </w:pPr>
      <w:proofErr w:type="gramStart"/>
      <w:r w:rsidRPr="00533930">
        <w:rPr>
          <w:szCs w:val="22"/>
          <w:u w:val="single"/>
        </w:rPr>
        <w:t>in</w:t>
      </w:r>
      <w:proofErr w:type="gramEnd"/>
      <w:r w:rsidRPr="00533930">
        <w:rPr>
          <w:szCs w:val="22"/>
          <w:u w:val="single"/>
        </w:rPr>
        <w:t xml:space="preserve"> Social Education</w:t>
      </w:r>
      <w:r w:rsidRPr="00533930">
        <w:rPr>
          <w:i/>
          <w:szCs w:val="22"/>
        </w:rPr>
        <w:t>, 30</w:t>
      </w:r>
      <w:r w:rsidRPr="00533930">
        <w:rPr>
          <w:szCs w:val="22"/>
        </w:rPr>
        <w:t>(1), 10-41.</w:t>
      </w:r>
    </w:p>
    <w:p w14:paraId="2D6E9E7D" w14:textId="77777777" w:rsidR="0055105F" w:rsidRPr="00533930" w:rsidRDefault="0055105F" w:rsidP="0055105F">
      <w:pPr>
        <w:widowControl w:val="0"/>
        <w:tabs>
          <w:tab w:val="left" w:pos="-1440"/>
          <w:tab w:val="left" w:pos="720"/>
        </w:tabs>
        <w:rPr>
          <w:szCs w:val="22"/>
        </w:rPr>
      </w:pPr>
      <w:r w:rsidRPr="00533930">
        <w:rPr>
          <w:szCs w:val="22"/>
        </w:rPr>
        <w:t>Hillocks, G. (1995</w:t>
      </w:r>
      <w:proofErr w:type="gramStart"/>
      <w:r w:rsidRPr="00533930">
        <w:rPr>
          <w:szCs w:val="22"/>
        </w:rPr>
        <w:t xml:space="preserve">)  </w:t>
      </w:r>
      <w:r w:rsidRPr="00533930">
        <w:rPr>
          <w:szCs w:val="22"/>
          <w:u w:val="single"/>
        </w:rPr>
        <w:t>Teaching</w:t>
      </w:r>
      <w:proofErr w:type="gramEnd"/>
      <w:r w:rsidRPr="00533930">
        <w:rPr>
          <w:szCs w:val="22"/>
          <w:u w:val="single"/>
        </w:rPr>
        <w:t xml:space="preserve"> writing as reflective practice</w:t>
      </w:r>
      <w:r w:rsidRPr="00533930">
        <w:rPr>
          <w:szCs w:val="22"/>
        </w:rPr>
        <w:t xml:space="preserve">.  New York:  Teachers </w:t>
      </w:r>
    </w:p>
    <w:p w14:paraId="07C2FAF4" w14:textId="77777777" w:rsidR="0055105F" w:rsidRPr="00533930" w:rsidRDefault="0055105F" w:rsidP="0055105F">
      <w:pPr>
        <w:widowControl w:val="0"/>
        <w:tabs>
          <w:tab w:val="left" w:pos="-1440"/>
          <w:tab w:val="left" w:pos="720"/>
        </w:tabs>
        <w:rPr>
          <w:szCs w:val="22"/>
        </w:rPr>
      </w:pPr>
      <w:r w:rsidRPr="00533930">
        <w:rPr>
          <w:szCs w:val="22"/>
        </w:rPr>
        <w:tab/>
        <w:t xml:space="preserve">College Press. </w:t>
      </w:r>
    </w:p>
    <w:p w14:paraId="5E221870" w14:textId="77777777" w:rsidR="0055105F" w:rsidRPr="00533930" w:rsidRDefault="0055105F" w:rsidP="0055105F">
      <w:pPr>
        <w:widowControl w:val="0"/>
        <w:tabs>
          <w:tab w:val="left" w:pos="-1440"/>
          <w:tab w:val="left" w:pos="720"/>
        </w:tabs>
        <w:ind w:left="720" w:hanging="720"/>
        <w:rPr>
          <w:szCs w:val="22"/>
        </w:rPr>
      </w:pPr>
      <w:proofErr w:type="spellStart"/>
      <w:r w:rsidRPr="00533930">
        <w:rPr>
          <w:szCs w:val="22"/>
        </w:rPr>
        <w:t>Hynds</w:t>
      </w:r>
      <w:proofErr w:type="spellEnd"/>
      <w:r w:rsidRPr="00533930">
        <w:rPr>
          <w:szCs w:val="22"/>
        </w:rPr>
        <w:t xml:space="preserve">, S. (1997).  </w:t>
      </w:r>
      <w:r w:rsidRPr="00533930">
        <w:rPr>
          <w:szCs w:val="22"/>
          <w:u w:val="single"/>
        </w:rPr>
        <w:t>On the brink:  Negotiating literature and life with adolescents</w:t>
      </w:r>
      <w:r w:rsidRPr="00533930">
        <w:rPr>
          <w:szCs w:val="22"/>
        </w:rPr>
        <w:t>.  New York:  Teachers College Press.</w:t>
      </w:r>
    </w:p>
    <w:p w14:paraId="5D106A8F" w14:textId="77777777" w:rsidR="0055105F" w:rsidRPr="00533930" w:rsidRDefault="0055105F" w:rsidP="0055105F">
      <w:pPr>
        <w:widowControl w:val="0"/>
        <w:tabs>
          <w:tab w:val="left" w:pos="-1440"/>
          <w:tab w:val="left" w:pos="720"/>
        </w:tabs>
        <w:ind w:left="720" w:hanging="720"/>
        <w:rPr>
          <w:szCs w:val="22"/>
        </w:rPr>
      </w:pPr>
      <w:proofErr w:type="spellStart"/>
      <w:r w:rsidRPr="00533930">
        <w:rPr>
          <w:szCs w:val="22"/>
        </w:rPr>
        <w:t>Iser</w:t>
      </w:r>
      <w:proofErr w:type="spellEnd"/>
      <w:r w:rsidRPr="00533930">
        <w:rPr>
          <w:szCs w:val="22"/>
        </w:rPr>
        <w:t xml:space="preserve">, W. (1978).  </w:t>
      </w:r>
      <w:r w:rsidRPr="00533930">
        <w:rPr>
          <w:szCs w:val="22"/>
          <w:u w:val="single"/>
        </w:rPr>
        <w:t>The act of reading: A theory of aesthetic response</w:t>
      </w:r>
      <w:r w:rsidRPr="00533930">
        <w:rPr>
          <w:szCs w:val="22"/>
        </w:rPr>
        <w:t>.  Baltimore:  John Hopkins University Press.</w:t>
      </w:r>
    </w:p>
    <w:p w14:paraId="59D4E30A" w14:textId="77777777" w:rsidR="0055105F" w:rsidRPr="00533930" w:rsidRDefault="0055105F" w:rsidP="0055105F">
      <w:pPr>
        <w:ind w:left="720" w:hanging="720"/>
        <w:rPr>
          <w:szCs w:val="22"/>
        </w:rPr>
      </w:pPr>
      <w:proofErr w:type="spellStart"/>
      <w:r w:rsidRPr="00533930">
        <w:rPr>
          <w:szCs w:val="22"/>
        </w:rPr>
        <w:t>Johannessen</w:t>
      </w:r>
      <w:proofErr w:type="spellEnd"/>
      <w:r w:rsidRPr="00533930">
        <w:rPr>
          <w:szCs w:val="22"/>
        </w:rPr>
        <w:t xml:space="preserve">, L.R. (1992).   </w:t>
      </w:r>
      <w:r w:rsidRPr="00533930">
        <w:rPr>
          <w:szCs w:val="22"/>
          <w:u w:val="single"/>
        </w:rPr>
        <w:t>Illumination rounds:  Teaching the literature of the Vietnam War</w:t>
      </w:r>
      <w:r w:rsidRPr="00533930">
        <w:rPr>
          <w:szCs w:val="22"/>
        </w:rPr>
        <w:t>.  Urbana, IL:  NCTE.</w:t>
      </w:r>
    </w:p>
    <w:p w14:paraId="5716D079" w14:textId="77777777" w:rsidR="0055105F" w:rsidRPr="00533930" w:rsidRDefault="0055105F" w:rsidP="0055105F">
      <w:pPr>
        <w:ind w:left="720" w:hanging="720"/>
        <w:rPr>
          <w:szCs w:val="22"/>
        </w:rPr>
      </w:pPr>
      <w:r w:rsidRPr="00533930">
        <w:rPr>
          <w:szCs w:val="22"/>
        </w:rPr>
        <w:t xml:space="preserve">Jorgensen, K.L (1993).  </w:t>
      </w:r>
      <w:r w:rsidRPr="00533930">
        <w:rPr>
          <w:szCs w:val="22"/>
          <w:u w:val="single"/>
        </w:rPr>
        <w:t>History workshop: Reconstructing the past with elementary students</w:t>
      </w:r>
      <w:r w:rsidRPr="00533930">
        <w:rPr>
          <w:szCs w:val="22"/>
        </w:rPr>
        <w:t>.  Portsmouth, NH: Heinemann.</w:t>
      </w:r>
    </w:p>
    <w:p w14:paraId="214883A2" w14:textId="77777777" w:rsidR="0055105F" w:rsidRPr="00533930" w:rsidRDefault="0055105F" w:rsidP="0055105F">
      <w:pPr>
        <w:ind w:left="720" w:hanging="720"/>
        <w:rPr>
          <w:szCs w:val="22"/>
        </w:rPr>
      </w:pPr>
      <w:r w:rsidRPr="00533930">
        <w:rPr>
          <w:szCs w:val="22"/>
        </w:rPr>
        <w:t xml:space="preserve">Kahn, E., </w:t>
      </w:r>
      <w:proofErr w:type="spellStart"/>
      <w:r w:rsidRPr="00533930">
        <w:rPr>
          <w:szCs w:val="22"/>
        </w:rPr>
        <w:t>Johannessen</w:t>
      </w:r>
      <w:proofErr w:type="spellEnd"/>
      <w:r w:rsidRPr="00533930">
        <w:rPr>
          <w:szCs w:val="22"/>
        </w:rPr>
        <w:t xml:space="preserve">, L.R., Walter, C. (2009). </w:t>
      </w:r>
      <w:r w:rsidRPr="00533930">
        <w:rPr>
          <w:szCs w:val="22"/>
          <w:u w:val="single"/>
        </w:rPr>
        <w:t>Writing about literature: 2</w:t>
      </w:r>
      <w:r w:rsidRPr="00533930">
        <w:rPr>
          <w:szCs w:val="22"/>
          <w:u w:val="single"/>
          <w:vertAlign w:val="superscript"/>
        </w:rPr>
        <w:t>nd</w:t>
      </w:r>
      <w:r w:rsidRPr="00533930">
        <w:rPr>
          <w:szCs w:val="22"/>
          <w:u w:val="single"/>
        </w:rPr>
        <w:t xml:space="preserve"> edition, revised and updated</w:t>
      </w:r>
      <w:r w:rsidRPr="00533930">
        <w:rPr>
          <w:szCs w:val="22"/>
        </w:rPr>
        <w:t>.  Urbana, IL:  NCTE.</w:t>
      </w:r>
    </w:p>
    <w:p w14:paraId="75EE90E0" w14:textId="77777777" w:rsidR="0055105F" w:rsidRPr="00533930" w:rsidRDefault="0055105F" w:rsidP="0055105F">
      <w:pPr>
        <w:ind w:left="720" w:hanging="720"/>
        <w:rPr>
          <w:szCs w:val="22"/>
        </w:rPr>
      </w:pPr>
      <w:proofErr w:type="spellStart"/>
      <w:r w:rsidRPr="00533930">
        <w:rPr>
          <w:szCs w:val="22"/>
        </w:rPr>
        <w:t>Kobrin</w:t>
      </w:r>
      <w:proofErr w:type="spellEnd"/>
      <w:r w:rsidRPr="00533930">
        <w:rPr>
          <w:szCs w:val="22"/>
        </w:rPr>
        <w:t xml:space="preserve">, D.  (1996).   </w:t>
      </w:r>
      <w:r w:rsidRPr="00533930">
        <w:rPr>
          <w:szCs w:val="22"/>
          <w:u w:val="single"/>
        </w:rPr>
        <w:t>Beyond the textbook:  Teaching history using documents and primary sources</w:t>
      </w:r>
      <w:r w:rsidRPr="00533930">
        <w:rPr>
          <w:szCs w:val="22"/>
        </w:rPr>
        <w:t>.  Portsmouth, N.H.:  Heinemann.</w:t>
      </w:r>
    </w:p>
    <w:p w14:paraId="5C38D5F6" w14:textId="77777777" w:rsidR="0055105F" w:rsidRDefault="0055105F" w:rsidP="0055105F">
      <w:pPr>
        <w:ind w:left="720" w:hanging="720"/>
        <w:rPr>
          <w:szCs w:val="22"/>
        </w:rPr>
      </w:pPr>
      <w:r w:rsidRPr="00533930">
        <w:rPr>
          <w:szCs w:val="22"/>
        </w:rPr>
        <w:lastRenderedPageBreak/>
        <w:t xml:space="preserve">Lee, C. D. (2007).  </w:t>
      </w:r>
      <w:r w:rsidRPr="00533930">
        <w:rPr>
          <w:szCs w:val="22"/>
          <w:u w:val="single"/>
        </w:rPr>
        <w:t>Culture, literacy, &amp; learning:  Taking bloom in the midst of the whirlwind</w:t>
      </w:r>
      <w:r w:rsidRPr="00533930">
        <w:rPr>
          <w:szCs w:val="22"/>
        </w:rPr>
        <w:t xml:space="preserve">.  New York: Teachers college press. </w:t>
      </w:r>
    </w:p>
    <w:p w14:paraId="0552FA41" w14:textId="3D2B5648" w:rsidR="00630590" w:rsidRPr="00533930" w:rsidRDefault="00630590" w:rsidP="0055105F">
      <w:pPr>
        <w:ind w:left="720" w:hanging="720"/>
        <w:rPr>
          <w:szCs w:val="22"/>
        </w:rPr>
      </w:pPr>
      <w:proofErr w:type="spellStart"/>
      <w:r>
        <w:rPr>
          <w:szCs w:val="22"/>
        </w:rPr>
        <w:t>Lesh</w:t>
      </w:r>
      <w:proofErr w:type="spellEnd"/>
      <w:r>
        <w:rPr>
          <w:szCs w:val="22"/>
        </w:rPr>
        <w:t xml:space="preserve">, B.A. (2011). </w:t>
      </w:r>
      <w:r w:rsidRPr="00630590">
        <w:rPr>
          <w:szCs w:val="22"/>
          <w:u w:val="single"/>
        </w:rPr>
        <w:t>”Why won’t you just tell us the answer?” Teaching historical thinking in grades 7-12</w:t>
      </w:r>
      <w:r>
        <w:rPr>
          <w:szCs w:val="22"/>
        </w:rPr>
        <w:t xml:space="preserve">. Portland, ME: </w:t>
      </w:r>
      <w:proofErr w:type="spellStart"/>
      <w:r>
        <w:rPr>
          <w:szCs w:val="22"/>
        </w:rPr>
        <w:t>Stenhouse</w:t>
      </w:r>
      <w:proofErr w:type="spellEnd"/>
      <w:r>
        <w:rPr>
          <w:szCs w:val="22"/>
        </w:rPr>
        <w:t xml:space="preserve"> Publishers.</w:t>
      </w:r>
    </w:p>
    <w:p w14:paraId="0B75307D" w14:textId="77777777" w:rsidR="0055105F" w:rsidRPr="00533930" w:rsidRDefault="0055105F" w:rsidP="00791850">
      <w:pPr>
        <w:ind w:left="720" w:hanging="720"/>
        <w:rPr>
          <w:szCs w:val="22"/>
        </w:rPr>
      </w:pPr>
      <w:proofErr w:type="spellStart"/>
      <w:r w:rsidRPr="00533930">
        <w:rPr>
          <w:szCs w:val="22"/>
        </w:rPr>
        <w:t>Levstik</w:t>
      </w:r>
      <w:proofErr w:type="spellEnd"/>
      <w:r w:rsidRPr="00533930">
        <w:rPr>
          <w:szCs w:val="22"/>
        </w:rPr>
        <w:t xml:space="preserve">, L.S., Barton, K.C. (2001).  </w:t>
      </w:r>
      <w:r w:rsidRPr="00533930">
        <w:rPr>
          <w:szCs w:val="22"/>
          <w:u w:val="single"/>
        </w:rPr>
        <w:t>Doing history: Investigating with children in elementary and middle schools</w:t>
      </w:r>
      <w:r w:rsidRPr="00533930">
        <w:rPr>
          <w:szCs w:val="22"/>
        </w:rPr>
        <w:t xml:space="preserve"> (2</w:t>
      </w:r>
      <w:r w:rsidRPr="00533930">
        <w:rPr>
          <w:szCs w:val="22"/>
          <w:vertAlign w:val="superscript"/>
        </w:rPr>
        <w:t>nd</w:t>
      </w:r>
      <w:r w:rsidRPr="00533930">
        <w:rPr>
          <w:szCs w:val="22"/>
        </w:rPr>
        <w:t xml:space="preserve"> ed.).  Mahwah, NJ: Lawrence Erlbaum Assoc.</w:t>
      </w:r>
    </w:p>
    <w:p w14:paraId="29D1D107" w14:textId="77777777" w:rsidR="0055105F" w:rsidRPr="00533930" w:rsidRDefault="0055105F" w:rsidP="00791850">
      <w:pPr>
        <w:ind w:left="720" w:hanging="720"/>
        <w:rPr>
          <w:szCs w:val="22"/>
        </w:rPr>
      </w:pPr>
      <w:r w:rsidRPr="00533930">
        <w:rPr>
          <w:szCs w:val="22"/>
        </w:rPr>
        <w:t xml:space="preserve">Lockwood, A.L. (1985). </w:t>
      </w:r>
      <w:r w:rsidRPr="00533930">
        <w:rPr>
          <w:szCs w:val="22"/>
          <w:u w:val="single"/>
        </w:rPr>
        <w:t>Reasoning with democratic values: Ethical problems in United States history</w:t>
      </w:r>
      <w:r w:rsidRPr="00533930">
        <w:rPr>
          <w:i/>
          <w:szCs w:val="22"/>
        </w:rPr>
        <w:t>.</w:t>
      </w:r>
      <w:r w:rsidRPr="00533930">
        <w:rPr>
          <w:szCs w:val="22"/>
        </w:rPr>
        <w:t xml:space="preserve">  New York: Teachers College Press.</w:t>
      </w:r>
    </w:p>
    <w:p w14:paraId="714CB40F" w14:textId="77777777" w:rsidR="0055105F" w:rsidRPr="00533930" w:rsidRDefault="0055105F" w:rsidP="0055105F">
      <w:pPr>
        <w:ind w:left="720" w:hanging="720"/>
        <w:rPr>
          <w:szCs w:val="22"/>
        </w:rPr>
      </w:pPr>
      <w:r w:rsidRPr="00533930">
        <w:rPr>
          <w:szCs w:val="22"/>
        </w:rPr>
        <w:t xml:space="preserve">Mayer, R.H. (1999, Spring).  Two actors in search of a story: Using primary documents to raise the dead and improve history instruction. </w:t>
      </w:r>
      <w:r w:rsidRPr="00533930">
        <w:rPr>
          <w:szCs w:val="22"/>
          <w:u w:val="single"/>
        </w:rPr>
        <w:t>OAH Magazine of History</w:t>
      </w:r>
      <w:r w:rsidRPr="00533930">
        <w:rPr>
          <w:szCs w:val="22"/>
        </w:rPr>
        <w:t>, 66-72</w:t>
      </w:r>
    </w:p>
    <w:p w14:paraId="26A49E55" w14:textId="77777777" w:rsidR="00707B82" w:rsidRDefault="00707B82" w:rsidP="0055105F">
      <w:pPr>
        <w:ind w:left="720" w:hanging="720"/>
        <w:rPr>
          <w:szCs w:val="22"/>
        </w:rPr>
      </w:pPr>
      <w:r>
        <w:rPr>
          <w:szCs w:val="22"/>
        </w:rPr>
        <w:t xml:space="preserve">Milner, J.O., Milner, L.M., &amp; Mitchell, J.F. (2012).  </w:t>
      </w:r>
      <w:r>
        <w:rPr>
          <w:szCs w:val="22"/>
          <w:u w:val="single"/>
        </w:rPr>
        <w:t>Bridging English.</w:t>
      </w:r>
      <w:r>
        <w:rPr>
          <w:szCs w:val="22"/>
        </w:rPr>
        <w:t xml:space="preserve"> </w:t>
      </w:r>
      <w:r w:rsidRPr="00707B82">
        <w:rPr>
          <w:szCs w:val="22"/>
        </w:rPr>
        <w:t>Fifth Edition</w:t>
      </w:r>
      <w:r>
        <w:rPr>
          <w:szCs w:val="22"/>
        </w:rPr>
        <w:t xml:space="preserve">.  Boston, MA: Pearson. </w:t>
      </w:r>
    </w:p>
    <w:p w14:paraId="561ABC23" w14:textId="2E132AF6" w:rsidR="009B6B62" w:rsidRPr="009B6B62" w:rsidRDefault="009B6B62" w:rsidP="009B6B62">
      <w:pPr>
        <w:ind w:left="720" w:hanging="720"/>
        <w:rPr>
          <w:noProof/>
        </w:rPr>
      </w:pPr>
      <w:bookmarkStart w:id="1" w:name="_ENREF_64"/>
      <w:r>
        <w:rPr>
          <w:noProof/>
        </w:rPr>
        <w:t xml:space="preserve">Parker, W. C. (2003). </w:t>
      </w:r>
      <w:r w:rsidRPr="006D5310">
        <w:rPr>
          <w:i/>
          <w:noProof/>
        </w:rPr>
        <w:t>Teaching democracy: Unity and diversity in public life</w:t>
      </w:r>
      <w:r>
        <w:rPr>
          <w:noProof/>
        </w:rPr>
        <w:t>. New York: Teachers College Press.</w:t>
      </w:r>
      <w:bookmarkEnd w:id="1"/>
    </w:p>
    <w:p w14:paraId="145AF886" w14:textId="77777777" w:rsidR="0055105F" w:rsidRPr="00533930" w:rsidRDefault="0055105F" w:rsidP="0055105F">
      <w:pPr>
        <w:ind w:left="720" w:hanging="720"/>
        <w:rPr>
          <w:szCs w:val="22"/>
        </w:rPr>
      </w:pPr>
      <w:proofErr w:type="spellStart"/>
      <w:r w:rsidRPr="00533930">
        <w:rPr>
          <w:szCs w:val="22"/>
        </w:rPr>
        <w:t>Raskin</w:t>
      </w:r>
      <w:proofErr w:type="spellEnd"/>
      <w:r w:rsidRPr="00533930">
        <w:rPr>
          <w:szCs w:val="22"/>
        </w:rPr>
        <w:t xml:space="preserve">, J.B. (2000).  </w:t>
      </w:r>
      <w:r w:rsidRPr="00533930">
        <w:rPr>
          <w:szCs w:val="22"/>
          <w:u w:val="single"/>
        </w:rPr>
        <w:t>We the students: Supreme Court decisions for and about students.</w:t>
      </w:r>
      <w:r w:rsidRPr="00533930">
        <w:rPr>
          <w:szCs w:val="22"/>
        </w:rPr>
        <w:t xml:space="preserve">  Washington, D.C.: Congressional Quarterly Press.</w:t>
      </w:r>
    </w:p>
    <w:p w14:paraId="00FCF7C3" w14:textId="77777777" w:rsidR="00CF680E" w:rsidRDefault="005B02A2" w:rsidP="0055105F">
      <w:pPr>
        <w:widowControl w:val="0"/>
        <w:tabs>
          <w:tab w:val="left" w:pos="-1440"/>
          <w:tab w:val="left" w:pos="720"/>
        </w:tabs>
        <w:ind w:left="720" w:hanging="720"/>
        <w:rPr>
          <w:szCs w:val="22"/>
        </w:rPr>
      </w:pPr>
      <w:r>
        <w:rPr>
          <w:szCs w:val="22"/>
        </w:rPr>
        <w:t>Selwyn, D. (199</w:t>
      </w:r>
      <w:r w:rsidR="00CF680E">
        <w:rPr>
          <w:szCs w:val="22"/>
        </w:rPr>
        <w:t xml:space="preserve">5).  </w:t>
      </w:r>
      <w:proofErr w:type="gramStart"/>
      <w:r w:rsidR="00CF680E">
        <w:rPr>
          <w:szCs w:val="22"/>
          <w:u w:val="single"/>
        </w:rPr>
        <w:t xml:space="preserve">Arts &amp; humanities in the </w:t>
      </w:r>
      <w:r w:rsidR="00CF680E" w:rsidRPr="00CF680E">
        <w:rPr>
          <w:szCs w:val="22"/>
          <w:u w:val="single"/>
        </w:rPr>
        <w:t>social studies</w:t>
      </w:r>
      <w:r w:rsidR="00CF680E">
        <w:rPr>
          <w:szCs w:val="22"/>
        </w:rPr>
        <w:t>.</w:t>
      </w:r>
      <w:proofErr w:type="gramEnd"/>
      <w:r w:rsidR="00CF680E">
        <w:rPr>
          <w:szCs w:val="22"/>
        </w:rPr>
        <w:t xml:space="preserve">  Washington, D.C.  </w:t>
      </w:r>
      <w:proofErr w:type="gramStart"/>
      <w:r w:rsidR="00CF680E">
        <w:rPr>
          <w:szCs w:val="22"/>
        </w:rPr>
        <w:t>National Council for the Social Studies.</w:t>
      </w:r>
      <w:proofErr w:type="gramEnd"/>
      <w:r w:rsidR="00CF680E">
        <w:rPr>
          <w:szCs w:val="22"/>
        </w:rPr>
        <w:t xml:space="preserve"> </w:t>
      </w:r>
    </w:p>
    <w:p w14:paraId="03B9A778" w14:textId="77777777" w:rsidR="0055105F" w:rsidRPr="00533930" w:rsidRDefault="0055105F" w:rsidP="0055105F">
      <w:pPr>
        <w:widowControl w:val="0"/>
        <w:tabs>
          <w:tab w:val="left" w:pos="-1440"/>
          <w:tab w:val="left" w:pos="720"/>
        </w:tabs>
        <w:ind w:left="720" w:hanging="720"/>
        <w:rPr>
          <w:szCs w:val="22"/>
        </w:rPr>
      </w:pPr>
      <w:r w:rsidRPr="00CF680E">
        <w:rPr>
          <w:szCs w:val="22"/>
        </w:rPr>
        <w:t>Smagorinsky</w:t>
      </w:r>
      <w:r w:rsidRPr="00533930">
        <w:rPr>
          <w:szCs w:val="22"/>
        </w:rPr>
        <w:t xml:space="preserve">, P. (2001).  </w:t>
      </w:r>
      <w:proofErr w:type="gramStart"/>
      <w:r w:rsidRPr="00533930">
        <w:rPr>
          <w:szCs w:val="22"/>
          <w:u w:val="single"/>
        </w:rPr>
        <w:t>Teaching English through principled practice</w:t>
      </w:r>
      <w:r w:rsidRPr="00533930">
        <w:rPr>
          <w:szCs w:val="22"/>
        </w:rPr>
        <w:t>.</w:t>
      </w:r>
      <w:proofErr w:type="gramEnd"/>
      <w:r w:rsidRPr="00533930">
        <w:rPr>
          <w:szCs w:val="22"/>
        </w:rPr>
        <w:t xml:space="preserve">  Prentice Hall.</w:t>
      </w:r>
    </w:p>
    <w:p w14:paraId="045A5FD8" w14:textId="77777777" w:rsidR="00A20C9C" w:rsidRPr="00533930" w:rsidRDefault="00A20C9C" w:rsidP="0055105F">
      <w:pPr>
        <w:ind w:left="720" w:hanging="720"/>
        <w:rPr>
          <w:szCs w:val="22"/>
        </w:rPr>
      </w:pPr>
      <w:r w:rsidRPr="00533930">
        <w:rPr>
          <w:szCs w:val="22"/>
        </w:rPr>
        <w:t xml:space="preserve">Smagorinsky, P., </w:t>
      </w:r>
      <w:proofErr w:type="spellStart"/>
      <w:r w:rsidRPr="00533930">
        <w:rPr>
          <w:szCs w:val="22"/>
        </w:rPr>
        <w:t>Johannessen</w:t>
      </w:r>
      <w:proofErr w:type="spellEnd"/>
      <w:r w:rsidRPr="00533930">
        <w:rPr>
          <w:szCs w:val="22"/>
        </w:rPr>
        <w:t xml:space="preserve">, L.R., Kahn, E.A., &amp; McCann, T.M. (2010).  </w:t>
      </w:r>
      <w:r w:rsidRPr="00533930">
        <w:rPr>
          <w:szCs w:val="22"/>
          <w:u w:val="single"/>
        </w:rPr>
        <w:t>The dynamics of writing instruction:  A Structured process approach for middle and high school</w:t>
      </w:r>
      <w:r w:rsidRPr="00533930">
        <w:rPr>
          <w:szCs w:val="22"/>
        </w:rPr>
        <w:t xml:space="preserve">.  Portsmouth, NH:  Heinemann.  </w:t>
      </w:r>
    </w:p>
    <w:p w14:paraId="1A1B97C1" w14:textId="77777777" w:rsidR="0055105F" w:rsidRPr="00533930" w:rsidRDefault="0055105F" w:rsidP="0055105F">
      <w:pPr>
        <w:ind w:left="720" w:hanging="720"/>
        <w:rPr>
          <w:szCs w:val="22"/>
          <w:u w:val="single"/>
        </w:rPr>
      </w:pPr>
      <w:r w:rsidRPr="00533930">
        <w:rPr>
          <w:szCs w:val="22"/>
        </w:rPr>
        <w:t xml:space="preserve">Smith, M.W. &amp; Wilhelm, J.D. (2002).  </w:t>
      </w:r>
      <w:r w:rsidRPr="00533930">
        <w:rPr>
          <w:szCs w:val="22"/>
          <w:u w:val="single"/>
        </w:rPr>
        <w:t xml:space="preserve">Reading don’t </w:t>
      </w:r>
      <w:proofErr w:type="gramStart"/>
      <w:r w:rsidRPr="00533930">
        <w:rPr>
          <w:szCs w:val="22"/>
          <w:u w:val="single"/>
        </w:rPr>
        <w:t xml:space="preserve">fix no Chevys: </w:t>
      </w:r>
      <w:proofErr w:type="gramEnd"/>
      <w:r w:rsidRPr="00533930">
        <w:rPr>
          <w:szCs w:val="22"/>
          <w:u w:val="single"/>
        </w:rPr>
        <w:t xml:space="preserve"> Literacy in the lives of young men</w:t>
      </w:r>
      <w:r w:rsidRPr="00533930">
        <w:rPr>
          <w:szCs w:val="22"/>
        </w:rPr>
        <w:t>.  New York:  Heinemann.</w:t>
      </w:r>
      <w:r w:rsidRPr="00533930">
        <w:rPr>
          <w:szCs w:val="22"/>
        </w:rPr>
        <w:tab/>
      </w:r>
    </w:p>
    <w:p w14:paraId="2F9976BF" w14:textId="77777777" w:rsidR="0055105F" w:rsidRPr="00533930" w:rsidRDefault="0055105F" w:rsidP="0055105F">
      <w:pPr>
        <w:pStyle w:val="Heading3"/>
        <w:ind w:left="720" w:hanging="720"/>
        <w:rPr>
          <w:rFonts w:ascii="Palatino" w:hAnsi="Palatino"/>
          <w:szCs w:val="22"/>
        </w:rPr>
      </w:pPr>
      <w:proofErr w:type="spellStart"/>
      <w:proofErr w:type="gramStart"/>
      <w:r w:rsidRPr="00533930">
        <w:rPr>
          <w:rFonts w:ascii="Palatino" w:hAnsi="Palatino"/>
          <w:szCs w:val="22"/>
        </w:rPr>
        <w:t>Vacca</w:t>
      </w:r>
      <w:proofErr w:type="spellEnd"/>
      <w:r w:rsidRPr="00533930">
        <w:rPr>
          <w:rFonts w:ascii="Palatino" w:hAnsi="Palatino"/>
          <w:szCs w:val="22"/>
        </w:rPr>
        <w:t xml:space="preserve">, R. T &amp; </w:t>
      </w:r>
      <w:proofErr w:type="spellStart"/>
      <w:r w:rsidRPr="00533930">
        <w:rPr>
          <w:rFonts w:ascii="Palatino" w:hAnsi="Palatino"/>
          <w:szCs w:val="22"/>
        </w:rPr>
        <w:t>Vacca</w:t>
      </w:r>
      <w:proofErr w:type="spellEnd"/>
      <w:r w:rsidRPr="00533930">
        <w:rPr>
          <w:rFonts w:ascii="Palatino" w:hAnsi="Palatino"/>
          <w:szCs w:val="22"/>
        </w:rPr>
        <w:t>, J.L. (2002).</w:t>
      </w:r>
      <w:proofErr w:type="gramEnd"/>
      <w:r w:rsidRPr="00533930">
        <w:rPr>
          <w:rFonts w:ascii="Palatino" w:hAnsi="Palatino"/>
          <w:szCs w:val="22"/>
        </w:rPr>
        <w:t xml:space="preserve">  </w:t>
      </w:r>
      <w:r w:rsidRPr="00533930">
        <w:rPr>
          <w:rFonts w:ascii="Palatino" w:hAnsi="Palatino"/>
          <w:szCs w:val="22"/>
          <w:u w:val="single"/>
        </w:rPr>
        <w:t>Content area reading:  Literacy and learning across the curriculum.</w:t>
      </w:r>
      <w:r w:rsidRPr="00533930">
        <w:rPr>
          <w:rFonts w:ascii="Palatino" w:hAnsi="Palatino"/>
          <w:szCs w:val="22"/>
        </w:rPr>
        <w:t xml:space="preserve">   Boston:  </w:t>
      </w:r>
      <w:proofErr w:type="spellStart"/>
      <w:r w:rsidRPr="00533930">
        <w:rPr>
          <w:rFonts w:ascii="Palatino" w:hAnsi="Palatino"/>
          <w:szCs w:val="22"/>
        </w:rPr>
        <w:t>Allyn</w:t>
      </w:r>
      <w:proofErr w:type="spellEnd"/>
      <w:r w:rsidRPr="00533930">
        <w:rPr>
          <w:rFonts w:ascii="Palatino" w:hAnsi="Palatino"/>
          <w:szCs w:val="22"/>
        </w:rPr>
        <w:t xml:space="preserve"> &amp; Bacon.</w:t>
      </w:r>
    </w:p>
    <w:p w14:paraId="2D6D452B" w14:textId="77777777" w:rsidR="0055105F" w:rsidRPr="00533930" w:rsidRDefault="0055105F" w:rsidP="0055105F">
      <w:pPr>
        <w:ind w:left="720" w:hanging="720"/>
        <w:rPr>
          <w:szCs w:val="22"/>
        </w:rPr>
      </w:pPr>
      <w:r w:rsidRPr="00533930">
        <w:rPr>
          <w:szCs w:val="22"/>
        </w:rPr>
        <w:t xml:space="preserve">Wilhelm, J.D. (2007).  </w:t>
      </w:r>
      <w:r w:rsidRPr="00533930">
        <w:rPr>
          <w:szCs w:val="22"/>
          <w:u w:val="single"/>
        </w:rPr>
        <w:t>Engaging readers and writers with inquiry</w:t>
      </w:r>
      <w:r w:rsidRPr="00533930">
        <w:rPr>
          <w:szCs w:val="22"/>
        </w:rPr>
        <w:t xml:space="preserve">.  New York:  Scholastic. </w:t>
      </w:r>
    </w:p>
    <w:p w14:paraId="54035CE9" w14:textId="77777777" w:rsidR="00395DC1" w:rsidRPr="00395DC1" w:rsidRDefault="00395DC1" w:rsidP="0055105F">
      <w:pPr>
        <w:ind w:left="720" w:hanging="720"/>
        <w:rPr>
          <w:szCs w:val="22"/>
        </w:rPr>
      </w:pPr>
      <w:proofErr w:type="spellStart"/>
      <w:proofErr w:type="gramStart"/>
      <w:r>
        <w:rPr>
          <w:szCs w:val="22"/>
        </w:rPr>
        <w:t>Wineburg</w:t>
      </w:r>
      <w:proofErr w:type="spellEnd"/>
      <w:r>
        <w:rPr>
          <w:szCs w:val="22"/>
        </w:rPr>
        <w:t>, S., Martin, D., &amp; Monte-Sano, C. (2011).</w:t>
      </w:r>
      <w:proofErr w:type="gramEnd"/>
      <w:r>
        <w:rPr>
          <w:szCs w:val="22"/>
        </w:rPr>
        <w:t xml:space="preserve">  </w:t>
      </w:r>
      <w:r>
        <w:rPr>
          <w:szCs w:val="22"/>
          <w:u w:val="single"/>
        </w:rPr>
        <w:t>Reading like a historian:  Teaching literacy in middle and high school history classrooms</w:t>
      </w:r>
      <w:r>
        <w:rPr>
          <w:szCs w:val="22"/>
        </w:rPr>
        <w:t>.  New York, Teachers College Press.</w:t>
      </w:r>
    </w:p>
    <w:p w14:paraId="20102BC4" w14:textId="77777777" w:rsidR="0055105F" w:rsidRPr="00533930" w:rsidRDefault="0055105F" w:rsidP="0055105F">
      <w:pPr>
        <w:ind w:left="720" w:hanging="720"/>
        <w:rPr>
          <w:szCs w:val="22"/>
        </w:rPr>
      </w:pPr>
      <w:proofErr w:type="spellStart"/>
      <w:r w:rsidRPr="00533930">
        <w:rPr>
          <w:szCs w:val="22"/>
        </w:rPr>
        <w:t>Wineburg</w:t>
      </w:r>
      <w:proofErr w:type="spellEnd"/>
      <w:r w:rsidRPr="00533930">
        <w:rPr>
          <w:szCs w:val="22"/>
        </w:rPr>
        <w:t xml:space="preserve">, S.S. (2001).  </w:t>
      </w:r>
      <w:r w:rsidRPr="00533930">
        <w:rPr>
          <w:szCs w:val="22"/>
          <w:u w:val="single"/>
        </w:rPr>
        <w:t>Historical thinking and other unnatural acts: Charting the future of teaching the past</w:t>
      </w:r>
      <w:r w:rsidRPr="00533930">
        <w:rPr>
          <w:szCs w:val="22"/>
        </w:rPr>
        <w:t>.  Philadelphia: Temple University Press.</w:t>
      </w:r>
    </w:p>
    <w:p w14:paraId="276BBEDE" w14:textId="77777777" w:rsidR="004F2868" w:rsidRPr="00533930" w:rsidRDefault="004F2868" w:rsidP="0055105F">
      <w:pPr>
        <w:ind w:left="720" w:hanging="720"/>
        <w:rPr>
          <w:sz w:val="22"/>
          <w:szCs w:val="22"/>
        </w:rPr>
      </w:pPr>
    </w:p>
    <w:p w14:paraId="6B861B1E" w14:textId="77777777" w:rsidR="004F2868" w:rsidRPr="00533930" w:rsidRDefault="004F2868" w:rsidP="0055105F">
      <w:pPr>
        <w:ind w:left="720" w:hanging="720"/>
        <w:rPr>
          <w:sz w:val="22"/>
          <w:szCs w:val="22"/>
        </w:rPr>
      </w:pPr>
    </w:p>
    <w:p w14:paraId="12CB5140" w14:textId="77777777" w:rsidR="004F2868" w:rsidRPr="00533930" w:rsidRDefault="004F2868" w:rsidP="00DB31B9">
      <w:pPr>
        <w:rPr>
          <w:sz w:val="22"/>
          <w:szCs w:val="22"/>
        </w:rPr>
      </w:pPr>
    </w:p>
    <w:p w14:paraId="2F176ECB" w14:textId="77777777" w:rsidR="00BB61D3" w:rsidRDefault="00BB61D3" w:rsidP="004F2868">
      <w:pPr>
        <w:rPr>
          <w:u w:val="single"/>
        </w:rPr>
      </w:pPr>
    </w:p>
    <w:p w14:paraId="3102306C" w14:textId="77777777" w:rsidR="00BB61D3" w:rsidRDefault="00BB61D3" w:rsidP="004F2868">
      <w:pPr>
        <w:rPr>
          <w:u w:val="single"/>
        </w:rPr>
      </w:pPr>
    </w:p>
    <w:p w14:paraId="3C086E6F" w14:textId="77777777" w:rsidR="00BB61D3" w:rsidRDefault="00BB61D3" w:rsidP="004F2868">
      <w:pPr>
        <w:rPr>
          <w:u w:val="single"/>
        </w:rPr>
      </w:pPr>
    </w:p>
    <w:p w14:paraId="2A8171F1" w14:textId="77777777" w:rsidR="00BB61D3" w:rsidRDefault="00BB61D3" w:rsidP="004F2868">
      <w:pPr>
        <w:rPr>
          <w:u w:val="single"/>
        </w:rPr>
      </w:pPr>
    </w:p>
    <w:p w14:paraId="29B4EBA5" w14:textId="7A31CA64" w:rsidR="004F2868" w:rsidRPr="0023553E" w:rsidRDefault="00BB61D3" w:rsidP="004F2868">
      <w:pPr>
        <w:rPr>
          <w:u w:val="single"/>
        </w:rPr>
      </w:pPr>
      <w:r>
        <w:rPr>
          <w:u w:val="single"/>
        </w:rPr>
        <w:lastRenderedPageBreak/>
        <w:t xml:space="preserve">Course </w:t>
      </w:r>
      <w:r w:rsidR="004F2868" w:rsidRPr="0023553E">
        <w:rPr>
          <w:u w:val="single"/>
        </w:rPr>
        <w:t>Schedule</w:t>
      </w:r>
      <w:r w:rsidR="006C462E">
        <w:rPr>
          <w:u w:val="single"/>
        </w:rPr>
        <w:t xml:space="preserve"> </w:t>
      </w:r>
    </w:p>
    <w:p w14:paraId="1CC0E081" w14:textId="77777777" w:rsidR="004F2868" w:rsidRPr="00533930" w:rsidRDefault="004F2868" w:rsidP="004F2868">
      <w:r w:rsidRPr="00533930">
        <w:t>Education 618A</w:t>
      </w:r>
      <w:r w:rsidRPr="00533930">
        <w:tab/>
      </w:r>
      <w:r w:rsidRPr="00533930">
        <w:tab/>
      </w:r>
      <w:r w:rsidRPr="00533930">
        <w:tab/>
      </w:r>
      <w:r w:rsidRPr="00533930">
        <w:tab/>
      </w:r>
      <w:r w:rsidRPr="00533930">
        <w:tab/>
      </w:r>
      <w:r w:rsidRPr="00533930">
        <w:tab/>
      </w:r>
      <w:r w:rsidRPr="00533930">
        <w:tab/>
        <w:t xml:space="preserve">            Beck/Hamel</w:t>
      </w:r>
    </w:p>
    <w:p w14:paraId="2E716AE3" w14:textId="77777777" w:rsidR="004F2868" w:rsidRPr="00533930" w:rsidRDefault="004F2868" w:rsidP="004F2868"/>
    <w:tbl>
      <w:tblPr>
        <w:tblStyle w:val="TableGrid"/>
        <w:tblW w:w="8856" w:type="dxa"/>
        <w:tblLook w:val="00A0" w:firstRow="1" w:lastRow="0" w:firstColumn="1" w:lastColumn="0" w:noHBand="0" w:noVBand="0"/>
      </w:tblPr>
      <w:tblGrid>
        <w:gridCol w:w="1908"/>
        <w:gridCol w:w="3996"/>
        <w:gridCol w:w="2952"/>
      </w:tblGrid>
      <w:tr w:rsidR="004F2868" w:rsidRPr="00533930" w14:paraId="6BA21945" w14:textId="77777777">
        <w:tc>
          <w:tcPr>
            <w:tcW w:w="1908" w:type="dxa"/>
            <w:shd w:val="clear" w:color="auto" w:fill="auto"/>
          </w:tcPr>
          <w:p w14:paraId="501E5EE1" w14:textId="77777777" w:rsidR="004F2868" w:rsidRPr="00533930" w:rsidRDefault="004F2868" w:rsidP="003908D1">
            <w:pPr>
              <w:jc w:val="center"/>
            </w:pPr>
            <w:r w:rsidRPr="00533930">
              <w:t>Day/Date</w:t>
            </w:r>
          </w:p>
        </w:tc>
        <w:tc>
          <w:tcPr>
            <w:tcW w:w="3996" w:type="dxa"/>
            <w:tcBorders>
              <w:bottom w:val="single" w:sz="4" w:space="0" w:color="auto"/>
            </w:tcBorders>
            <w:shd w:val="clear" w:color="auto" w:fill="auto"/>
          </w:tcPr>
          <w:p w14:paraId="382AC477" w14:textId="77777777" w:rsidR="004F2868" w:rsidRPr="00533930" w:rsidRDefault="004F2868" w:rsidP="003908D1">
            <w:pPr>
              <w:jc w:val="center"/>
            </w:pPr>
            <w:r w:rsidRPr="00533930">
              <w:t>Class Topics/Activities/Instructor</w:t>
            </w:r>
          </w:p>
        </w:tc>
        <w:tc>
          <w:tcPr>
            <w:tcW w:w="2952" w:type="dxa"/>
            <w:shd w:val="clear" w:color="auto" w:fill="auto"/>
          </w:tcPr>
          <w:p w14:paraId="5BBFE431" w14:textId="77777777" w:rsidR="004F2868" w:rsidRPr="00533930" w:rsidRDefault="004F2868" w:rsidP="003908D1">
            <w:pPr>
              <w:jc w:val="center"/>
            </w:pPr>
            <w:r w:rsidRPr="00533930">
              <w:t>Assignments due</w:t>
            </w:r>
          </w:p>
        </w:tc>
      </w:tr>
      <w:tr w:rsidR="00E718EB" w:rsidRPr="00533930" w14:paraId="1FDF9159" w14:textId="77777777">
        <w:tc>
          <w:tcPr>
            <w:tcW w:w="1908" w:type="dxa"/>
            <w:shd w:val="clear" w:color="auto" w:fill="auto"/>
          </w:tcPr>
          <w:p w14:paraId="47ACE375" w14:textId="77777777" w:rsidR="00E718EB" w:rsidRPr="00533930" w:rsidRDefault="00E718EB" w:rsidP="003908D1"/>
        </w:tc>
        <w:tc>
          <w:tcPr>
            <w:tcW w:w="3996" w:type="dxa"/>
            <w:shd w:val="clear" w:color="auto" w:fill="auto"/>
          </w:tcPr>
          <w:p w14:paraId="4E9EDFF0" w14:textId="77777777" w:rsidR="00E718EB" w:rsidRPr="00533930" w:rsidRDefault="00E718EB" w:rsidP="003908D1"/>
        </w:tc>
        <w:tc>
          <w:tcPr>
            <w:tcW w:w="2952" w:type="dxa"/>
            <w:shd w:val="clear" w:color="auto" w:fill="auto"/>
          </w:tcPr>
          <w:p w14:paraId="4001CB43" w14:textId="77777777" w:rsidR="00E718EB" w:rsidRPr="00533930" w:rsidRDefault="00E718EB" w:rsidP="003908D1"/>
        </w:tc>
      </w:tr>
      <w:tr w:rsidR="004F2868" w:rsidRPr="00533930" w14:paraId="4F2589EE" w14:textId="77777777">
        <w:tc>
          <w:tcPr>
            <w:tcW w:w="1908" w:type="dxa"/>
            <w:shd w:val="clear" w:color="auto" w:fill="auto"/>
          </w:tcPr>
          <w:p w14:paraId="2EECF1F3" w14:textId="77777777" w:rsidR="004F2868" w:rsidRPr="00533930" w:rsidRDefault="004F2868" w:rsidP="003908D1"/>
        </w:tc>
        <w:tc>
          <w:tcPr>
            <w:tcW w:w="3996" w:type="dxa"/>
            <w:shd w:val="clear" w:color="auto" w:fill="D9D9D9"/>
          </w:tcPr>
          <w:p w14:paraId="530AB29F" w14:textId="5A546227" w:rsidR="004F2868" w:rsidRPr="00533930" w:rsidRDefault="00E321F8" w:rsidP="00E321F8">
            <w:pPr>
              <w:jc w:val="center"/>
            </w:pPr>
            <w:r>
              <w:rPr>
                <w:sz w:val="20"/>
              </w:rPr>
              <w:t>Week 1: Introduction</w:t>
            </w:r>
          </w:p>
        </w:tc>
        <w:tc>
          <w:tcPr>
            <w:tcW w:w="2952" w:type="dxa"/>
            <w:shd w:val="clear" w:color="auto" w:fill="auto"/>
          </w:tcPr>
          <w:p w14:paraId="5C735234" w14:textId="77777777" w:rsidR="004F2868" w:rsidRPr="00533930" w:rsidRDefault="004F2868" w:rsidP="003908D1"/>
        </w:tc>
      </w:tr>
      <w:tr w:rsidR="00E321F8" w:rsidRPr="00533930" w14:paraId="68067288" w14:textId="77777777">
        <w:tc>
          <w:tcPr>
            <w:tcW w:w="1908" w:type="dxa"/>
            <w:shd w:val="clear" w:color="auto" w:fill="auto"/>
          </w:tcPr>
          <w:p w14:paraId="6E293EA8" w14:textId="77777777" w:rsidR="00E321F8" w:rsidRPr="00533930" w:rsidRDefault="00E321F8" w:rsidP="003908D1">
            <w:r w:rsidRPr="00533930">
              <w:t>Monday</w:t>
            </w:r>
          </w:p>
          <w:p w14:paraId="3F55B302" w14:textId="7EDAB2F9" w:rsidR="00E321F8" w:rsidRPr="00533930" w:rsidRDefault="00E321F8" w:rsidP="003908D1">
            <w:r>
              <w:t>9/9</w:t>
            </w:r>
          </w:p>
        </w:tc>
        <w:tc>
          <w:tcPr>
            <w:tcW w:w="3996" w:type="dxa"/>
            <w:shd w:val="clear" w:color="auto" w:fill="auto"/>
          </w:tcPr>
          <w:p w14:paraId="0F946403" w14:textId="77777777" w:rsidR="00E321F8" w:rsidRPr="00533930" w:rsidRDefault="00E321F8" w:rsidP="00267CE8">
            <w:r w:rsidRPr="00533930">
              <w:t>Introductions to class &amp; each other</w:t>
            </w:r>
          </w:p>
          <w:p w14:paraId="7062554F" w14:textId="4ACD8F78" w:rsidR="00E321F8" w:rsidRPr="00533930" w:rsidRDefault="00E321F8" w:rsidP="003908D1">
            <w:r w:rsidRPr="00533930">
              <w:t>Introduction in Inquiry case study [Terry and Fred]</w:t>
            </w:r>
          </w:p>
        </w:tc>
        <w:tc>
          <w:tcPr>
            <w:tcW w:w="2952" w:type="dxa"/>
            <w:shd w:val="clear" w:color="auto" w:fill="auto"/>
          </w:tcPr>
          <w:p w14:paraId="24EB0AB4" w14:textId="77777777" w:rsidR="00E321F8" w:rsidRPr="00533930" w:rsidRDefault="00E321F8" w:rsidP="00840142"/>
        </w:tc>
      </w:tr>
      <w:tr w:rsidR="00E321F8" w:rsidRPr="00533930" w14:paraId="62F0AF03" w14:textId="77777777">
        <w:tc>
          <w:tcPr>
            <w:tcW w:w="1908" w:type="dxa"/>
            <w:shd w:val="clear" w:color="auto" w:fill="auto"/>
          </w:tcPr>
          <w:p w14:paraId="5A64AEC3" w14:textId="77777777" w:rsidR="00E321F8" w:rsidRPr="00533930" w:rsidRDefault="00E321F8" w:rsidP="003908D1">
            <w:r w:rsidRPr="00533930">
              <w:t>Tuesday</w:t>
            </w:r>
          </w:p>
          <w:p w14:paraId="63914322" w14:textId="51FF909F" w:rsidR="00E321F8" w:rsidRPr="00533930" w:rsidRDefault="00E321F8" w:rsidP="003908D1">
            <w:r w:rsidRPr="00533930">
              <w:t>9/1</w:t>
            </w:r>
            <w:r>
              <w:t>0</w:t>
            </w:r>
          </w:p>
        </w:tc>
        <w:tc>
          <w:tcPr>
            <w:tcW w:w="3996" w:type="dxa"/>
            <w:shd w:val="clear" w:color="auto" w:fill="auto"/>
          </w:tcPr>
          <w:p w14:paraId="4B05DA44" w14:textId="77777777" w:rsidR="00E321F8" w:rsidRPr="00533930" w:rsidRDefault="00E321F8" w:rsidP="00267CE8">
            <w:r w:rsidRPr="00533930">
              <w:t>Inquiry case study – Anchor Experience</w:t>
            </w:r>
          </w:p>
          <w:p w14:paraId="642667FE" w14:textId="3A933D38" w:rsidR="00E321F8" w:rsidRPr="00533930" w:rsidRDefault="00E321F8" w:rsidP="003908D1">
            <w:r w:rsidRPr="00533930">
              <w:t>[Terry and Fred]</w:t>
            </w:r>
          </w:p>
        </w:tc>
        <w:tc>
          <w:tcPr>
            <w:tcW w:w="2952" w:type="dxa"/>
            <w:shd w:val="clear" w:color="auto" w:fill="auto"/>
          </w:tcPr>
          <w:p w14:paraId="3DA05101" w14:textId="77777777" w:rsidR="00E321F8" w:rsidRPr="00533930" w:rsidRDefault="00E321F8" w:rsidP="00267CE8">
            <w:r w:rsidRPr="00533930">
              <w:t>Read case study</w:t>
            </w:r>
          </w:p>
          <w:p w14:paraId="30706573" w14:textId="4A506E07" w:rsidR="00E321F8" w:rsidRPr="00533930" w:rsidRDefault="00E321F8" w:rsidP="003908D1">
            <w:r w:rsidRPr="00533930">
              <w:t>Bring a decision with your initial thinking.</w:t>
            </w:r>
          </w:p>
        </w:tc>
      </w:tr>
      <w:tr w:rsidR="00E321F8" w:rsidRPr="00533930" w14:paraId="1C445D06" w14:textId="77777777">
        <w:tc>
          <w:tcPr>
            <w:tcW w:w="1908" w:type="dxa"/>
            <w:shd w:val="clear" w:color="auto" w:fill="auto"/>
          </w:tcPr>
          <w:p w14:paraId="4676F5CF" w14:textId="77777777" w:rsidR="00E321F8" w:rsidRPr="00533930" w:rsidRDefault="00E321F8" w:rsidP="003908D1">
            <w:r w:rsidRPr="00533930">
              <w:t>Wednesday</w:t>
            </w:r>
          </w:p>
          <w:p w14:paraId="5CC0D95E" w14:textId="6761F705" w:rsidR="00E321F8" w:rsidRPr="00533930" w:rsidRDefault="00E321F8" w:rsidP="003908D1">
            <w:r w:rsidRPr="00533930">
              <w:t>9/1</w:t>
            </w:r>
            <w:r>
              <w:t>1</w:t>
            </w:r>
          </w:p>
        </w:tc>
        <w:tc>
          <w:tcPr>
            <w:tcW w:w="3996" w:type="dxa"/>
            <w:shd w:val="clear" w:color="auto" w:fill="auto"/>
          </w:tcPr>
          <w:p w14:paraId="0A99D425" w14:textId="77777777" w:rsidR="00E321F8" w:rsidRPr="00533930" w:rsidRDefault="00E321F8" w:rsidP="00267CE8">
            <w:r>
              <w:t>Review of student papers</w:t>
            </w:r>
          </w:p>
          <w:p w14:paraId="4A6C3B80" w14:textId="77777777" w:rsidR="00E321F8" w:rsidRPr="00533930" w:rsidRDefault="00E321F8" w:rsidP="00267CE8">
            <w:r w:rsidRPr="00533930">
              <w:t>Criteria Generation</w:t>
            </w:r>
          </w:p>
          <w:p w14:paraId="35336FD9" w14:textId="77777777" w:rsidR="00E321F8" w:rsidRPr="00533930" w:rsidRDefault="00E321F8" w:rsidP="00267CE8">
            <w:r>
              <w:t>Sharing feedback</w:t>
            </w:r>
          </w:p>
          <w:p w14:paraId="1156A337" w14:textId="77777777" w:rsidR="00E321F8" w:rsidRDefault="00E321F8" w:rsidP="00267CE8">
            <w:r w:rsidRPr="00533930">
              <w:t>Syllabus Review</w:t>
            </w:r>
          </w:p>
          <w:p w14:paraId="1469715F" w14:textId="2C2F16D7" w:rsidR="002C4E0E" w:rsidRPr="00533930" w:rsidRDefault="002C4E0E" w:rsidP="00267CE8">
            <w:r>
              <w:t>Inquiry Paper Assignment</w:t>
            </w:r>
          </w:p>
          <w:p w14:paraId="11A70676" w14:textId="43C01E1E" w:rsidR="00E321F8" w:rsidRPr="00533930" w:rsidRDefault="00E321F8" w:rsidP="00A20C9C">
            <w:r w:rsidRPr="00533930">
              <w:t>[Terry and Fred]</w:t>
            </w:r>
          </w:p>
        </w:tc>
        <w:tc>
          <w:tcPr>
            <w:tcW w:w="2952" w:type="dxa"/>
            <w:shd w:val="clear" w:color="auto" w:fill="auto"/>
          </w:tcPr>
          <w:p w14:paraId="3C503406" w14:textId="77777777" w:rsidR="00E321F8" w:rsidRPr="00533930" w:rsidRDefault="00E321F8" w:rsidP="00267CE8">
            <w:r>
              <w:t>Read &amp; respond to 2 student papers</w:t>
            </w:r>
          </w:p>
          <w:p w14:paraId="4FAF89C0" w14:textId="6BE89CD3" w:rsidR="00E321F8" w:rsidRPr="00533930" w:rsidRDefault="00E321F8" w:rsidP="00124410">
            <w:r w:rsidRPr="00533930">
              <w:t>Read syllabus closely</w:t>
            </w:r>
          </w:p>
        </w:tc>
      </w:tr>
      <w:tr w:rsidR="00E321F8" w:rsidRPr="00533930" w14:paraId="2DFCD417" w14:textId="77777777">
        <w:tc>
          <w:tcPr>
            <w:tcW w:w="1908" w:type="dxa"/>
            <w:shd w:val="clear" w:color="auto" w:fill="auto"/>
          </w:tcPr>
          <w:p w14:paraId="05B17398" w14:textId="77777777" w:rsidR="00E321F8" w:rsidRPr="00533930" w:rsidRDefault="00E321F8" w:rsidP="003908D1">
            <w:r w:rsidRPr="00533930">
              <w:t>Thursday</w:t>
            </w:r>
          </w:p>
          <w:p w14:paraId="03AC3B7B" w14:textId="43E0A071" w:rsidR="00E321F8" w:rsidRPr="00533930" w:rsidRDefault="00E321F8" w:rsidP="003908D1">
            <w:r>
              <w:t>9/12</w:t>
            </w:r>
          </w:p>
        </w:tc>
        <w:tc>
          <w:tcPr>
            <w:tcW w:w="3996" w:type="dxa"/>
            <w:tcBorders>
              <w:bottom w:val="single" w:sz="4" w:space="0" w:color="auto"/>
            </w:tcBorders>
            <w:shd w:val="clear" w:color="auto" w:fill="auto"/>
          </w:tcPr>
          <w:p w14:paraId="1E6FC0C8" w14:textId="77777777" w:rsidR="00F067DC" w:rsidRPr="00533930" w:rsidRDefault="00F067DC" w:rsidP="00F067DC">
            <w:r w:rsidRPr="00533930">
              <w:t>Inquiry in the classroom</w:t>
            </w:r>
          </w:p>
          <w:p w14:paraId="40436AC9" w14:textId="77777777" w:rsidR="00F067DC" w:rsidRPr="00533930" w:rsidRDefault="00F067DC" w:rsidP="00F067DC">
            <w:r w:rsidRPr="00533930">
              <w:t>Artifact Lesson Sign-Up</w:t>
            </w:r>
          </w:p>
          <w:p w14:paraId="67D5933F" w14:textId="75646859" w:rsidR="00E321F8" w:rsidRPr="00533930" w:rsidRDefault="00F067DC" w:rsidP="00F067DC">
            <w:r w:rsidRPr="00533930">
              <w:t xml:space="preserve"> [Fred]</w:t>
            </w:r>
          </w:p>
        </w:tc>
        <w:tc>
          <w:tcPr>
            <w:tcW w:w="2952" w:type="dxa"/>
            <w:shd w:val="clear" w:color="auto" w:fill="auto"/>
          </w:tcPr>
          <w:p w14:paraId="25A109AC" w14:textId="0A0FDC12" w:rsidR="00E321F8" w:rsidRPr="00B74C99" w:rsidRDefault="00E7510D" w:rsidP="002317D2">
            <w:r w:rsidRPr="00533930">
              <w:t>Read Hillocks (M)</w:t>
            </w:r>
          </w:p>
        </w:tc>
      </w:tr>
      <w:tr w:rsidR="004F2868" w:rsidRPr="00533930" w14:paraId="136E6D98" w14:textId="77777777">
        <w:tc>
          <w:tcPr>
            <w:tcW w:w="1908" w:type="dxa"/>
            <w:shd w:val="clear" w:color="auto" w:fill="auto"/>
          </w:tcPr>
          <w:p w14:paraId="57615091" w14:textId="77777777" w:rsidR="004F2868" w:rsidRPr="00533930" w:rsidRDefault="004F2868" w:rsidP="003908D1"/>
        </w:tc>
        <w:tc>
          <w:tcPr>
            <w:tcW w:w="3996" w:type="dxa"/>
            <w:shd w:val="clear" w:color="auto" w:fill="D9D9D9"/>
          </w:tcPr>
          <w:p w14:paraId="4B5CBF30" w14:textId="47884568" w:rsidR="004F2868" w:rsidRPr="00533930" w:rsidRDefault="00E321F8" w:rsidP="00E321F8">
            <w:pPr>
              <w:jc w:val="center"/>
            </w:pPr>
            <w:r>
              <w:rPr>
                <w:sz w:val="20"/>
              </w:rPr>
              <w:t>Week 2</w:t>
            </w:r>
            <w:r w:rsidR="004F2868" w:rsidRPr="00533930">
              <w:rPr>
                <w:sz w:val="20"/>
              </w:rPr>
              <w:t xml:space="preserve">: </w:t>
            </w:r>
            <w:r w:rsidRPr="00533930">
              <w:rPr>
                <w:sz w:val="20"/>
              </w:rPr>
              <w:t>Thinking about Inquiry in English and Social Studies</w:t>
            </w:r>
          </w:p>
        </w:tc>
        <w:tc>
          <w:tcPr>
            <w:tcW w:w="2952" w:type="dxa"/>
            <w:shd w:val="clear" w:color="auto" w:fill="auto"/>
          </w:tcPr>
          <w:p w14:paraId="401F7F96" w14:textId="77777777" w:rsidR="004F2868" w:rsidRPr="00533930" w:rsidRDefault="004F2868" w:rsidP="003908D1"/>
        </w:tc>
      </w:tr>
      <w:tr w:rsidR="00E321F8" w:rsidRPr="00533930" w14:paraId="0D312B78" w14:textId="77777777">
        <w:tc>
          <w:tcPr>
            <w:tcW w:w="1908" w:type="dxa"/>
            <w:shd w:val="clear" w:color="auto" w:fill="auto"/>
          </w:tcPr>
          <w:p w14:paraId="0E6F1A5E" w14:textId="77777777" w:rsidR="00E321F8" w:rsidRPr="00533930" w:rsidRDefault="00E321F8" w:rsidP="003908D1">
            <w:r w:rsidRPr="00533930">
              <w:t>Monday</w:t>
            </w:r>
          </w:p>
          <w:p w14:paraId="575339D3" w14:textId="10C3990A" w:rsidR="00E321F8" w:rsidRPr="00533930" w:rsidRDefault="00E321F8" w:rsidP="003908D1">
            <w:r>
              <w:t>9/16</w:t>
            </w:r>
          </w:p>
        </w:tc>
        <w:tc>
          <w:tcPr>
            <w:tcW w:w="3996" w:type="dxa"/>
            <w:shd w:val="clear" w:color="auto" w:fill="auto"/>
          </w:tcPr>
          <w:p w14:paraId="4246E03D" w14:textId="1AE11927" w:rsidR="00E321F8" w:rsidRPr="00533930" w:rsidRDefault="009440DC" w:rsidP="00267CE8">
            <w:r>
              <w:t>Inquiry in Social Studies</w:t>
            </w:r>
          </w:p>
          <w:p w14:paraId="1EF99020" w14:textId="34156977" w:rsidR="00E321F8" w:rsidRPr="00533930" w:rsidRDefault="00E321F8" w:rsidP="002317D2">
            <w:r>
              <w:t>[Terry</w:t>
            </w:r>
            <w:r w:rsidRPr="00533930">
              <w:t>]</w:t>
            </w:r>
          </w:p>
        </w:tc>
        <w:tc>
          <w:tcPr>
            <w:tcW w:w="2952" w:type="dxa"/>
            <w:shd w:val="clear" w:color="auto" w:fill="auto"/>
          </w:tcPr>
          <w:p w14:paraId="671AE0DB" w14:textId="335AF02B" w:rsidR="00E321F8" w:rsidRPr="00533930" w:rsidRDefault="009440DC" w:rsidP="002C4E0E">
            <w:proofErr w:type="spellStart"/>
            <w:r>
              <w:t>Lesh</w:t>
            </w:r>
            <w:proofErr w:type="spellEnd"/>
            <w:r>
              <w:t xml:space="preserve"> (Introduction and Chap. 1)</w:t>
            </w:r>
          </w:p>
        </w:tc>
      </w:tr>
      <w:tr w:rsidR="00E321F8" w:rsidRPr="00533930" w14:paraId="18AFB1DD" w14:textId="77777777">
        <w:tc>
          <w:tcPr>
            <w:tcW w:w="1908" w:type="dxa"/>
            <w:shd w:val="clear" w:color="auto" w:fill="auto"/>
          </w:tcPr>
          <w:p w14:paraId="325D6260" w14:textId="77777777" w:rsidR="00E321F8" w:rsidRPr="00533930" w:rsidRDefault="00E321F8" w:rsidP="003908D1">
            <w:r w:rsidRPr="00533930">
              <w:t>Tuesday</w:t>
            </w:r>
          </w:p>
          <w:p w14:paraId="4393D72A" w14:textId="7D7DE399" w:rsidR="00E321F8" w:rsidRPr="00533930" w:rsidRDefault="00E321F8" w:rsidP="003908D1">
            <w:r>
              <w:t>9/17</w:t>
            </w:r>
          </w:p>
        </w:tc>
        <w:tc>
          <w:tcPr>
            <w:tcW w:w="3996" w:type="dxa"/>
            <w:shd w:val="clear" w:color="auto" w:fill="auto"/>
          </w:tcPr>
          <w:p w14:paraId="759C3C91" w14:textId="345A62E8" w:rsidR="00F067DC" w:rsidRPr="00533930" w:rsidRDefault="000E4F15" w:rsidP="00F067DC">
            <w:r>
              <w:t>Dialogic t</w:t>
            </w:r>
            <w:r w:rsidR="00F067DC" w:rsidRPr="00533930">
              <w:t>hinking</w:t>
            </w:r>
          </w:p>
          <w:p w14:paraId="659CB8E6" w14:textId="12B8538E" w:rsidR="00E321F8" w:rsidRPr="00533930" w:rsidRDefault="00F067DC" w:rsidP="003908D1">
            <w:r w:rsidRPr="00533930">
              <w:t xml:space="preserve"> [Fred]</w:t>
            </w:r>
          </w:p>
        </w:tc>
        <w:tc>
          <w:tcPr>
            <w:tcW w:w="2952" w:type="dxa"/>
            <w:shd w:val="clear" w:color="auto" w:fill="auto"/>
          </w:tcPr>
          <w:p w14:paraId="498F4750" w14:textId="099E3292" w:rsidR="00E321F8" w:rsidRPr="00533930" w:rsidRDefault="00E7510D" w:rsidP="002D2930">
            <w:r w:rsidRPr="00B74C99">
              <w:t xml:space="preserve">Read </w:t>
            </w:r>
            <w:proofErr w:type="spellStart"/>
            <w:r w:rsidRPr="00B74C99">
              <w:t>Nystrand</w:t>
            </w:r>
            <w:proofErr w:type="spellEnd"/>
            <w:r w:rsidRPr="00B74C99">
              <w:t xml:space="preserve"> (M)</w:t>
            </w:r>
          </w:p>
        </w:tc>
      </w:tr>
      <w:tr w:rsidR="00E321F8" w:rsidRPr="00533930" w14:paraId="5012D298" w14:textId="77777777">
        <w:tc>
          <w:tcPr>
            <w:tcW w:w="1908" w:type="dxa"/>
            <w:shd w:val="clear" w:color="auto" w:fill="auto"/>
          </w:tcPr>
          <w:p w14:paraId="2747310C" w14:textId="77777777" w:rsidR="00E321F8" w:rsidRPr="00533930" w:rsidRDefault="00E321F8" w:rsidP="003908D1">
            <w:r w:rsidRPr="00533930">
              <w:t>Wednesday</w:t>
            </w:r>
          </w:p>
          <w:p w14:paraId="713150F4" w14:textId="10C50630" w:rsidR="00E321F8" w:rsidRPr="00533930" w:rsidRDefault="00E321F8" w:rsidP="003908D1">
            <w:r>
              <w:t>9/18</w:t>
            </w:r>
          </w:p>
        </w:tc>
        <w:tc>
          <w:tcPr>
            <w:tcW w:w="3996" w:type="dxa"/>
            <w:shd w:val="clear" w:color="auto" w:fill="auto"/>
          </w:tcPr>
          <w:p w14:paraId="5F45A83B" w14:textId="118A3550" w:rsidR="00E321F8" w:rsidRDefault="00E321F8" w:rsidP="005805C4">
            <w:r w:rsidRPr="00533930">
              <w:t>Inquiry in English and Social Studies</w:t>
            </w:r>
          </w:p>
          <w:p w14:paraId="7E2C0371" w14:textId="77777777" w:rsidR="00F067DC" w:rsidRDefault="00F067DC" w:rsidP="005805C4">
            <w:r>
              <w:t>Inquiry materials – distribute</w:t>
            </w:r>
            <w:r w:rsidR="00116243">
              <w:t>d</w:t>
            </w:r>
          </w:p>
          <w:p w14:paraId="4E0E9EF5" w14:textId="798D0DE5" w:rsidR="00116243" w:rsidRPr="00533930" w:rsidRDefault="00116243" w:rsidP="005805C4">
            <w:r w:rsidRPr="00533930">
              <w:t>[Terry]</w:t>
            </w:r>
          </w:p>
        </w:tc>
        <w:tc>
          <w:tcPr>
            <w:tcW w:w="2952" w:type="dxa"/>
            <w:shd w:val="clear" w:color="auto" w:fill="auto"/>
          </w:tcPr>
          <w:p w14:paraId="0627ACCD" w14:textId="77777777" w:rsidR="00E321F8" w:rsidRDefault="009440DC" w:rsidP="003908D1">
            <w:r>
              <w:t xml:space="preserve">Read </w:t>
            </w:r>
            <w:proofErr w:type="spellStart"/>
            <w:r>
              <w:t>Lesh</w:t>
            </w:r>
            <w:proofErr w:type="spellEnd"/>
            <w:r>
              <w:t>, Chapter 2</w:t>
            </w:r>
          </w:p>
          <w:p w14:paraId="21F506CE" w14:textId="3B1CEA7F" w:rsidR="002C4E0E" w:rsidRPr="00533930" w:rsidRDefault="002C4E0E" w:rsidP="003908D1">
            <w:r>
              <w:t>Inquiry paper due</w:t>
            </w:r>
          </w:p>
        </w:tc>
      </w:tr>
      <w:tr w:rsidR="00E321F8" w:rsidRPr="00533930" w14:paraId="3E644C93" w14:textId="77777777">
        <w:tc>
          <w:tcPr>
            <w:tcW w:w="1908" w:type="dxa"/>
            <w:shd w:val="clear" w:color="auto" w:fill="auto"/>
          </w:tcPr>
          <w:p w14:paraId="7D25EF2D" w14:textId="77777777" w:rsidR="00E321F8" w:rsidRPr="00533930" w:rsidRDefault="00E321F8" w:rsidP="003908D1">
            <w:r w:rsidRPr="00533930">
              <w:t>Thursday</w:t>
            </w:r>
          </w:p>
          <w:p w14:paraId="33558902" w14:textId="40140E5C" w:rsidR="00E321F8" w:rsidRPr="00533930" w:rsidRDefault="00E321F8" w:rsidP="003908D1">
            <w:r>
              <w:t>9/19</w:t>
            </w:r>
          </w:p>
        </w:tc>
        <w:tc>
          <w:tcPr>
            <w:tcW w:w="3996" w:type="dxa"/>
            <w:tcBorders>
              <w:bottom w:val="single" w:sz="4" w:space="0" w:color="auto"/>
            </w:tcBorders>
            <w:shd w:val="clear" w:color="auto" w:fill="auto"/>
          </w:tcPr>
          <w:p w14:paraId="63CDBE21" w14:textId="09DB9675" w:rsidR="000E4F15" w:rsidRDefault="000E4F15" w:rsidP="00F067DC">
            <w:r>
              <w:t>Inquiry design principles</w:t>
            </w:r>
          </w:p>
          <w:p w14:paraId="3A10EE21" w14:textId="1A3930CF" w:rsidR="00E321F8" w:rsidRPr="00533930" w:rsidRDefault="00F067DC" w:rsidP="00F067DC">
            <w:r w:rsidRPr="00533930">
              <w:t>[Fred]</w:t>
            </w:r>
          </w:p>
        </w:tc>
        <w:tc>
          <w:tcPr>
            <w:tcW w:w="2952" w:type="dxa"/>
            <w:shd w:val="clear" w:color="auto" w:fill="auto"/>
          </w:tcPr>
          <w:p w14:paraId="15B3CA26" w14:textId="77777777" w:rsidR="00CC672C" w:rsidRPr="00533930" w:rsidRDefault="00CC672C" w:rsidP="00CC672C">
            <w:r w:rsidRPr="00533930">
              <w:t>Read McCann (M)</w:t>
            </w:r>
          </w:p>
          <w:p w14:paraId="36106133" w14:textId="695E0E88" w:rsidR="00E321F8" w:rsidRPr="00B74C99" w:rsidRDefault="000E4F15" w:rsidP="00267CE8">
            <w:r>
              <w:t>Artifact Presentation</w:t>
            </w:r>
          </w:p>
          <w:p w14:paraId="368C45F3" w14:textId="22469A67" w:rsidR="00E321F8" w:rsidRPr="00533930" w:rsidRDefault="00E321F8" w:rsidP="003908D1"/>
        </w:tc>
      </w:tr>
      <w:tr w:rsidR="004F2868" w:rsidRPr="00533930" w14:paraId="7D9CF61F" w14:textId="77777777">
        <w:tc>
          <w:tcPr>
            <w:tcW w:w="1908" w:type="dxa"/>
            <w:shd w:val="clear" w:color="auto" w:fill="auto"/>
          </w:tcPr>
          <w:p w14:paraId="28DA8051" w14:textId="6703DCC4" w:rsidR="004F2868" w:rsidRPr="00533930" w:rsidRDefault="004F2868" w:rsidP="003908D1"/>
        </w:tc>
        <w:tc>
          <w:tcPr>
            <w:tcW w:w="3996" w:type="dxa"/>
            <w:shd w:val="clear" w:color="auto" w:fill="D9D9D9"/>
          </w:tcPr>
          <w:p w14:paraId="4EDBAC8A" w14:textId="28DD5BD2" w:rsidR="00E321F8" w:rsidRDefault="00E321F8" w:rsidP="00E321F8">
            <w:pPr>
              <w:rPr>
                <w:sz w:val="20"/>
              </w:rPr>
            </w:pPr>
            <w:r>
              <w:rPr>
                <w:sz w:val="20"/>
              </w:rPr>
              <w:t>Week 3</w:t>
            </w:r>
            <w:r w:rsidR="004F2868" w:rsidRPr="00533930">
              <w:rPr>
                <w:sz w:val="20"/>
              </w:rPr>
              <w:t xml:space="preserve">: </w:t>
            </w:r>
            <w:r w:rsidR="00A01109">
              <w:rPr>
                <w:sz w:val="20"/>
              </w:rPr>
              <w:t xml:space="preserve">Thinking about Inquiry:  </w:t>
            </w:r>
            <w:r w:rsidRPr="00533930">
              <w:rPr>
                <w:sz w:val="20"/>
              </w:rPr>
              <w:t>Developing Practice</w:t>
            </w:r>
          </w:p>
          <w:p w14:paraId="61795FE4" w14:textId="17118649" w:rsidR="004F2868" w:rsidRPr="00533930" w:rsidRDefault="004F2868" w:rsidP="00E321F8">
            <w:pPr>
              <w:jc w:val="center"/>
            </w:pPr>
          </w:p>
        </w:tc>
        <w:tc>
          <w:tcPr>
            <w:tcW w:w="2952" w:type="dxa"/>
            <w:shd w:val="clear" w:color="auto" w:fill="auto"/>
          </w:tcPr>
          <w:p w14:paraId="08609E13" w14:textId="77777777" w:rsidR="004F2868" w:rsidRPr="00533930" w:rsidRDefault="004F2868" w:rsidP="003908D1"/>
        </w:tc>
      </w:tr>
      <w:tr w:rsidR="00E321F8" w:rsidRPr="00533930" w14:paraId="480639DF" w14:textId="77777777">
        <w:tc>
          <w:tcPr>
            <w:tcW w:w="1908" w:type="dxa"/>
            <w:shd w:val="clear" w:color="auto" w:fill="auto"/>
          </w:tcPr>
          <w:p w14:paraId="099AFE73" w14:textId="77777777" w:rsidR="00E321F8" w:rsidRPr="00533930" w:rsidRDefault="00E321F8" w:rsidP="003908D1">
            <w:r w:rsidRPr="00533930">
              <w:t>Monday</w:t>
            </w:r>
          </w:p>
          <w:p w14:paraId="1A202692" w14:textId="1BA4EEAA" w:rsidR="00E321F8" w:rsidRDefault="00C0371E" w:rsidP="003908D1">
            <w:r>
              <w:t>9/23</w:t>
            </w:r>
          </w:p>
          <w:p w14:paraId="5E7469A2" w14:textId="77777777" w:rsidR="00E321F8" w:rsidRPr="00533930" w:rsidRDefault="00E321F8" w:rsidP="003908D1"/>
        </w:tc>
        <w:tc>
          <w:tcPr>
            <w:tcW w:w="3996" w:type="dxa"/>
            <w:shd w:val="clear" w:color="auto" w:fill="auto"/>
          </w:tcPr>
          <w:p w14:paraId="25FAD24F" w14:textId="77777777" w:rsidR="00E321F8" w:rsidRPr="00533930" w:rsidRDefault="00E321F8" w:rsidP="00267CE8">
            <w:r w:rsidRPr="00533930">
              <w:t>Students and inquiry</w:t>
            </w:r>
          </w:p>
          <w:p w14:paraId="37880B71" w14:textId="2262EF01" w:rsidR="00E321F8" w:rsidRPr="00533930" w:rsidRDefault="00E321F8" w:rsidP="002317D2">
            <w:r w:rsidRPr="00533930">
              <w:t>[Terry]</w:t>
            </w:r>
          </w:p>
        </w:tc>
        <w:tc>
          <w:tcPr>
            <w:tcW w:w="2952" w:type="dxa"/>
            <w:shd w:val="clear" w:color="auto" w:fill="auto"/>
          </w:tcPr>
          <w:p w14:paraId="6EC99FD9" w14:textId="558C0AFA" w:rsidR="00E321F8" w:rsidRPr="00533930" w:rsidRDefault="009440DC" w:rsidP="002317D2">
            <w:r>
              <w:t>Read Inquiry materials/chapters (see inquiry assignment)</w:t>
            </w:r>
          </w:p>
        </w:tc>
      </w:tr>
      <w:tr w:rsidR="00E321F8" w:rsidRPr="00533930" w14:paraId="30B6D189" w14:textId="77777777">
        <w:tc>
          <w:tcPr>
            <w:tcW w:w="1908" w:type="dxa"/>
            <w:shd w:val="clear" w:color="auto" w:fill="auto"/>
          </w:tcPr>
          <w:p w14:paraId="31E70B89" w14:textId="77777777" w:rsidR="00E321F8" w:rsidRPr="00533930" w:rsidRDefault="00E321F8" w:rsidP="003908D1">
            <w:r w:rsidRPr="00533930">
              <w:t>Tuesday</w:t>
            </w:r>
          </w:p>
          <w:p w14:paraId="07B2535A" w14:textId="2EB43101" w:rsidR="00E321F8" w:rsidRDefault="00C0371E" w:rsidP="003908D1">
            <w:r>
              <w:t>9/24</w:t>
            </w:r>
          </w:p>
          <w:p w14:paraId="5F34493C" w14:textId="77777777" w:rsidR="00E321F8" w:rsidRPr="00533930" w:rsidRDefault="00E321F8" w:rsidP="003908D1"/>
        </w:tc>
        <w:tc>
          <w:tcPr>
            <w:tcW w:w="3996" w:type="dxa"/>
            <w:shd w:val="clear" w:color="auto" w:fill="auto"/>
          </w:tcPr>
          <w:p w14:paraId="221C78ED" w14:textId="77777777" w:rsidR="000E4F15" w:rsidRDefault="000E4F15" w:rsidP="00F067DC">
            <w:r>
              <w:t>Preparing for your lessons</w:t>
            </w:r>
          </w:p>
          <w:p w14:paraId="00F38AC3" w14:textId="097C14F6" w:rsidR="00E321F8" w:rsidRPr="00533930" w:rsidRDefault="00F067DC" w:rsidP="00F067DC">
            <w:r w:rsidRPr="00533930">
              <w:t>[</w:t>
            </w:r>
            <w:r>
              <w:t>Fred</w:t>
            </w:r>
            <w:r w:rsidRPr="00533930">
              <w:t>]</w:t>
            </w:r>
          </w:p>
        </w:tc>
        <w:tc>
          <w:tcPr>
            <w:tcW w:w="2952" w:type="dxa"/>
            <w:shd w:val="clear" w:color="auto" w:fill="auto"/>
          </w:tcPr>
          <w:p w14:paraId="33C892DC" w14:textId="054AF6E1" w:rsidR="00E321F8" w:rsidRPr="00533930" w:rsidRDefault="000E4F15" w:rsidP="000E4F15">
            <w:r>
              <w:t>Bring draft of lesson plans (see inquiry assignment)</w:t>
            </w:r>
          </w:p>
        </w:tc>
      </w:tr>
      <w:tr w:rsidR="00F067DC" w:rsidRPr="00533930" w14:paraId="2756F074" w14:textId="77777777">
        <w:tc>
          <w:tcPr>
            <w:tcW w:w="1908" w:type="dxa"/>
            <w:shd w:val="clear" w:color="auto" w:fill="auto"/>
          </w:tcPr>
          <w:p w14:paraId="70913B29" w14:textId="3957E4C7" w:rsidR="00F067DC" w:rsidRPr="00533930" w:rsidRDefault="00F067DC" w:rsidP="003908D1">
            <w:r w:rsidRPr="00533930">
              <w:lastRenderedPageBreak/>
              <w:t>Wednesday</w:t>
            </w:r>
          </w:p>
          <w:p w14:paraId="0E9799E8" w14:textId="1A9B4D6F" w:rsidR="00F067DC" w:rsidRPr="00533930" w:rsidRDefault="00F067DC" w:rsidP="003908D1">
            <w:r>
              <w:t>9/2</w:t>
            </w:r>
            <w:r w:rsidR="00C0371E">
              <w:t>5</w:t>
            </w:r>
          </w:p>
        </w:tc>
        <w:tc>
          <w:tcPr>
            <w:tcW w:w="3996" w:type="dxa"/>
            <w:shd w:val="clear" w:color="auto" w:fill="auto"/>
          </w:tcPr>
          <w:p w14:paraId="3A7CAD33" w14:textId="77777777" w:rsidR="00F067DC" w:rsidRPr="00533930" w:rsidRDefault="00F067DC" w:rsidP="00267CE8">
            <w:r w:rsidRPr="00533930">
              <w:t>Enacting inquiry</w:t>
            </w:r>
          </w:p>
          <w:p w14:paraId="20E852BF" w14:textId="77777777" w:rsidR="00F067DC" w:rsidRDefault="00F067DC" w:rsidP="002317D2">
            <w:r w:rsidRPr="007C23A1">
              <w:t>[Terry]</w:t>
            </w:r>
          </w:p>
          <w:p w14:paraId="112AA7D7" w14:textId="0BBB3691" w:rsidR="00C0371E" w:rsidRPr="00533930" w:rsidRDefault="00C0371E" w:rsidP="002317D2">
            <w:r>
              <w:t>Emergency Drill 11:40</w:t>
            </w:r>
          </w:p>
        </w:tc>
        <w:tc>
          <w:tcPr>
            <w:tcW w:w="2952" w:type="dxa"/>
            <w:shd w:val="clear" w:color="auto" w:fill="auto"/>
          </w:tcPr>
          <w:p w14:paraId="34EDF183" w14:textId="05883996" w:rsidR="00F067DC" w:rsidRPr="00533930" w:rsidRDefault="00F067DC" w:rsidP="002317D2">
            <w:r w:rsidRPr="00533930">
              <w:t>Come ready to teach your inquiry lesson</w:t>
            </w:r>
          </w:p>
        </w:tc>
      </w:tr>
      <w:tr w:rsidR="00F067DC" w:rsidRPr="00533930" w14:paraId="6702A24C" w14:textId="77777777">
        <w:tc>
          <w:tcPr>
            <w:tcW w:w="1908" w:type="dxa"/>
            <w:shd w:val="clear" w:color="auto" w:fill="auto"/>
          </w:tcPr>
          <w:p w14:paraId="4D535F04" w14:textId="77777777" w:rsidR="00F067DC" w:rsidRPr="00533930" w:rsidRDefault="00F067DC" w:rsidP="003908D1">
            <w:r w:rsidRPr="00533930">
              <w:t>Thursday</w:t>
            </w:r>
          </w:p>
          <w:p w14:paraId="1271043B" w14:textId="507E8605" w:rsidR="00F067DC" w:rsidRPr="00533930" w:rsidRDefault="00F067DC" w:rsidP="003908D1">
            <w:r>
              <w:t>9/2</w:t>
            </w:r>
            <w:r w:rsidR="00C0371E">
              <w:t>6</w:t>
            </w:r>
          </w:p>
        </w:tc>
        <w:tc>
          <w:tcPr>
            <w:tcW w:w="3996" w:type="dxa"/>
            <w:tcBorders>
              <w:bottom w:val="single" w:sz="4" w:space="0" w:color="auto"/>
            </w:tcBorders>
            <w:shd w:val="clear" w:color="auto" w:fill="auto"/>
          </w:tcPr>
          <w:p w14:paraId="6325A9F7" w14:textId="77777777" w:rsidR="000E4F15" w:rsidRDefault="000E4F15" w:rsidP="002317D2">
            <w:r>
              <w:t xml:space="preserve">Enacting Inquiry </w:t>
            </w:r>
          </w:p>
          <w:p w14:paraId="0E793C6D" w14:textId="34776335" w:rsidR="00F067DC" w:rsidRPr="00533930" w:rsidRDefault="00F067DC" w:rsidP="002317D2">
            <w:r>
              <w:t>[Fred]</w:t>
            </w:r>
          </w:p>
        </w:tc>
        <w:tc>
          <w:tcPr>
            <w:tcW w:w="2952" w:type="dxa"/>
            <w:shd w:val="clear" w:color="auto" w:fill="auto"/>
          </w:tcPr>
          <w:p w14:paraId="7115A909" w14:textId="3F442620" w:rsidR="00F067DC" w:rsidRPr="00533930" w:rsidRDefault="000E4F15" w:rsidP="002317D2">
            <w:r w:rsidRPr="00533930">
              <w:t>Come ready to teach your inquiry lesson</w:t>
            </w:r>
          </w:p>
        </w:tc>
      </w:tr>
      <w:tr w:rsidR="00F067DC" w:rsidRPr="00533930" w14:paraId="7EEA3BAE" w14:textId="77777777">
        <w:tc>
          <w:tcPr>
            <w:tcW w:w="1908" w:type="dxa"/>
            <w:shd w:val="clear" w:color="auto" w:fill="auto"/>
          </w:tcPr>
          <w:p w14:paraId="6B192A54" w14:textId="36F64E09" w:rsidR="00F067DC" w:rsidRPr="00533930" w:rsidRDefault="00F067DC" w:rsidP="003908D1"/>
        </w:tc>
        <w:tc>
          <w:tcPr>
            <w:tcW w:w="3996" w:type="dxa"/>
            <w:shd w:val="clear" w:color="auto" w:fill="D9D9D9"/>
          </w:tcPr>
          <w:p w14:paraId="3F79C7DC" w14:textId="1D53EE0D" w:rsidR="00F067DC" w:rsidRPr="00533930" w:rsidRDefault="00F067DC" w:rsidP="008B4946">
            <w:pPr>
              <w:jc w:val="center"/>
            </w:pPr>
            <w:r>
              <w:rPr>
                <w:sz w:val="20"/>
              </w:rPr>
              <w:t>Week 4</w:t>
            </w:r>
            <w:r w:rsidRPr="00533930">
              <w:rPr>
                <w:sz w:val="20"/>
              </w:rPr>
              <w:t xml:space="preserve">: Planning for Inquiry &amp; </w:t>
            </w:r>
            <w:r w:rsidR="008B4946">
              <w:rPr>
                <w:sz w:val="20"/>
              </w:rPr>
              <w:t>Literacy Development</w:t>
            </w:r>
            <w:r w:rsidRPr="00533930">
              <w:rPr>
                <w:sz w:val="20"/>
              </w:rPr>
              <w:t xml:space="preserve"> </w:t>
            </w:r>
          </w:p>
        </w:tc>
        <w:tc>
          <w:tcPr>
            <w:tcW w:w="2952" w:type="dxa"/>
            <w:shd w:val="clear" w:color="auto" w:fill="auto"/>
          </w:tcPr>
          <w:p w14:paraId="3DF519C4" w14:textId="77777777" w:rsidR="00F067DC" w:rsidRPr="00533930" w:rsidRDefault="00F067DC" w:rsidP="003908D1"/>
        </w:tc>
      </w:tr>
      <w:tr w:rsidR="00F067DC" w:rsidRPr="00533930" w14:paraId="6BEF684C" w14:textId="77777777">
        <w:tc>
          <w:tcPr>
            <w:tcW w:w="1908" w:type="dxa"/>
            <w:shd w:val="clear" w:color="auto" w:fill="auto"/>
          </w:tcPr>
          <w:p w14:paraId="7B008D59" w14:textId="77777777" w:rsidR="00F067DC" w:rsidRPr="00533930" w:rsidRDefault="00F067DC" w:rsidP="003908D1">
            <w:r w:rsidRPr="00533930">
              <w:t>Monday</w:t>
            </w:r>
          </w:p>
          <w:p w14:paraId="5F3B9B5F" w14:textId="42CB7BCE" w:rsidR="00F067DC" w:rsidRDefault="00F067DC" w:rsidP="003908D1">
            <w:r>
              <w:t>9/30</w:t>
            </w:r>
          </w:p>
          <w:p w14:paraId="0CC47816" w14:textId="77777777" w:rsidR="00F067DC" w:rsidRPr="00533930" w:rsidRDefault="00F067DC" w:rsidP="00F60A21"/>
        </w:tc>
        <w:tc>
          <w:tcPr>
            <w:tcW w:w="3996" w:type="dxa"/>
            <w:shd w:val="clear" w:color="auto" w:fill="auto"/>
          </w:tcPr>
          <w:p w14:paraId="60D11510" w14:textId="77777777" w:rsidR="00F067DC" w:rsidRPr="00533930" w:rsidRDefault="00F067DC" w:rsidP="00267CE8">
            <w:r w:rsidRPr="00533930">
              <w:t xml:space="preserve">Reflection and debriefing inquiry experience  </w:t>
            </w:r>
          </w:p>
          <w:p w14:paraId="5021DEDA" w14:textId="77777777" w:rsidR="00F067DC" w:rsidRPr="00533930" w:rsidRDefault="00F067DC" w:rsidP="00267CE8">
            <w:r w:rsidRPr="00533930">
              <w:t>Learning Targets: Enduring Understandings, etc.</w:t>
            </w:r>
          </w:p>
          <w:p w14:paraId="52C49593" w14:textId="3E6F3B72" w:rsidR="00F067DC" w:rsidRPr="00533930" w:rsidRDefault="00F067DC" w:rsidP="002317D2">
            <w:r w:rsidRPr="00533930">
              <w:t xml:space="preserve"> [Terry]</w:t>
            </w:r>
          </w:p>
        </w:tc>
        <w:tc>
          <w:tcPr>
            <w:tcW w:w="2952" w:type="dxa"/>
            <w:shd w:val="clear" w:color="auto" w:fill="auto"/>
          </w:tcPr>
          <w:p w14:paraId="1BFFC216" w14:textId="77777777" w:rsidR="00BB61D3" w:rsidRDefault="00BB61D3" w:rsidP="00267CE8">
            <w:r>
              <w:t xml:space="preserve">Lesson Reflection due </w:t>
            </w:r>
          </w:p>
          <w:p w14:paraId="5F21BC1D" w14:textId="77777777" w:rsidR="00BB61D3" w:rsidRDefault="00BB61D3" w:rsidP="00267CE8"/>
          <w:p w14:paraId="4C484D9E" w14:textId="3DC58F92" w:rsidR="00F067DC" w:rsidRPr="00533930" w:rsidRDefault="002C4E0E" w:rsidP="00267CE8">
            <w:r>
              <w:t>Review</w:t>
            </w:r>
            <w:r w:rsidR="00F067DC">
              <w:t xml:space="preserve"> Wiggins &amp; </w:t>
            </w:r>
            <w:proofErr w:type="spellStart"/>
            <w:r w:rsidR="00F067DC">
              <w:t>McTighe</w:t>
            </w:r>
            <w:proofErr w:type="spellEnd"/>
            <w:r w:rsidR="00F067DC">
              <w:t xml:space="preserve"> Chapter 6</w:t>
            </w:r>
            <w:r w:rsidR="00F067DC" w:rsidRPr="00533930">
              <w:t xml:space="preserve"> (M)</w:t>
            </w:r>
            <w:r w:rsidR="00BB61D3">
              <w:t>;</w:t>
            </w:r>
          </w:p>
          <w:p w14:paraId="5AAAF7C0" w14:textId="2C3A89D7" w:rsidR="002C4E0E" w:rsidRPr="00533930" w:rsidRDefault="00F067DC" w:rsidP="002317D2">
            <w:r w:rsidRPr="00533930">
              <w:t>Bring ideas for lesson topics &amp; your EALRs</w:t>
            </w:r>
          </w:p>
        </w:tc>
      </w:tr>
      <w:tr w:rsidR="00F067DC" w:rsidRPr="00533930" w14:paraId="7CA7D45D" w14:textId="77777777">
        <w:tc>
          <w:tcPr>
            <w:tcW w:w="1908" w:type="dxa"/>
            <w:shd w:val="clear" w:color="auto" w:fill="auto"/>
          </w:tcPr>
          <w:p w14:paraId="5A812CDC" w14:textId="77777777" w:rsidR="00F067DC" w:rsidRPr="00533930" w:rsidRDefault="00F067DC" w:rsidP="003908D1">
            <w:r w:rsidRPr="00533930">
              <w:t>Tuesday</w:t>
            </w:r>
          </w:p>
          <w:p w14:paraId="28A2DA80" w14:textId="0640C897" w:rsidR="00F067DC" w:rsidRPr="00533930" w:rsidRDefault="00F067DC" w:rsidP="003908D1">
            <w:r>
              <w:t>10/1</w:t>
            </w:r>
          </w:p>
        </w:tc>
        <w:tc>
          <w:tcPr>
            <w:tcW w:w="3996" w:type="dxa"/>
            <w:shd w:val="clear" w:color="auto" w:fill="auto"/>
          </w:tcPr>
          <w:p w14:paraId="1EABB72F" w14:textId="1A52D6F3" w:rsidR="00F067DC" w:rsidRDefault="00BB61D3" w:rsidP="00267CE8">
            <w:r>
              <w:t xml:space="preserve">9:15am:  Lesson </w:t>
            </w:r>
            <w:r w:rsidR="00F067DC" w:rsidRPr="00BB61D3">
              <w:t>Observation at Lin</w:t>
            </w:r>
            <w:r w:rsidR="00F53EFB" w:rsidRPr="00BB61D3">
              <w:t>coln HS</w:t>
            </w:r>
            <w:r>
              <w:t xml:space="preserve"> </w:t>
            </w:r>
          </w:p>
          <w:p w14:paraId="3C9F4DDB" w14:textId="77777777" w:rsidR="00F067DC" w:rsidRPr="00533930" w:rsidRDefault="00F067DC" w:rsidP="00267CE8">
            <w:r w:rsidRPr="00533930">
              <w:t xml:space="preserve">Inquiry and Writing  </w:t>
            </w:r>
          </w:p>
          <w:p w14:paraId="7DD06363" w14:textId="467AA4D9" w:rsidR="00F067DC" w:rsidRPr="00533930" w:rsidRDefault="00F067DC" w:rsidP="002317D2">
            <w:r w:rsidRPr="00533930">
              <w:t>[Fred]</w:t>
            </w:r>
          </w:p>
        </w:tc>
        <w:tc>
          <w:tcPr>
            <w:tcW w:w="2952" w:type="dxa"/>
            <w:shd w:val="clear" w:color="auto" w:fill="auto"/>
          </w:tcPr>
          <w:p w14:paraId="6A12EDF3" w14:textId="77777777" w:rsidR="00F067DC" w:rsidRPr="00533930" w:rsidRDefault="00F067DC" w:rsidP="00267CE8">
            <w:r w:rsidRPr="00533930">
              <w:t xml:space="preserve">Read Smagorinsky et al (M) </w:t>
            </w:r>
            <w:r w:rsidRPr="00533930">
              <w:rPr>
                <w:i/>
                <w:sz w:val="20"/>
              </w:rPr>
              <w:t xml:space="preserve">(Forward, </w:t>
            </w:r>
            <w:proofErr w:type="spellStart"/>
            <w:r w:rsidRPr="00533930">
              <w:rPr>
                <w:i/>
                <w:sz w:val="20"/>
              </w:rPr>
              <w:t>Ch</w:t>
            </w:r>
            <w:proofErr w:type="spellEnd"/>
            <w:r w:rsidRPr="00533930">
              <w:rPr>
                <w:i/>
                <w:sz w:val="20"/>
              </w:rPr>
              <w:t xml:space="preserve"> 1-2)</w:t>
            </w:r>
            <w:r w:rsidRPr="00533930">
              <w:t xml:space="preserve"> </w:t>
            </w:r>
          </w:p>
          <w:p w14:paraId="16B6C4C7" w14:textId="733F6A4D" w:rsidR="00F067DC" w:rsidRPr="00533930" w:rsidRDefault="00F067DC" w:rsidP="002317D2">
            <w:r w:rsidRPr="00533930">
              <w:t>Artifact Presentation</w:t>
            </w:r>
          </w:p>
        </w:tc>
      </w:tr>
      <w:tr w:rsidR="00F067DC" w:rsidRPr="00533930" w14:paraId="24A9442D" w14:textId="77777777">
        <w:tc>
          <w:tcPr>
            <w:tcW w:w="1908" w:type="dxa"/>
            <w:shd w:val="clear" w:color="auto" w:fill="auto"/>
          </w:tcPr>
          <w:p w14:paraId="4D8AFE54" w14:textId="77777777" w:rsidR="00F067DC" w:rsidRPr="00533930" w:rsidRDefault="00F067DC" w:rsidP="003908D1">
            <w:r w:rsidRPr="00533930">
              <w:t>Wednesday</w:t>
            </w:r>
          </w:p>
          <w:p w14:paraId="684BB0CF" w14:textId="5D5A1306" w:rsidR="00F067DC" w:rsidRPr="00533930" w:rsidRDefault="00F067DC" w:rsidP="003908D1">
            <w:r>
              <w:t>10/2</w:t>
            </w:r>
          </w:p>
        </w:tc>
        <w:tc>
          <w:tcPr>
            <w:tcW w:w="3996" w:type="dxa"/>
            <w:shd w:val="clear" w:color="auto" w:fill="auto"/>
          </w:tcPr>
          <w:p w14:paraId="62DE02CF" w14:textId="77777777" w:rsidR="00F067DC" w:rsidRPr="00533930" w:rsidRDefault="00F067DC" w:rsidP="00267CE8">
            <w:r>
              <w:t>Writing in</w:t>
            </w:r>
            <w:r w:rsidRPr="00533930">
              <w:t xml:space="preserve"> Social Studies; Designing Specific Criteria for writings tasks</w:t>
            </w:r>
          </w:p>
          <w:p w14:paraId="13724D6B" w14:textId="7A1E9C55" w:rsidR="00F067DC" w:rsidRPr="00533930" w:rsidRDefault="00F067DC" w:rsidP="002317D2">
            <w:r w:rsidRPr="00533930">
              <w:t>[Terry]</w:t>
            </w:r>
          </w:p>
        </w:tc>
        <w:tc>
          <w:tcPr>
            <w:tcW w:w="2952" w:type="dxa"/>
            <w:shd w:val="clear" w:color="auto" w:fill="auto"/>
          </w:tcPr>
          <w:p w14:paraId="0360609E" w14:textId="6C1BA43A" w:rsidR="00F067DC" w:rsidRPr="00533930" w:rsidRDefault="002C4E0E" w:rsidP="00267CE8">
            <w:r>
              <w:t>Review</w:t>
            </w:r>
            <w:r w:rsidR="00F067DC" w:rsidRPr="00533930">
              <w:t xml:space="preserve"> </w:t>
            </w:r>
            <w:r w:rsidR="00F067DC">
              <w:t xml:space="preserve">Wiggins &amp; </w:t>
            </w:r>
            <w:proofErr w:type="spellStart"/>
            <w:r w:rsidR="00F067DC">
              <w:t>McTighe</w:t>
            </w:r>
            <w:proofErr w:type="spellEnd"/>
            <w:r w:rsidR="00F067DC">
              <w:t xml:space="preserve"> chapters 7 &amp; 8</w:t>
            </w:r>
            <w:r w:rsidR="00F067DC" w:rsidRPr="00533930">
              <w:t xml:space="preserve"> (M)</w:t>
            </w:r>
          </w:p>
          <w:p w14:paraId="52E48AAF" w14:textId="23674B11" w:rsidR="00F067DC" w:rsidRPr="00533930" w:rsidRDefault="00F067DC" w:rsidP="002317D2">
            <w:r w:rsidRPr="00533930">
              <w:t>Bring materials to adapt</w:t>
            </w:r>
          </w:p>
        </w:tc>
      </w:tr>
      <w:tr w:rsidR="00F067DC" w:rsidRPr="00533930" w14:paraId="055D571B" w14:textId="77777777">
        <w:tc>
          <w:tcPr>
            <w:tcW w:w="1908" w:type="dxa"/>
            <w:shd w:val="clear" w:color="auto" w:fill="auto"/>
          </w:tcPr>
          <w:p w14:paraId="0CA93BB5" w14:textId="77777777" w:rsidR="00F067DC" w:rsidRPr="00533930" w:rsidRDefault="00F067DC" w:rsidP="003908D1">
            <w:r w:rsidRPr="00533930">
              <w:t>Thursday</w:t>
            </w:r>
          </w:p>
          <w:p w14:paraId="53643B8F" w14:textId="0CF56B3B" w:rsidR="00F067DC" w:rsidRPr="00533930" w:rsidRDefault="00F067DC" w:rsidP="003908D1">
            <w:r>
              <w:t>10/3</w:t>
            </w:r>
          </w:p>
        </w:tc>
        <w:tc>
          <w:tcPr>
            <w:tcW w:w="3996" w:type="dxa"/>
            <w:tcBorders>
              <w:bottom w:val="single" w:sz="4" w:space="0" w:color="auto"/>
            </w:tcBorders>
            <w:shd w:val="clear" w:color="auto" w:fill="auto"/>
          </w:tcPr>
          <w:p w14:paraId="4CB79175" w14:textId="77777777" w:rsidR="00F067DC" w:rsidRPr="00533930" w:rsidRDefault="00F067DC" w:rsidP="00267CE8">
            <w:r w:rsidRPr="00533930">
              <w:t>Inquiry &amp; Writing</w:t>
            </w:r>
          </w:p>
          <w:p w14:paraId="0EFC4BEF" w14:textId="39541DE1" w:rsidR="00F067DC" w:rsidRPr="00533930" w:rsidRDefault="00F067DC" w:rsidP="002317D2">
            <w:r w:rsidRPr="00533930">
              <w:t>[Fred]</w:t>
            </w:r>
          </w:p>
        </w:tc>
        <w:tc>
          <w:tcPr>
            <w:tcW w:w="2952" w:type="dxa"/>
            <w:shd w:val="clear" w:color="auto" w:fill="auto"/>
          </w:tcPr>
          <w:p w14:paraId="242CCFC2" w14:textId="77777777" w:rsidR="00F067DC" w:rsidRPr="00533930" w:rsidRDefault="00F067DC" w:rsidP="00267CE8">
            <w:r w:rsidRPr="00533930">
              <w:t xml:space="preserve">Read Smagorinsky et al (M)  </w:t>
            </w:r>
            <w:r w:rsidRPr="00533930">
              <w:rPr>
                <w:i/>
                <w:sz w:val="20"/>
              </w:rPr>
              <w:t>(</w:t>
            </w:r>
            <w:proofErr w:type="spellStart"/>
            <w:r w:rsidRPr="00533930">
              <w:rPr>
                <w:i/>
                <w:sz w:val="20"/>
              </w:rPr>
              <w:t>Ch</w:t>
            </w:r>
            <w:proofErr w:type="spellEnd"/>
            <w:r w:rsidRPr="00533930">
              <w:rPr>
                <w:i/>
                <w:sz w:val="20"/>
              </w:rPr>
              <w:t xml:space="preserve"> 6)</w:t>
            </w:r>
            <w:r w:rsidRPr="00533930">
              <w:t xml:space="preserve"> </w:t>
            </w:r>
          </w:p>
          <w:p w14:paraId="2AC93E07" w14:textId="662B0FBA" w:rsidR="00F067DC" w:rsidRPr="00533930" w:rsidRDefault="00F067DC" w:rsidP="002317D2">
            <w:r w:rsidRPr="00533930">
              <w:t>Artifact Presentation</w:t>
            </w:r>
          </w:p>
        </w:tc>
      </w:tr>
      <w:tr w:rsidR="00F067DC" w:rsidRPr="00533930" w14:paraId="2B064BEA" w14:textId="77777777">
        <w:tc>
          <w:tcPr>
            <w:tcW w:w="1908" w:type="dxa"/>
            <w:shd w:val="clear" w:color="auto" w:fill="auto"/>
          </w:tcPr>
          <w:p w14:paraId="68E36200" w14:textId="77777777" w:rsidR="00F067DC" w:rsidRPr="00533930" w:rsidRDefault="00F067DC" w:rsidP="003908D1"/>
        </w:tc>
        <w:tc>
          <w:tcPr>
            <w:tcW w:w="3996" w:type="dxa"/>
            <w:shd w:val="clear" w:color="auto" w:fill="D9D9D9"/>
          </w:tcPr>
          <w:p w14:paraId="763386DE" w14:textId="37E01D19" w:rsidR="00F067DC" w:rsidRPr="00533930" w:rsidRDefault="00F067DC" w:rsidP="008B4946">
            <w:pPr>
              <w:jc w:val="center"/>
            </w:pPr>
            <w:r>
              <w:rPr>
                <w:sz w:val="20"/>
              </w:rPr>
              <w:t>Week 5</w:t>
            </w:r>
            <w:r w:rsidRPr="00533930">
              <w:rPr>
                <w:sz w:val="20"/>
              </w:rPr>
              <w:t xml:space="preserve">: Planning for Inquiry &amp; </w:t>
            </w:r>
            <w:r w:rsidR="008B4946">
              <w:rPr>
                <w:sz w:val="20"/>
              </w:rPr>
              <w:t>Literacy Development</w:t>
            </w:r>
          </w:p>
        </w:tc>
        <w:tc>
          <w:tcPr>
            <w:tcW w:w="2952" w:type="dxa"/>
            <w:shd w:val="clear" w:color="auto" w:fill="auto"/>
          </w:tcPr>
          <w:p w14:paraId="31C9EFEE" w14:textId="77777777" w:rsidR="00F067DC" w:rsidRPr="00533930" w:rsidRDefault="00F067DC" w:rsidP="003908D1"/>
        </w:tc>
      </w:tr>
      <w:tr w:rsidR="00F067DC" w:rsidRPr="00533930" w14:paraId="0C4D3295" w14:textId="77777777">
        <w:tc>
          <w:tcPr>
            <w:tcW w:w="1908" w:type="dxa"/>
            <w:shd w:val="clear" w:color="auto" w:fill="auto"/>
          </w:tcPr>
          <w:p w14:paraId="2B9B0A4E" w14:textId="77777777" w:rsidR="00F067DC" w:rsidRPr="00533930" w:rsidRDefault="00F067DC" w:rsidP="003908D1">
            <w:r w:rsidRPr="00533930">
              <w:t>Monday</w:t>
            </w:r>
          </w:p>
          <w:p w14:paraId="75E711F2" w14:textId="163D08E4" w:rsidR="00F067DC" w:rsidRDefault="00F067DC" w:rsidP="003908D1">
            <w:r>
              <w:t>10/7</w:t>
            </w:r>
          </w:p>
          <w:p w14:paraId="3CA87949" w14:textId="77777777" w:rsidR="00F067DC" w:rsidRPr="00533930" w:rsidRDefault="00F067DC" w:rsidP="003908D1"/>
        </w:tc>
        <w:tc>
          <w:tcPr>
            <w:tcW w:w="3996" w:type="dxa"/>
            <w:shd w:val="clear" w:color="auto" w:fill="auto"/>
          </w:tcPr>
          <w:p w14:paraId="0F578EB1" w14:textId="77777777" w:rsidR="00F067DC" w:rsidRPr="00533930" w:rsidRDefault="00F067DC" w:rsidP="00267CE8">
            <w:r w:rsidRPr="00533930">
              <w:t>Planning inquiry lessons</w:t>
            </w:r>
          </w:p>
          <w:p w14:paraId="2D09E788" w14:textId="77777777" w:rsidR="00F067DC" w:rsidRPr="00533930" w:rsidRDefault="00F067DC" w:rsidP="00267CE8">
            <w:r w:rsidRPr="00533930">
              <w:t>Concept teaching</w:t>
            </w:r>
          </w:p>
          <w:p w14:paraId="290F074A" w14:textId="2B44464E" w:rsidR="00F067DC" w:rsidRPr="00533930" w:rsidRDefault="00F067DC" w:rsidP="002317D2">
            <w:r w:rsidRPr="00533930">
              <w:t>Lesson Workshop</w:t>
            </w:r>
            <w:r w:rsidR="00116243">
              <w:t xml:space="preserve">             </w:t>
            </w:r>
            <w:r w:rsidRPr="00533930">
              <w:t>[Terry]</w:t>
            </w:r>
          </w:p>
        </w:tc>
        <w:tc>
          <w:tcPr>
            <w:tcW w:w="2952" w:type="dxa"/>
            <w:shd w:val="clear" w:color="auto" w:fill="auto"/>
          </w:tcPr>
          <w:p w14:paraId="40976D69" w14:textId="0C3612EB" w:rsidR="00F067DC" w:rsidRPr="00533930" w:rsidRDefault="00F067DC" w:rsidP="002317D2">
            <w:r w:rsidRPr="00533930">
              <w:t>Draft of lesson</w:t>
            </w:r>
          </w:p>
        </w:tc>
      </w:tr>
      <w:tr w:rsidR="00F067DC" w:rsidRPr="00533930" w14:paraId="1ABAF835" w14:textId="77777777">
        <w:tc>
          <w:tcPr>
            <w:tcW w:w="1908" w:type="dxa"/>
            <w:shd w:val="clear" w:color="auto" w:fill="auto"/>
          </w:tcPr>
          <w:p w14:paraId="089A4504" w14:textId="77777777" w:rsidR="00F067DC" w:rsidRPr="00533930" w:rsidRDefault="00F067DC" w:rsidP="003908D1">
            <w:r w:rsidRPr="00533930">
              <w:t>Tuesday</w:t>
            </w:r>
          </w:p>
          <w:p w14:paraId="2156577D" w14:textId="12A9B462" w:rsidR="00F067DC" w:rsidRPr="00533930" w:rsidRDefault="00F067DC" w:rsidP="003908D1">
            <w:r>
              <w:t>10/8</w:t>
            </w:r>
          </w:p>
        </w:tc>
        <w:tc>
          <w:tcPr>
            <w:tcW w:w="3996" w:type="dxa"/>
            <w:shd w:val="clear" w:color="auto" w:fill="auto"/>
          </w:tcPr>
          <w:p w14:paraId="118070E1" w14:textId="77777777" w:rsidR="00F067DC" w:rsidRPr="00533930" w:rsidRDefault="00F067DC" w:rsidP="00267CE8">
            <w:r w:rsidRPr="00533930">
              <w:t>Ways of conceiving reading</w:t>
            </w:r>
          </w:p>
          <w:p w14:paraId="74E77024" w14:textId="0777215D" w:rsidR="00F067DC" w:rsidRPr="00533930" w:rsidRDefault="00F067DC" w:rsidP="002317D2">
            <w:r w:rsidRPr="00533930">
              <w:t>[Fred]</w:t>
            </w:r>
          </w:p>
        </w:tc>
        <w:tc>
          <w:tcPr>
            <w:tcW w:w="2952" w:type="dxa"/>
            <w:shd w:val="clear" w:color="auto" w:fill="auto"/>
          </w:tcPr>
          <w:p w14:paraId="0047940D" w14:textId="77777777" w:rsidR="00F067DC" w:rsidRPr="00533930" w:rsidRDefault="00F067DC" w:rsidP="00267CE8">
            <w:r w:rsidRPr="00533930">
              <w:t xml:space="preserve">Read Wilhelm </w:t>
            </w:r>
            <w:proofErr w:type="spellStart"/>
            <w:r w:rsidRPr="00533930">
              <w:t>chpts</w:t>
            </w:r>
            <w:proofErr w:type="spellEnd"/>
            <w:r w:rsidRPr="00533930">
              <w:t xml:space="preserve"> 1-2</w:t>
            </w:r>
          </w:p>
          <w:p w14:paraId="6259666B" w14:textId="55077117" w:rsidR="00F067DC" w:rsidRPr="00533930" w:rsidRDefault="00F067DC" w:rsidP="002317D2">
            <w:r w:rsidRPr="00533930">
              <w:t>Artifact Presentation</w:t>
            </w:r>
          </w:p>
        </w:tc>
      </w:tr>
      <w:tr w:rsidR="00F067DC" w:rsidRPr="00533930" w14:paraId="56517977" w14:textId="77777777">
        <w:tc>
          <w:tcPr>
            <w:tcW w:w="1908" w:type="dxa"/>
            <w:shd w:val="clear" w:color="auto" w:fill="auto"/>
          </w:tcPr>
          <w:p w14:paraId="11D0BADC" w14:textId="77777777" w:rsidR="00F067DC" w:rsidRPr="00533930" w:rsidRDefault="00F067DC" w:rsidP="003908D1">
            <w:r w:rsidRPr="00533930">
              <w:t>Wednesday</w:t>
            </w:r>
          </w:p>
          <w:p w14:paraId="0F9D46D8" w14:textId="1162DA8B" w:rsidR="00F067DC" w:rsidRPr="00533930" w:rsidRDefault="00F067DC" w:rsidP="003908D1">
            <w:r>
              <w:t>10/9</w:t>
            </w:r>
          </w:p>
        </w:tc>
        <w:tc>
          <w:tcPr>
            <w:tcW w:w="3996" w:type="dxa"/>
            <w:shd w:val="clear" w:color="auto" w:fill="auto"/>
          </w:tcPr>
          <w:p w14:paraId="42602E2F" w14:textId="2F1686CD" w:rsidR="00F067DC" w:rsidRPr="00533930" w:rsidRDefault="00F067DC" w:rsidP="00FC2541">
            <w:r w:rsidRPr="00533930">
              <w:t>Inquiry methods and enactments Lesson workshop</w:t>
            </w:r>
            <w:r w:rsidR="00116243">
              <w:t xml:space="preserve">             </w:t>
            </w:r>
            <w:r w:rsidRPr="00533930">
              <w:t>[Terry]</w:t>
            </w:r>
          </w:p>
        </w:tc>
        <w:tc>
          <w:tcPr>
            <w:tcW w:w="2952" w:type="dxa"/>
            <w:shd w:val="clear" w:color="auto" w:fill="auto"/>
          </w:tcPr>
          <w:p w14:paraId="7ED89823" w14:textId="4599584A" w:rsidR="00F067DC" w:rsidRPr="00533930" w:rsidRDefault="00F067DC" w:rsidP="003F5151">
            <w:r w:rsidRPr="00533930">
              <w:t>Bring lesson plan drafts</w:t>
            </w:r>
          </w:p>
        </w:tc>
      </w:tr>
      <w:tr w:rsidR="00F067DC" w:rsidRPr="00533930" w14:paraId="1DFB2B3A" w14:textId="77777777" w:rsidTr="00386EC0">
        <w:tc>
          <w:tcPr>
            <w:tcW w:w="1908" w:type="dxa"/>
            <w:shd w:val="clear" w:color="auto" w:fill="auto"/>
          </w:tcPr>
          <w:p w14:paraId="0EADA2B9" w14:textId="77777777" w:rsidR="00F067DC" w:rsidRPr="00533930" w:rsidRDefault="00F067DC" w:rsidP="00386EC0">
            <w:r w:rsidRPr="00533930">
              <w:t>Thursday</w:t>
            </w:r>
          </w:p>
          <w:p w14:paraId="36485A8A" w14:textId="49ADDF53" w:rsidR="00F067DC" w:rsidRPr="00533930" w:rsidRDefault="00F067DC" w:rsidP="00386EC0">
            <w:r>
              <w:t>10/10</w:t>
            </w:r>
          </w:p>
        </w:tc>
        <w:tc>
          <w:tcPr>
            <w:tcW w:w="3996" w:type="dxa"/>
            <w:tcBorders>
              <w:bottom w:val="single" w:sz="4" w:space="0" w:color="auto"/>
            </w:tcBorders>
            <w:shd w:val="clear" w:color="auto" w:fill="auto"/>
          </w:tcPr>
          <w:p w14:paraId="26DCEC8C" w14:textId="77777777" w:rsidR="00F067DC" w:rsidRPr="00533930" w:rsidRDefault="00F067DC" w:rsidP="00267CE8">
            <w:r w:rsidRPr="00533930">
              <w:t>Reading Texts</w:t>
            </w:r>
          </w:p>
          <w:p w14:paraId="1F37DC4E" w14:textId="046B6C4A" w:rsidR="00F067DC" w:rsidRPr="00533930" w:rsidRDefault="00F067DC" w:rsidP="00386EC0">
            <w:r w:rsidRPr="00533930">
              <w:t>[Fred]</w:t>
            </w:r>
          </w:p>
        </w:tc>
        <w:tc>
          <w:tcPr>
            <w:tcW w:w="2952" w:type="dxa"/>
            <w:shd w:val="clear" w:color="auto" w:fill="auto"/>
          </w:tcPr>
          <w:p w14:paraId="2825F38E" w14:textId="77777777" w:rsidR="00F067DC" w:rsidRPr="00533930" w:rsidRDefault="00F067DC" w:rsidP="00267CE8">
            <w:r w:rsidRPr="00533930">
              <w:t xml:space="preserve">Read Dornan </w:t>
            </w:r>
            <w:proofErr w:type="spellStart"/>
            <w:r w:rsidRPr="00533930">
              <w:t>chpt</w:t>
            </w:r>
            <w:proofErr w:type="spellEnd"/>
            <w:r w:rsidRPr="00533930">
              <w:t xml:space="preserve"> 3 (M)</w:t>
            </w:r>
          </w:p>
          <w:p w14:paraId="77A55D5A" w14:textId="52FD498E" w:rsidR="00F067DC" w:rsidRPr="00533930" w:rsidRDefault="00F067DC" w:rsidP="00386EC0">
            <w:r w:rsidRPr="00533930">
              <w:t>Artifact Presentation</w:t>
            </w:r>
          </w:p>
        </w:tc>
      </w:tr>
      <w:tr w:rsidR="00F067DC" w:rsidRPr="00533930" w14:paraId="3EF8BA50" w14:textId="77777777" w:rsidTr="00761B6F">
        <w:tc>
          <w:tcPr>
            <w:tcW w:w="1908" w:type="dxa"/>
            <w:shd w:val="clear" w:color="auto" w:fill="auto"/>
          </w:tcPr>
          <w:p w14:paraId="47B60857" w14:textId="77777777" w:rsidR="00F067DC" w:rsidRPr="00533930" w:rsidRDefault="00F067DC" w:rsidP="00386EC0"/>
        </w:tc>
        <w:tc>
          <w:tcPr>
            <w:tcW w:w="3996" w:type="dxa"/>
            <w:tcBorders>
              <w:bottom w:val="single" w:sz="4" w:space="0" w:color="auto"/>
            </w:tcBorders>
            <w:shd w:val="clear" w:color="auto" w:fill="D9D9D9"/>
          </w:tcPr>
          <w:p w14:paraId="2D6ADB41" w14:textId="4D326307" w:rsidR="00F067DC" w:rsidRPr="00533930" w:rsidRDefault="00F067DC" w:rsidP="008B4946">
            <w:pPr>
              <w:jc w:val="center"/>
            </w:pPr>
            <w:r w:rsidRPr="00533930">
              <w:rPr>
                <w:sz w:val="20"/>
              </w:rPr>
              <w:t xml:space="preserve">Week 7: </w:t>
            </w:r>
            <w:r w:rsidR="00AC17C6">
              <w:rPr>
                <w:sz w:val="20"/>
              </w:rPr>
              <w:t>Planning for Inquiry &amp;</w:t>
            </w:r>
            <w:r w:rsidR="008B4946">
              <w:rPr>
                <w:sz w:val="20"/>
              </w:rPr>
              <w:t xml:space="preserve"> Literacy Development</w:t>
            </w:r>
          </w:p>
        </w:tc>
        <w:tc>
          <w:tcPr>
            <w:tcW w:w="2952" w:type="dxa"/>
            <w:shd w:val="clear" w:color="auto" w:fill="auto"/>
          </w:tcPr>
          <w:p w14:paraId="776A2ACC" w14:textId="77777777" w:rsidR="00F067DC" w:rsidRPr="00533930" w:rsidRDefault="00F067DC" w:rsidP="00386EC0"/>
        </w:tc>
      </w:tr>
      <w:tr w:rsidR="00F067DC" w:rsidRPr="00533930" w14:paraId="61697267" w14:textId="77777777" w:rsidTr="00761B6F">
        <w:tc>
          <w:tcPr>
            <w:tcW w:w="1908" w:type="dxa"/>
            <w:shd w:val="clear" w:color="auto" w:fill="auto"/>
          </w:tcPr>
          <w:p w14:paraId="67105F9C" w14:textId="77777777" w:rsidR="00F067DC" w:rsidRPr="00533930" w:rsidRDefault="00F067DC" w:rsidP="00386EC0">
            <w:r w:rsidRPr="00533930">
              <w:t>Monday</w:t>
            </w:r>
          </w:p>
          <w:p w14:paraId="7A30C79F" w14:textId="61775F3D" w:rsidR="00F067DC" w:rsidRPr="00533930" w:rsidRDefault="009C6CBA" w:rsidP="00386EC0">
            <w:r>
              <w:t>10/14</w:t>
            </w:r>
          </w:p>
        </w:tc>
        <w:tc>
          <w:tcPr>
            <w:tcW w:w="3996" w:type="dxa"/>
            <w:tcBorders>
              <w:bottom w:val="single" w:sz="4" w:space="0" w:color="auto"/>
            </w:tcBorders>
            <w:shd w:val="clear" w:color="auto" w:fill="auto"/>
          </w:tcPr>
          <w:p w14:paraId="31EA0AED" w14:textId="77777777" w:rsidR="00F067DC" w:rsidRPr="00533930" w:rsidRDefault="00F067DC" w:rsidP="00267CE8">
            <w:r w:rsidRPr="00533930">
              <w:t>Inquiry methods and enactments</w:t>
            </w:r>
          </w:p>
          <w:p w14:paraId="3C672ACE" w14:textId="02A6AC3A" w:rsidR="00F067DC" w:rsidRPr="00533930" w:rsidRDefault="00F067DC" w:rsidP="00386EC0">
            <w:r w:rsidRPr="00533930">
              <w:t>Lesson plans enacted in small groups</w:t>
            </w:r>
            <w:r w:rsidR="00DB0A53">
              <w:t>—Video taping</w:t>
            </w:r>
            <w:r w:rsidR="00116243">
              <w:t xml:space="preserve">     </w:t>
            </w:r>
            <w:r w:rsidRPr="00533930">
              <w:t>[Terry]</w:t>
            </w:r>
          </w:p>
        </w:tc>
        <w:tc>
          <w:tcPr>
            <w:tcW w:w="2952" w:type="dxa"/>
            <w:shd w:val="clear" w:color="auto" w:fill="auto"/>
          </w:tcPr>
          <w:p w14:paraId="5CE1E70B" w14:textId="44A2898E" w:rsidR="00F067DC" w:rsidRPr="00533930" w:rsidRDefault="00DB0A53" w:rsidP="00386EC0">
            <w:r>
              <w:t>Come ready to teach</w:t>
            </w:r>
          </w:p>
        </w:tc>
      </w:tr>
      <w:tr w:rsidR="00F067DC" w:rsidRPr="00533930" w14:paraId="7A356AAB" w14:textId="77777777" w:rsidTr="00761B6F">
        <w:tc>
          <w:tcPr>
            <w:tcW w:w="1908" w:type="dxa"/>
            <w:shd w:val="clear" w:color="auto" w:fill="auto"/>
          </w:tcPr>
          <w:p w14:paraId="2556B85B" w14:textId="77777777" w:rsidR="00F067DC" w:rsidRPr="00533930" w:rsidRDefault="00F067DC" w:rsidP="00386EC0">
            <w:r w:rsidRPr="00533930">
              <w:t>Tuesday</w:t>
            </w:r>
          </w:p>
          <w:p w14:paraId="0AEB33DC" w14:textId="6C8CFE94" w:rsidR="00F067DC" w:rsidRPr="00533930" w:rsidRDefault="009C6CBA" w:rsidP="00386EC0">
            <w:r>
              <w:t>10/15</w:t>
            </w:r>
          </w:p>
        </w:tc>
        <w:tc>
          <w:tcPr>
            <w:tcW w:w="3996" w:type="dxa"/>
            <w:shd w:val="clear" w:color="auto" w:fill="auto"/>
          </w:tcPr>
          <w:p w14:paraId="7CD25DCD" w14:textId="77777777" w:rsidR="00F067DC" w:rsidRPr="00533930" w:rsidRDefault="00F067DC" w:rsidP="00267CE8">
            <w:r w:rsidRPr="00533930">
              <w:t>Reading Texts</w:t>
            </w:r>
          </w:p>
          <w:p w14:paraId="6AB1D63E" w14:textId="77777777" w:rsidR="00485D66" w:rsidRDefault="00F067DC" w:rsidP="00386EC0">
            <w:r w:rsidRPr="00533930">
              <w:t>[Fred]</w:t>
            </w:r>
          </w:p>
          <w:p w14:paraId="7C312642" w14:textId="7CCD4A8C" w:rsidR="00485D66" w:rsidRPr="00533930" w:rsidRDefault="00485D66" w:rsidP="00386EC0"/>
        </w:tc>
        <w:tc>
          <w:tcPr>
            <w:tcW w:w="2952" w:type="dxa"/>
            <w:shd w:val="clear" w:color="auto" w:fill="auto"/>
          </w:tcPr>
          <w:p w14:paraId="274F9C80" w14:textId="77777777" w:rsidR="00F067DC" w:rsidRPr="00533930" w:rsidRDefault="00F067DC" w:rsidP="00267CE8">
            <w:r w:rsidRPr="00533930">
              <w:t>Read Wilhelm chapter 3</w:t>
            </w:r>
          </w:p>
          <w:p w14:paraId="049599AE" w14:textId="34339C96" w:rsidR="00F067DC" w:rsidRPr="00533930" w:rsidRDefault="00F067DC" w:rsidP="00386EC0">
            <w:r w:rsidRPr="00533930">
              <w:t>Artifact Presentation</w:t>
            </w:r>
          </w:p>
        </w:tc>
      </w:tr>
      <w:tr w:rsidR="00F067DC" w:rsidRPr="00533930" w14:paraId="10BC1A45" w14:textId="77777777" w:rsidTr="00386EC0">
        <w:tc>
          <w:tcPr>
            <w:tcW w:w="1908" w:type="dxa"/>
            <w:shd w:val="clear" w:color="auto" w:fill="auto"/>
          </w:tcPr>
          <w:p w14:paraId="6E4A26BE" w14:textId="77777777" w:rsidR="00F067DC" w:rsidRPr="00533930" w:rsidRDefault="00F067DC" w:rsidP="00386EC0">
            <w:r w:rsidRPr="00533930">
              <w:lastRenderedPageBreak/>
              <w:t>Wednesday</w:t>
            </w:r>
          </w:p>
          <w:p w14:paraId="2DBD3458" w14:textId="220F7900" w:rsidR="00F067DC" w:rsidRPr="00533930" w:rsidRDefault="009C6CBA" w:rsidP="00386EC0">
            <w:r>
              <w:t>10/16</w:t>
            </w:r>
          </w:p>
        </w:tc>
        <w:tc>
          <w:tcPr>
            <w:tcW w:w="3996" w:type="dxa"/>
            <w:shd w:val="clear" w:color="auto" w:fill="auto"/>
          </w:tcPr>
          <w:p w14:paraId="3B0B0846" w14:textId="77777777" w:rsidR="00F067DC" w:rsidRPr="00533930" w:rsidRDefault="00F067DC" w:rsidP="00267CE8">
            <w:r w:rsidRPr="00533930">
              <w:t>Inquiry methods and enactments</w:t>
            </w:r>
          </w:p>
          <w:p w14:paraId="35FFEED6" w14:textId="333EBDC8" w:rsidR="00F067DC" w:rsidRPr="00533930" w:rsidRDefault="00F067DC" w:rsidP="00EC6E83">
            <w:r w:rsidRPr="00533930">
              <w:t>Lesson plans enacted in small groups</w:t>
            </w:r>
            <w:r>
              <w:t xml:space="preserve"> </w:t>
            </w:r>
            <w:r w:rsidR="00DB0A53">
              <w:t>–Video taping</w:t>
            </w:r>
            <w:r>
              <w:t xml:space="preserve">  </w:t>
            </w:r>
            <w:r w:rsidRPr="00533930">
              <w:t>[Terry]</w:t>
            </w:r>
          </w:p>
        </w:tc>
        <w:tc>
          <w:tcPr>
            <w:tcW w:w="2952" w:type="dxa"/>
            <w:shd w:val="clear" w:color="auto" w:fill="auto"/>
          </w:tcPr>
          <w:p w14:paraId="367A6687" w14:textId="62496905" w:rsidR="00F067DC" w:rsidRPr="00533930" w:rsidRDefault="00F067DC" w:rsidP="00EC6E83">
            <w:r>
              <w:t>Come ready to teach your lesson</w:t>
            </w:r>
          </w:p>
        </w:tc>
      </w:tr>
      <w:tr w:rsidR="00F067DC" w:rsidRPr="00533930" w14:paraId="17A1D58F" w14:textId="77777777" w:rsidTr="00386EC0">
        <w:tc>
          <w:tcPr>
            <w:tcW w:w="1908" w:type="dxa"/>
            <w:shd w:val="clear" w:color="auto" w:fill="auto"/>
          </w:tcPr>
          <w:p w14:paraId="1B4878A6" w14:textId="77777777" w:rsidR="00F067DC" w:rsidRPr="00533930" w:rsidRDefault="00F067DC" w:rsidP="00386EC0">
            <w:r w:rsidRPr="00533930">
              <w:t>Thursday</w:t>
            </w:r>
          </w:p>
          <w:p w14:paraId="464938E5" w14:textId="425F95FF" w:rsidR="00F067DC" w:rsidRPr="00533930" w:rsidRDefault="009C6CBA" w:rsidP="00386EC0">
            <w:r>
              <w:t>10/17</w:t>
            </w:r>
          </w:p>
        </w:tc>
        <w:tc>
          <w:tcPr>
            <w:tcW w:w="3996" w:type="dxa"/>
            <w:tcBorders>
              <w:bottom w:val="single" w:sz="4" w:space="0" w:color="auto"/>
            </w:tcBorders>
            <w:shd w:val="clear" w:color="auto" w:fill="auto"/>
          </w:tcPr>
          <w:p w14:paraId="354EDAC1" w14:textId="77777777" w:rsidR="00F067DC" w:rsidRPr="00533930" w:rsidRDefault="00F067DC" w:rsidP="00267CE8">
            <w:r w:rsidRPr="00533930">
              <w:t>Reading Texts</w:t>
            </w:r>
          </w:p>
          <w:p w14:paraId="7EF4F7C5" w14:textId="2D2AF435" w:rsidR="00F067DC" w:rsidRPr="00533930" w:rsidRDefault="00F067DC" w:rsidP="00386EC0">
            <w:r w:rsidRPr="00533930">
              <w:t>[Fred]</w:t>
            </w:r>
          </w:p>
        </w:tc>
        <w:tc>
          <w:tcPr>
            <w:tcW w:w="2952" w:type="dxa"/>
            <w:shd w:val="clear" w:color="auto" w:fill="auto"/>
          </w:tcPr>
          <w:p w14:paraId="1BCF3878" w14:textId="77777777" w:rsidR="00AC17C6" w:rsidRDefault="00F067DC" w:rsidP="00AC17C6">
            <w:r w:rsidRPr="00AC17C6">
              <w:t xml:space="preserve">Read Dornan </w:t>
            </w:r>
            <w:proofErr w:type="spellStart"/>
            <w:r w:rsidRPr="00AC17C6">
              <w:t>chpt</w:t>
            </w:r>
            <w:proofErr w:type="spellEnd"/>
            <w:r w:rsidRPr="00AC17C6">
              <w:t xml:space="preserve"> 4 (M)</w:t>
            </w:r>
            <w:r>
              <w:t xml:space="preserve"> </w:t>
            </w:r>
            <w:r w:rsidR="00AC17C6">
              <w:t>[pp.43-64 only]</w:t>
            </w:r>
          </w:p>
          <w:p w14:paraId="16D229FF" w14:textId="45A9BD47" w:rsidR="00F067DC" w:rsidRPr="00533930" w:rsidRDefault="00F067DC" w:rsidP="00AC17C6">
            <w:r w:rsidRPr="00533930">
              <w:t>Artifact Presentation</w:t>
            </w:r>
          </w:p>
        </w:tc>
      </w:tr>
      <w:tr w:rsidR="00F067DC" w:rsidRPr="00533930" w14:paraId="69EB6A41" w14:textId="77777777" w:rsidTr="00E718EB">
        <w:tblPrEx>
          <w:tblLook w:val="04A0" w:firstRow="1" w:lastRow="0" w:firstColumn="1" w:lastColumn="0" w:noHBand="0" w:noVBand="1"/>
        </w:tblPrEx>
        <w:tc>
          <w:tcPr>
            <w:tcW w:w="1908" w:type="dxa"/>
          </w:tcPr>
          <w:p w14:paraId="368A9216" w14:textId="77B607BE" w:rsidR="00F067DC" w:rsidRPr="00533930" w:rsidRDefault="00F067DC" w:rsidP="00386EC0"/>
        </w:tc>
        <w:tc>
          <w:tcPr>
            <w:tcW w:w="3996" w:type="dxa"/>
            <w:tcBorders>
              <w:bottom w:val="single" w:sz="4" w:space="0" w:color="auto"/>
            </w:tcBorders>
            <w:shd w:val="clear" w:color="auto" w:fill="D9D9D9" w:themeFill="background1" w:themeFillShade="D9"/>
          </w:tcPr>
          <w:p w14:paraId="7D13263D" w14:textId="4F1858CF" w:rsidR="00F067DC" w:rsidRPr="00533930" w:rsidRDefault="00F067DC" w:rsidP="00386EC0">
            <w:pPr>
              <w:jc w:val="center"/>
            </w:pPr>
            <w:r w:rsidRPr="00533930">
              <w:rPr>
                <w:sz w:val="20"/>
              </w:rPr>
              <w:t>Week 8:  Shaping Participation</w:t>
            </w:r>
            <w:r w:rsidR="00A01109">
              <w:rPr>
                <w:sz w:val="20"/>
              </w:rPr>
              <w:t xml:space="preserve"> &amp; Classroom Discussion</w:t>
            </w:r>
          </w:p>
        </w:tc>
        <w:tc>
          <w:tcPr>
            <w:tcW w:w="2952" w:type="dxa"/>
          </w:tcPr>
          <w:p w14:paraId="62AEE09A" w14:textId="77777777" w:rsidR="00F067DC" w:rsidRPr="00533930" w:rsidRDefault="00F067DC" w:rsidP="00386EC0"/>
        </w:tc>
      </w:tr>
      <w:tr w:rsidR="00F067DC" w:rsidRPr="00533930" w14:paraId="7B3B2B91" w14:textId="77777777" w:rsidTr="00E718EB">
        <w:tblPrEx>
          <w:tblLook w:val="04A0" w:firstRow="1" w:lastRow="0" w:firstColumn="1" w:lastColumn="0" w:noHBand="0" w:noVBand="1"/>
        </w:tblPrEx>
        <w:trPr>
          <w:trHeight w:val="692"/>
        </w:trPr>
        <w:tc>
          <w:tcPr>
            <w:tcW w:w="1908" w:type="dxa"/>
          </w:tcPr>
          <w:p w14:paraId="0758388D" w14:textId="77777777" w:rsidR="00F067DC" w:rsidRPr="00533930" w:rsidRDefault="00F067DC" w:rsidP="00386EC0">
            <w:r w:rsidRPr="00533930">
              <w:t>Monday</w:t>
            </w:r>
          </w:p>
          <w:p w14:paraId="5E7E3324" w14:textId="56B935F4" w:rsidR="00F067DC" w:rsidRPr="00533930" w:rsidRDefault="00F067DC" w:rsidP="00386EC0">
            <w:r>
              <w:t>10/21</w:t>
            </w:r>
          </w:p>
        </w:tc>
        <w:tc>
          <w:tcPr>
            <w:tcW w:w="3996" w:type="dxa"/>
            <w:shd w:val="pct12" w:color="auto" w:fill="auto"/>
          </w:tcPr>
          <w:p w14:paraId="121A5F04" w14:textId="02BF82A1" w:rsidR="00F067DC" w:rsidRPr="00533930" w:rsidRDefault="00F067DC" w:rsidP="00EC6E83">
            <w:r w:rsidRPr="00533930">
              <w:t>Fall Break – No class</w:t>
            </w:r>
          </w:p>
        </w:tc>
        <w:tc>
          <w:tcPr>
            <w:tcW w:w="2952" w:type="dxa"/>
          </w:tcPr>
          <w:p w14:paraId="18BBE489" w14:textId="1A690C8F" w:rsidR="00F067DC" w:rsidRPr="00533930" w:rsidRDefault="00F067DC" w:rsidP="00EC6E83"/>
        </w:tc>
      </w:tr>
      <w:tr w:rsidR="00F067DC" w:rsidRPr="00533930" w14:paraId="0D596FC9" w14:textId="77777777" w:rsidTr="00E718EB">
        <w:tblPrEx>
          <w:tblLook w:val="04A0" w:firstRow="1" w:lastRow="0" w:firstColumn="1" w:lastColumn="0" w:noHBand="0" w:noVBand="1"/>
        </w:tblPrEx>
        <w:tc>
          <w:tcPr>
            <w:tcW w:w="1908" w:type="dxa"/>
          </w:tcPr>
          <w:p w14:paraId="280344AD" w14:textId="77777777" w:rsidR="00F067DC" w:rsidRPr="00533930" w:rsidRDefault="00F067DC" w:rsidP="00386EC0">
            <w:r w:rsidRPr="00533930">
              <w:t>Tuesday</w:t>
            </w:r>
          </w:p>
          <w:p w14:paraId="206E6303" w14:textId="492FC09B" w:rsidR="00F067DC" w:rsidRPr="00533930" w:rsidRDefault="00F067DC" w:rsidP="00386EC0">
            <w:r>
              <w:t>10/22</w:t>
            </w:r>
          </w:p>
        </w:tc>
        <w:tc>
          <w:tcPr>
            <w:tcW w:w="3996" w:type="dxa"/>
            <w:shd w:val="pct12" w:color="auto" w:fill="auto"/>
          </w:tcPr>
          <w:p w14:paraId="378C1B9D" w14:textId="0803062D" w:rsidR="00F067DC" w:rsidRPr="00533930" w:rsidRDefault="00F067DC" w:rsidP="00386EC0">
            <w:r w:rsidRPr="00533930">
              <w:t>Fall Break – No class</w:t>
            </w:r>
          </w:p>
        </w:tc>
        <w:tc>
          <w:tcPr>
            <w:tcW w:w="2952" w:type="dxa"/>
          </w:tcPr>
          <w:p w14:paraId="150C20F7" w14:textId="3807F25C" w:rsidR="00F067DC" w:rsidRPr="00533930" w:rsidRDefault="00F067DC" w:rsidP="005805C4"/>
        </w:tc>
      </w:tr>
      <w:tr w:rsidR="001F013A" w:rsidRPr="00533930" w14:paraId="2A833FE3" w14:textId="77777777" w:rsidTr="00267CE8">
        <w:tblPrEx>
          <w:tblLook w:val="04A0" w:firstRow="1" w:lastRow="0" w:firstColumn="1" w:lastColumn="0" w:noHBand="0" w:noVBand="1"/>
        </w:tblPrEx>
        <w:tc>
          <w:tcPr>
            <w:tcW w:w="1908" w:type="dxa"/>
          </w:tcPr>
          <w:p w14:paraId="3D5A78E5" w14:textId="77777777" w:rsidR="001F013A" w:rsidRPr="00533930" w:rsidRDefault="001F013A" w:rsidP="00267CE8">
            <w:r w:rsidRPr="00533930">
              <w:t>Wednesday</w:t>
            </w:r>
          </w:p>
          <w:p w14:paraId="52DCC833" w14:textId="77777777" w:rsidR="001F013A" w:rsidRPr="00533930" w:rsidRDefault="001F013A" w:rsidP="00267CE8">
            <w:r>
              <w:t>10/23</w:t>
            </w:r>
          </w:p>
        </w:tc>
        <w:tc>
          <w:tcPr>
            <w:tcW w:w="3996" w:type="dxa"/>
          </w:tcPr>
          <w:p w14:paraId="7AF932A7" w14:textId="77777777" w:rsidR="001F013A" w:rsidRPr="00533930" w:rsidRDefault="001F013A" w:rsidP="00267CE8">
            <w:r w:rsidRPr="00533930">
              <w:t>Types, purposes and methods of discussion;  CPI discussions</w:t>
            </w:r>
          </w:p>
          <w:p w14:paraId="4519209C" w14:textId="77777777" w:rsidR="001F013A" w:rsidRPr="005805C4" w:rsidRDefault="001F013A" w:rsidP="00267CE8">
            <w:r w:rsidRPr="00533930">
              <w:t>[Terry]</w:t>
            </w:r>
          </w:p>
        </w:tc>
        <w:tc>
          <w:tcPr>
            <w:tcW w:w="2952" w:type="dxa"/>
          </w:tcPr>
          <w:p w14:paraId="7004E8E5" w14:textId="77777777" w:rsidR="001F013A" w:rsidRDefault="001F013A" w:rsidP="00267CE8">
            <w:r>
              <w:t>Parker Chapter 7 (M)</w:t>
            </w:r>
          </w:p>
          <w:p w14:paraId="07678C6F" w14:textId="77777777" w:rsidR="001F013A" w:rsidRPr="00533930" w:rsidRDefault="001F013A" w:rsidP="00267CE8">
            <w:r>
              <w:t>Lesson Plan due</w:t>
            </w:r>
          </w:p>
        </w:tc>
      </w:tr>
      <w:tr w:rsidR="001F013A" w:rsidRPr="00533930" w14:paraId="09D7924F" w14:textId="77777777" w:rsidTr="00267CE8">
        <w:tblPrEx>
          <w:tblLook w:val="04A0" w:firstRow="1" w:lastRow="0" w:firstColumn="1" w:lastColumn="0" w:noHBand="0" w:noVBand="1"/>
        </w:tblPrEx>
        <w:tc>
          <w:tcPr>
            <w:tcW w:w="1908" w:type="dxa"/>
          </w:tcPr>
          <w:p w14:paraId="0836BED6" w14:textId="77777777" w:rsidR="001F013A" w:rsidRPr="00533930" w:rsidRDefault="001F013A" w:rsidP="00267CE8">
            <w:r w:rsidRPr="00533930">
              <w:t>Thursday</w:t>
            </w:r>
          </w:p>
          <w:p w14:paraId="3743C347" w14:textId="77777777" w:rsidR="001F013A" w:rsidRPr="00533930" w:rsidRDefault="001F013A" w:rsidP="00267CE8">
            <w:r>
              <w:t>10/24</w:t>
            </w:r>
          </w:p>
        </w:tc>
        <w:tc>
          <w:tcPr>
            <w:tcW w:w="3996" w:type="dxa"/>
          </w:tcPr>
          <w:p w14:paraId="3DA742B9" w14:textId="77777777" w:rsidR="001F013A" w:rsidRPr="00533930" w:rsidRDefault="001F013A" w:rsidP="00267CE8">
            <w:r w:rsidRPr="00533930">
              <w:t>Discourse, 2 kinds</w:t>
            </w:r>
          </w:p>
          <w:p w14:paraId="400C53D3" w14:textId="77777777" w:rsidR="001F013A" w:rsidRDefault="001F013A" w:rsidP="00267CE8">
            <w:r w:rsidRPr="00533930">
              <w:t>Video Assignment overview</w:t>
            </w:r>
            <w:r>
              <w:t xml:space="preserve"> </w:t>
            </w:r>
            <w:r w:rsidRPr="00533930">
              <w:t>[Fred]</w:t>
            </w:r>
          </w:p>
          <w:p w14:paraId="54B79B6E" w14:textId="77777777" w:rsidR="005829D9" w:rsidRPr="00840142" w:rsidRDefault="005829D9" w:rsidP="00267CE8">
            <w:pPr>
              <w:rPr>
                <w:i/>
              </w:rPr>
            </w:pPr>
          </w:p>
        </w:tc>
        <w:tc>
          <w:tcPr>
            <w:tcW w:w="2952" w:type="dxa"/>
          </w:tcPr>
          <w:p w14:paraId="22D2BE34" w14:textId="77777777" w:rsidR="001F013A" w:rsidRPr="00533930" w:rsidRDefault="001F013A" w:rsidP="00267CE8">
            <w:r w:rsidRPr="00533930">
              <w:t xml:space="preserve">Read </w:t>
            </w:r>
            <w:proofErr w:type="spellStart"/>
            <w:r w:rsidRPr="00533930">
              <w:t>Cazden</w:t>
            </w:r>
            <w:proofErr w:type="spellEnd"/>
            <w:r w:rsidRPr="00533930">
              <w:t xml:space="preserve"> chapter 3 </w:t>
            </w:r>
          </w:p>
        </w:tc>
      </w:tr>
      <w:tr w:rsidR="001F013A" w:rsidRPr="00533930" w14:paraId="3B25AC13" w14:textId="77777777" w:rsidTr="00267CE8">
        <w:tblPrEx>
          <w:tblLook w:val="04A0" w:firstRow="1" w:lastRow="0" w:firstColumn="1" w:lastColumn="0" w:noHBand="0" w:noVBand="1"/>
        </w:tblPrEx>
        <w:trPr>
          <w:trHeight w:val="341"/>
        </w:trPr>
        <w:tc>
          <w:tcPr>
            <w:tcW w:w="1908" w:type="dxa"/>
          </w:tcPr>
          <w:p w14:paraId="2E1483C4" w14:textId="77777777" w:rsidR="001F013A" w:rsidRPr="00533930" w:rsidRDefault="001F013A" w:rsidP="00267CE8"/>
        </w:tc>
        <w:tc>
          <w:tcPr>
            <w:tcW w:w="3996" w:type="dxa"/>
            <w:shd w:val="pct15" w:color="auto" w:fill="auto"/>
          </w:tcPr>
          <w:p w14:paraId="640FD057" w14:textId="77777777" w:rsidR="001F013A" w:rsidRPr="00533930" w:rsidRDefault="001F013A" w:rsidP="00267CE8">
            <w:pPr>
              <w:jc w:val="center"/>
            </w:pPr>
            <w:r w:rsidRPr="00533930">
              <w:rPr>
                <w:sz w:val="20"/>
              </w:rPr>
              <w:t xml:space="preserve">Week 9: </w:t>
            </w:r>
            <w:r>
              <w:rPr>
                <w:sz w:val="20"/>
              </w:rPr>
              <w:t xml:space="preserve">Shaping Participation &amp; </w:t>
            </w:r>
            <w:r w:rsidRPr="00533930">
              <w:rPr>
                <w:sz w:val="20"/>
              </w:rPr>
              <w:t>Classroom Discussion</w:t>
            </w:r>
          </w:p>
        </w:tc>
        <w:tc>
          <w:tcPr>
            <w:tcW w:w="2952" w:type="dxa"/>
          </w:tcPr>
          <w:p w14:paraId="4DB88726" w14:textId="77777777" w:rsidR="001F013A" w:rsidRPr="00533930" w:rsidRDefault="001F013A" w:rsidP="00267CE8"/>
        </w:tc>
      </w:tr>
      <w:tr w:rsidR="001F013A" w:rsidRPr="00533930" w14:paraId="6D3BC493" w14:textId="77777777" w:rsidTr="00267CE8">
        <w:tblPrEx>
          <w:tblLook w:val="04A0" w:firstRow="1" w:lastRow="0" w:firstColumn="1" w:lastColumn="0" w:noHBand="0" w:noVBand="1"/>
        </w:tblPrEx>
        <w:trPr>
          <w:trHeight w:val="620"/>
        </w:trPr>
        <w:tc>
          <w:tcPr>
            <w:tcW w:w="1908" w:type="dxa"/>
          </w:tcPr>
          <w:p w14:paraId="2F4724A1" w14:textId="77777777" w:rsidR="001F013A" w:rsidRPr="00533930" w:rsidRDefault="001F013A" w:rsidP="00267CE8">
            <w:r w:rsidRPr="00533930">
              <w:t>Monday</w:t>
            </w:r>
          </w:p>
          <w:p w14:paraId="5754F227" w14:textId="77777777" w:rsidR="001F013A" w:rsidRPr="00533930" w:rsidRDefault="001F013A" w:rsidP="00267CE8">
            <w:r>
              <w:t>10</w:t>
            </w:r>
            <w:r w:rsidRPr="00533930">
              <w:t>/</w:t>
            </w:r>
            <w:r>
              <w:t>28</w:t>
            </w:r>
          </w:p>
        </w:tc>
        <w:tc>
          <w:tcPr>
            <w:tcW w:w="3996" w:type="dxa"/>
          </w:tcPr>
          <w:p w14:paraId="70DAAED0" w14:textId="77777777" w:rsidR="001F013A" w:rsidRDefault="001F013A" w:rsidP="00267CE8">
            <w:r w:rsidRPr="00533930">
              <w:t>Seminar Discussions</w:t>
            </w:r>
          </w:p>
          <w:p w14:paraId="107149F1" w14:textId="77777777" w:rsidR="001F013A" w:rsidRPr="00533930" w:rsidRDefault="001F013A" w:rsidP="00267CE8">
            <w:r>
              <w:t>Discussion texts handed out</w:t>
            </w:r>
          </w:p>
          <w:p w14:paraId="652E5713" w14:textId="77777777" w:rsidR="001F013A" w:rsidRPr="00533930" w:rsidRDefault="001F013A" w:rsidP="00267CE8">
            <w:r w:rsidRPr="00533930">
              <w:t>[Terry]</w:t>
            </w:r>
          </w:p>
        </w:tc>
        <w:tc>
          <w:tcPr>
            <w:tcW w:w="2952" w:type="dxa"/>
          </w:tcPr>
          <w:p w14:paraId="3DCF5A68" w14:textId="77777777" w:rsidR="001F013A" w:rsidRPr="00F915AB" w:rsidRDefault="001F013A" w:rsidP="00267CE8">
            <w:r w:rsidRPr="00F915AB">
              <w:t>Beck (M)</w:t>
            </w:r>
          </w:p>
          <w:p w14:paraId="56CC0DD7" w14:textId="77777777" w:rsidR="001F013A" w:rsidRPr="00F915AB" w:rsidRDefault="001F013A" w:rsidP="00267CE8">
            <w:r>
              <w:t>Lesson Video Reflection due</w:t>
            </w:r>
          </w:p>
        </w:tc>
      </w:tr>
      <w:tr w:rsidR="001F013A" w:rsidRPr="00533930" w14:paraId="5C05841E" w14:textId="77777777" w:rsidTr="00267CE8">
        <w:tblPrEx>
          <w:tblLook w:val="04A0" w:firstRow="1" w:lastRow="0" w:firstColumn="1" w:lastColumn="0" w:noHBand="0" w:noVBand="1"/>
        </w:tblPrEx>
        <w:trPr>
          <w:trHeight w:val="710"/>
        </w:trPr>
        <w:tc>
          <w:tcPr>
            <w:tcW w:w="1908" w:type="dxa"/>
          </w:tcPr>
          <w:p w14:paraId="28F12295" w14:textId="77777777" w:rsidR="001F013A" w:rsidRPr="00533930" w:rsidRDefault="001F013A" w:rsidP="00267CE8">
            <w:r w:rsidRPr="00533930">
              <w:t>Tuesday</w:t>
            </w:r>
          </w:p>
          <w:p w14:paraId="45C86640" w14:textId="77777777" w:rsidR="001F013A" w:rsidRPr="00533930" w:rsidRDefault="001F013A" w:rsidP="00267CE8">
            <w:r>
              <w:t>10/29</w:t>
            </w:r>
          </w:p>
        </w:tc>
        <w:tc>
          <w:tcPr>
            <w:tcW w:w="3996" w:type="dxa"/>
          </w:tcPr>
          <w:p w14:paraId="09037DF9" w14:textId="77777777" w:rsidR="001F013A" w:rsidRDefault="00E85597" w:rsidP="00267CE8">
            <w:r w:rsidRPr="00E85597">
              <w:t>Discourse &amp; Learning</w:t>
            </w:r>
          </w:p>
          <w:p w14:paraId="1EEB43CC" w14:textId="6604648A" w:rsidR="00DB0A53" w:rsidRPr="00E85597" w:rsidRDefault="00DB0A53" w:rsidP="00267CE8">
            <w:r>
              <w:t>[Fred]</w:t>
            </w:r>
          </w:p>
        </w:tc>
        <w:tc>
          <w:tcPr>
            <w:tcW w:w="2952" w:type="dxa"/>
          </w:tcPr>
          <w:p w14:paraId="4294A833" w14:textId="77A0FE70" w:rsidR="001F013A" w:rsidRPr="00E85597" w:rsidRDefault="00E85597" w:rsidP="00267CE8">
            <w:proofErr w:type="spellStart"/>
            <w:r w:rsidRPr="00E85597">
              <w:t>Cazden</w:t>
            </w:r>
            <w:proofErr w:type="spellEnd"/>
            <w:r w:rsidRPr="00E85597">
              <w:t xml:space="preserve"> chapter 4</w:t>
            </w:r>
          </w:p>
        </w:tc>
      </w:tr>
      <w:tr w:rsidR="001F013A" w:rsidRPr="00533930" w14:paraId="6FF102CA" w14:textId="77777777" w:rsidTr="00267CE8">
        <w:tblPrEx>
          <w:tblLook w:val="04A0" w:firstRow="1" w:lastRow="0" w:firstColumn="1" w:lastColumn="0" w:noHBand="0" w:noVBand="1"/>
        </w:tblPrEx>
        <w:trPr>
          <w:trHeight w:val="665"/>
        </w:trPr>
        <w:tc>
          <w:tcPr>
            <w:tcW w:w="1908" w:type="dxa"/>
          </w:tcPr>
          <w:p w14:paraId="5AAA59B3" w14:textId="77777777" w:rsidR="001F013A" w:rsidRPr="00533930" w:rsidRDefault="001F013A" w:rsidP="00267CE8">
            <w:r w:rsidRPr="00533930">
              <w:t>Wednesday</w:t>
            </w:r>
          </w:p>
          <w:p w14:paraId="544009F5" w14:textId="77777777" w:rsidR="001F013A" w:rsidRPr="00533930" w:rsidRDefault="001F013A" w:rsidP="00267CE8">
            <w:r>
              <w:t>10/30</w:t>
            </w:r>
            <w:r w:rsidRPr="00533930">
              <w:t xml:space="preserve">   </w:t>
            </w:r>
          </w:p>
        </w:tc>
        <w:tc>
          <w:tcPr>
            <w:tcW w:w="3996" w:type="dxa"/>
          </w:tcPr>
          <w:p w14:paraId="37CAE55B" w14:textId="77777777" w:rsidR="001F013A" w:rsidRPr="00F915AB" w:rsidRDefault="001F013A" w:rsidP="00267CE8">
            <w:r w:rsidRPr="00F915AB">
              <w:t>Planning for leading discussion: Seminars   [Terry]</w:t>
            </w:r>
          </w:p>
        </w:tc>
        <w:tc>
          <w:tcPr>
            <w:tcW w:w="2952" w:type="dxa"/>
          </w:tcPr>
          <w:p w14:paraId="530E8AD6" w14:textId="0BA5D1CD" w:rsidR="001F013A" w:rsidRPr="00F915AB" w:rsidRDefault="001F013A" w:rsidP="00267CE8">
            <w:r>
              <w:t>Read Discussion texts</w:t>
            </w:r>
            <w:r w:rsidRPr="00F915AB">
              <w:t xml:space="preserve"> </w:t>
            </w:r>
          </w:p>
        </w:tc>
      </w:tr>
      <w:tr w:rsidR="00E85597" w:rsidRPr="00533930" w14:paraId="1165044C" w14:textId="77777777" w:rsidTr="00267CE8">
        <w:tblPrEx>
          <w:tblLook w:val="04A0" w:firstRow="1" w:lastRow="0" w:firstColumn="1" w:lastColumn="0" w:noHBand="0" w:noVBand="1"/>
        </w:tblPrEx>
        <w:trPr>
          <w:trHeight w:val="728"/>
        </w:trPr>
        <w:tc>
          <w:tcPr>
            <w:tcW w:w="1908" w:type="dxa"/>
          </w:tcPr>
          <w:p w14:paraId="0C04F16D" w14:textId="77777777" w:rsidR="00E85597" w:rsidRPr="00533930" w:rsidRDefault="00E85597" w:rsidP="00267CE8">
            <w:r w:rsidRPr="00533930">
              <w:t>Thursday</w:t>
            </w:r>
          </w:p>
          <w:p w14:paraId="34AEA7C2" w14:textId="77777777" w:rsidR="00E85597" w:rsidRPr="00533930" w:rsidRDefault="00E85597" w:rsidP="00267CE8">
            <w:r>
              <w:t>10/31</w:t>
            </w:r>
          </w:p>
        </w:tc>
        <w:tc>
          <w:tcPr>
            <w:tcW w:w="3996" w:type="dxa"/>
            <w:tcBorders>
              <w:bottom w:val="single" w:sz="4" w:space="0" w:color="auto"/>
            </w:tcBorders>
          </w:tcPr>
          <w:p w14:paraId="65544249" w14:textId="3D04F074" w:rsidR="00E85597" w:rsidRDefault="00E85597" w:rsidP="00E70E9B">
            <w:r w:rsidRPr="00E85597">
              <w:t>Meet &amp; Greet</w:t>
            </w:r>
            <w:r w:rsidR="008538AD">
              <w:t xml:space="preserve"> activity</w:t>
            </w:r>
          </w:p>
          <w:p w14:paraId="568158B2" w14:textId="77777777" w:rsidR="00B7343A" w:rsidRDefault="00DB0A53" w:rsidP="00267CE8">
            <w:r>
              <w:t>Unit Plan Assignment</w:t>
            </w:r>
          </w:p>
          <w:p w14:paraId="17CB06FE" w14:textId="3B347A15" w:rsidR="00E85597" w:rsidRPr="00F915AB" w:rsidRDefault="00E85597" w:rsidP="00267CE8">
            <w:r w:rsidRPr="00E85597">
              <w:t>[Fred]</w:t>
            </w:r>
          </w:p>
        </w:tc>
        <w:tc>
          <w:tcPr>
            <w:tcW w:w="2952" w:type="dxa"/>
          </w:tcPr>
          <w:p w14:paraId="62D7F1D3" w14:textId="119B8EF0" w:rsidR="00E85597" w:rsidRPr="00F915AB" w:rsidRDefault="00E85597" w:rsidP="00267CE8">
            <w:r w:rsidRPr="00E85597">
              <w:t>Bornstein-Grove &amp; Hamel (M)</w:t>
            </w:r>
            <w:r w:rsidR="008538AD">
              <w:t xml:space="preserve"> + video excerpts (M)</w:t>
            </w:r>
          </w:p>
        </w:tc>
      </w:tr>
      <w:tr w:rsidR="00E85597" w:rsidRPr="00533930" w14:paraId="4DB8E688" w14:textId="77777777" w:rsidTr="00267CE8">
        <w:tblPrEx>
          <w:tblLook w:val="04A0" w:firstRow="1" w:lastRow="0" w:firstColumn="1" w:lastColumn="0" w:noHBand="0" w:noVBand="1"/>
        </w:tblPrEx>
        <w:tc>
          <w:tcPr>
            <w:tcW w:w="1908" w:type="dxa"/>
          </w:tcPr>
          <w:p w14:paraId="6B628683" w14:textId="77777777" w:rsidR="00E85597" w:rsidRPr="00533930" w:rsidRDefault="00E85597" w:rsidP="00267CE8"/>
        </w:tc>
        <w:tc>
          <w:tcPr>
            <w:tcW w:w="3996" w:type="dxa"/>
            <w:shd w:val="clear" w:color="auto" w:fill="D9D9D9" w:themeFill="background1" w:themeFillShade="D9"/>
          </w:tcPr>
          <w:p w14:paraId="3DCF448E" w14:textId="77777777" w:rsidR="00E85597" w:rsidRPr="00F915AB" w:rsidRDefault="00E85597" w:rsidP="00267CE8">
            <w:pPr>
              <w:jc w:val="center"/>
            </w:pPr>
            <w:r w:rsidRPr="00F915AB">
              <w:rPr>
                <w:sz w:val="20"/>
              </w:rPr>
              <w:t>Week 10: Shaping Participation &amp; Classroom Discussion</w:t>
            </w:r>
          </w:p>
        </w:tc>
        <w:tc>
          <w:tcPr>
            <w:tcW w:w="2952" w:type="dxa"/>
          </w:tcPr>
          <w:p w14:paraId="5385C3E4" w14:textId="77777777" w:rsidR="00E85597" w:rsidRPr="00F915AB" w:rsidRDefault="00E85597" w:rsidP="00267CE8"/>
        </w:tc>
      </w:tr>
      <w:tr w:rsidR="00E85597" w:rsidRPr="00533930" w14:paraId="0244E94A" w14:textId="77777777" w:rsidTr="00267CE8">
        <w:tblPrEx>
          <w:tblLook w:val="04A0" w:firstRow="1" w:lastRow="0" w:firstColumn="1" w:lastColumn="0" w:noHBand="0" w:noVBand="1"/>
        </w:tblPrEx>
        <w:tc>
          <w:tcPr>
            <w:tcW w:w="1908" w:type="dxa"/>
          </w:tcPr>
          <w:p w14:paraId="4970CE0A" w14:textId="77777777" w:rsidR="00E85597" w:rsidRPr="00533930" w:rsidRDefault="00E85597" w:rsidP="00267CE8">
            <w:r w:rsidRPr="00533930">
              <w:t>Monday</w:t>
            </w:r>
          </w:p>
          <w:p w14:paraId="079D3F49" w14:textId="77777777" w:rsidR="00E85597" w:rsidRPr="00533930" w:rsidRDefault="00E85597" w:rsidP="00267CE8">
            <w:r>
              <w:t>11/4</w:t>
            </w:r>
          </w:p>
        </w:tc>
        <w:tc>
          <w:tcPr>
            <w:tcW w:w="3996" w:type="dxa"/>
          </w:tcPr>
          <w:p w14:paraId="36918B58" w14:textId="39C9D9B2" w:rsidR="00E85597" w:rsidRPr="00F915AB" w:rsidRDefault="00DB0A53" w:rsidP="00267CE8">
            <w:r>
              <w:t>Discussion Enactments</w:t>
            </w:r>
          </w:p>
          <w:p w14:paraId="089B6ED0" w14:textId="48C72D7E" w:rsidR="00E85597" w:rsidRPr="00F915AB" w:rsidRDefault="00E85597" w:rsidP="00267CE8">
            <w:r w:rsidRPr="00F915AB">
              <w:rPr>
                <w:szCs w:val="24"/>
              </w:rPr>
              <w:t xml:space="preserve"> [Terry]</w:t>
            </w:r>
          </w:p>
        </w:tc>
        <w:tc>
          <w:tcPr>
            <w:tcW w:w="2952" w:type="dxa"/>
          </w:tcPr>
          <w:p w14:paraId="0FF34258" w14:textId="3C07DEEA" w:rsidR="00E85597" w:rsidRPr="00F915AB" w:rsidRDefault="00DB0A53" w:rsidP="00267CE8">
            <w:r>
              <w:t>Come ready to lead a discussion</w:t>
            </w:r>
          </w:p>
        </w:tc>
      </w:tr>
      <w:tr w:rsidR="00E85597" w:rsidRPr="00533930" w14:paraId="164C78ED" w14:textId="77777777" w:rsidTr="00267CE8">
        <w:tblPrEx>
          <w:tblLook w:val="04A0" w:firstRow="1" w:lastRow="0" w:firstColumn="1" w:lastColumn="0" w:noHBand="0" w:noVBand="1"/>
        </w:tblPrEx>
        <w:tc>
          <w:tcPr>
            <w:tcW w:w="1908" w:type="dxa"/>
          </w:tcPr>
          <w:p w14:paraId="28B65BA7" w14:textId="77777777" w:rsidR="00E85597" w:rsidRPr="00533930" w:rsidRDefault="00E85597" w:rsidP="00267CE8">
            <w:r w:rsidRPr="00533930">
              <w:t>Tuesday</w:t>
            </w:r>
          </w:p>
          <w:p w14:paraId="76E6F01B" w14:textId="77777777" w:rsidR="00E85597" w:rsidRPr="00533930" w:rsidRDefault="00E85597" w:rsidP="00267CE8">
            <w:r>
              <w:t>11/5</w:t>
            </w:r>
          </w:p>
        </w:tc>
        <w:tc>
          <w:tcPr>
            <w:tcW w:w="3996" w:type="dxa"/>
          </w:tcPr>
          <w:p w14:paraId="149635DF" w14:textId="77777777" w:rsidR="00E85597" w:rsidRPr="00F915AB" w:rsidRDefault="00E85597" w:rsidP="00267CE8">
            <w:r w:rsidRPr="00F915AB">
              <w:t>Video Presentations</w:t>
            </w:r>
          </w:p>
          <w:p w14:paraId="619D5B71" w14:textId="77777777" w:rsidR="00E85597" w:rsidRPr="00F915AB" w:rsidRDefault="00E85597" w:rsidP="00267CE8">
            <w:r w:rsidRPr="00F915AB">
              <w:t>[Fred]</w:t>
            </w:r>
          </w:p>
        </w:tc>
        <w:tc>
          <w:tcPr>
            <w:tcW w:w="2952" w:type="dxa"/>
          </w:tcPr>
          <w:p w14:paraId="6CC9D710" w14:textId="77777777" w:rsidR="00E85597" w:rsidRPr="00F915AB" w:rsidRDefault="00E85597" w:rsidP="00267CE8">
            <w:r w:rsidRPr="00F915AB">
              <w:t xml:space="preserve">Video presentations </w:t>
            </w:r>
          </w:p>
        </w:tc>
      </w:tr>
      <w:tr w:rsidR="00E85597" w:rsidRPr="00533930" w14:paraId="407ECB32" w14:textId="77777777" w:rsidTr="00267CE8">
        <w:tblPrEx>
          <w:tblLook w:val="04A0" w:firstRow="1" w:lastRow="0" w:firstColumn="1" w:lastColumn="0" w:noHBand="0" w:noVBand="1"/>
        </w:tblPrEx>
        <w:tc>
          <w:tcPr>
            <w:tcW w:w="1908" w:type="dxa"/>
          </w:tcPr>
          <w:p w14:paraId="0EC7D62C" w14:textId="77777777" w:rsidR="00E85597" w:rsidRPr="00533930" w:rsidRDefault="00E85597" w:rsidP="00267CE8">
            <w:r w:rsidRPr="00533930">
              <w:t>Wednesday</w:t>
            </w:r>
          </w:p>
          <w:p w14:paraId="237000B2" w14:textId="77777777" w:rsidR="00E85597" w:rsidRPr="00533930" w:rsidRDefault="00E85597" w:rsidP="00267CE8">
            <w:r>
              <w:t>11/6</w:t>
            </w:r>
          </w:p>
        </w:tc>
        <w:tc>
          <w:tcPr>
            <w:tcW w:w="3996" w:type="dxa"/>
          </w:tcPr>
          <w:p w14:paraId="1AD774AC" w14:textId="77777777" w:rsidR="00E85597" w:rsidRDefault="00E85597" w:rsidP="00267CE8">
            <w:r w:rsidRPr="00F915AB">
              <w:t>Developing a Unit Framework:</w:t>
            </w:r>
          </w:p>
          <w:p w14:paraId="1C290CBF" w14:textId="6DDACA49" w:rsidR="00DB0A53" w:rsidRPr="00F915AB" w:rsidRDefault="00DB0A53" w:rsidP="00267CE8">
            <w:r w:rsidRPr="00F915AB">
              <w:rPr>
                <w:szCs w:val="24"/>
              </w:rPr>
              <w:t xml:space="preserve">Workshop on topic selection  </w:t>
            </w:r>
          </w:p>
          <w:p w14:paraId="6122F32E" w14:textId="0750F835" w:rsidR="00E85597" w:rsidRPr="00F915AB" w:rsidRDefault="00DB0A53" w:rsidP="00267CE8">
            <w:r w:rsidRPr="00F915AB">
              <w:t xml:space="preserve"> </w:t>
            </w:r>
            <w:r w:rsidR="00E85597" w:rsidRPr="00F915AB">
              <w:t>[Terry]</w:t>
            </w:r>
          </w:p>
        </w:tc>
        <w:tc>
          <w:tcPr>
            <w:tcW w:w="2952" w:type="dxa"/>
          </w:tcPr>
          <w:p w14:paraId="3811F93B" w14:textId="77777777" w:rsidR="00DB0A53" w:rsidRPr="00F915AB" w:rsidRDefault="00DB0A53" w:rsidP="00DB0A53">
            <w:r w:rsidRPr="00F915AB">
              <w:t>Read at least one unit (M)</w:t>
            </w:r>
          </w:p>
          <w:p w14:paraId="14D813DD" w14:textId="1DAE231F" w:rsidR="00E85597" w:rsidRPr="00F915AB" w:rsidRDefault="00DB0A53" w:rsidP="00267CE8">
            <w:r w:rsidRPr="00F915AB">
              <w:rPr>
                <w:szCs w:val="24"/>
              </w:rPr>
              <w:t>Bring ideas for a unit topic</w:t>
            </w:r>
          </w:p>
        </w:tc>
      </w:tr>
      <w:tr w:rsidR="00E85597" w:rsidRPr="00533930" w14:paraId="1591294A" w14:textId="77777777" w:rsidTr="00267CE8">
        <w:tblPrEx>
          <w:tblLook w:val="04A0" w:firstRow="1" w:lastRow="0" w:firstColumn="1" w:lastColumn="0" w:noHBand="0" w:noVBand="1"/>
        </w:tblPrEx>
        <w:tc>
          <w:tcPr>
            <w:tcW w:w="1908" w:type="dxa"/>
          </w:tcPr>
          <w:p w14:paraId="5B4602B2" w14:textId="77777777" w:rsidR="00E85597" w:rsidRPr="00533930" w:rsidRDefault="00E85597" w:rsidP="00267CE8">
            <w:r w:rsidRPr="00533930">
              <w:t>Thursday</w:t>
            </w:r>
          </w:p>
          <w:p w14:paraId="27E25616" w14:textId="77777777" w:rsidR="00E85597" w:rsidRPr="00533930" w:rsidRDefault="00E85597" w:rsidP="00267CE8">
            <w:r>
              <w:t>11/7</w:t>
            </w:r>
          </w:p>
        </w:tc>
        <w:tc>
          <w:tcPr>
            <w:tcW w:w="3996" w:type="dxa"/>
            <w:tcBorders>
              <w:bottom w:val="single" w:sz="4" w:space="0" w:color="auto"/>
            </w:tcBorders>
          </w:tcPr>
          <w:p w14:paraId="310D414A" w14:textId="77777777" w:rsidR="00E85597" w:rsidRPr="00533930" w:rsidRDefault="00E85597" w:rsidP="00267CE8">
            <w:r w:rsidRPr="00533930">
              <w:t>Video Presentations</w:t>
            </w:r>
          </w:p>
          <w:p w14:paraId="286A8A76" w14:textId="77777777" w:rsidR="00485D66" w:rsidRDefault="00E85597" w:rsidP="00267CE8">
            <w:r w:rsidRPr="00533930">
              <w:t>[Fred]</w:t>
            </w:r>
          </w:p>
          <w:p w14:paraId="648E8FAB" w14:textId="77984A62" w:rsidR="00485D66" w:rsidRPr="00533930" w:rsidRDefault="00485D66" w:rsidP="00267CE8"/>
        </w:tc>
        <w:tc>
          <w:tcPr>
            <w:tcW w:w="2952" w:type="dxa"/>
          </w:tcPr>
          <w:p w14:paraId="4C2A8084" w14:textId="77777777" w:rsidR="00E85597" w:rsidRPr="00533930" w:rsidRDefault="00E85597" w:rsidP="00267CE8">
            <w:r w:rsidRPr="00533930">
              <w:t xml:space="preserve">Video presentations </w:t>
            </w:r>
          </w:p>
        </w:tc>
      </w:tr>
      <w:tr w:rsidR="00E85597" w:rsidRPr="00533930" w14:paraId="5E209332" w14:textId="77777777" w:rsidTr="00267CE8">
        <w:tblPrEx>
          <w:tblLook w:val="04A0" w:firstRow="1" w:lastRow="0" w:firstColumn="1" w:lastColumn="0" w:noHBand="0" w:noVBand="1"/>
        </w:tblPrEx>
        <w:tc>
          <w:tcPr>
            <w:tcW w:w="1908" w:type="dxa"/>
          </w:tcPr>
          <w:p w14:paraId="7CE9AD7B" w14:textId="77777777" w:rsidR="00E85597" w:rsidRPr="00533930" w:rsidRDefault="00E85597" w:rsidP="00267CE8"/>
        </w:tc>
        <w:tc>
          <w:tcPr>
            <w:tcW w:w="3996" w:type="dxa"/>
            <w:shd w:val="clear" w:color="auto" w:fill="D9D9D9" w:themeFill="background1" w:themeFillShade="D9"/>
          </w:tcPr>
          <w:p w14:paraId="2BB15154" w14:textId="67262EA1" w:rsidR="00E85597" w:rsidRPr="00533930" w:rsidRDefault="00E85597" w:rsidP="00E85597">
            <w:pPr>
              <w:jc w:val="center"/>
            </w:pPr>
            <w:r w:rsidRPr="00533930">
              <w:rPr>
                <w:sz w:val="20"/>
              </w:rPr>
              <w:t>Week 11: Unit Design</w:t>
            </w:r>
            <w:r>
              <w:rPr>
                <w:sz w:val="20"/>
              </w:rPr>
              <w:t xml:space="preserve"> &amp; Student Engagement</w:t>
            </w:r>
          </w:p>
        </w:tc>
        <w:tc>
          <w:tcPr>
            <w:tcW w:w="2952" w:type="dxa"/>
          </w:tcPr>
          <w:p w14:paraId="4C89D0EB" w14:textId="77777777" w:rsidR="00E85597" w:rsidRPr="00533930" w:rsidRDefault="00E85597" w:rsidP="00267CE8"/>
        </w:tc>
      </w:tr>
      <w:tr w:rsidR="00E85597" w:rsidRPr="003A1C43" w14:paraId="40E449A3" w14:textId="77777777" w:rsidTr="00267CE8">
        <w:tblPrEx>
          <w:tblLook w:val="04A0" w:firstRow="1" w:lastRow="0" w:firstColumn="1" w:lastColumn="0" w:noHBand="0" w:noVBand="1"/>
        </w:tblPrEx>
        <w:tc>
          <w:tcPr>
            <w:tcW w:w="1908" w:type="dxa"/>
          </w:tcPr>
          <w:p w14:paraId="22BBDE7A" w14:textId="77777777" w:rsidR="00E85597" w:rsidRPr="00F915AB" w:rsidRDefault="00E85597" w:rsidP="00267CE8">
            <w:r w:rsidRPr="00F915AB">
              <w:t>Monday</w:t>
            </w:r>
          </w:p>
          <w:p w14:paraId="1C52A4B9" w14:textId="77777777" w:rsidR="00E85597" w:rsidRPr="00F915AB" w:rsidRDefault="00E85597" w:rsidP="00267CE8">
            <w:r w:rsidRPr="00F915AB">
              <w:t>11/11</w:t>
            </w:r>
          </w:p>
        </w:tc>
        <w:tc>
          <w:tcPr>
            <w:tcW w:w="3996" w:type="dxa"/>
          </w:tcPr>
          <w:p w14:paraId="141753C9" w14:textId="0EC50029" w:rsidR="00E85597" w:rsidRPr="00B7343A" w:rsidRDefault="00E85597" w:rsidP="00267CE8">
            <w:r>
              <w:rPr>
                <w:szCs w:val="24"/>
              </w:rPr>
              <w:t>Developing a Unit Framework</w:t>
            </w:r>
            <w:r w:rsidR="00DB0A53">
              <w:rPr>
                <w:szCs w:val="24"/>
              </w:rPr>
              <w:t xml:space="preserve">: </w:t>
            </w:r>
            <w:r w:rsidR="00DB0A53" w:rsidRPr="00F915AB">
              <w:t>Targets and Assessment</w:t>
            </w:r>
            <w:r w:rsidR="00B7343A">
              <w:t xml:space="preserve">  [Terry]</w:t>
            </w:r>
          </w:p>
        </w:tc>
        <w:tc>
          <w:tcPr>
            <w:tcW w:w="2952" w:type="dxa"/>
          </w:tcPr>
          <w:p w14:paraId="5DF5FC7E" w14:textId="3C8622EB" w:rsidR="00E85597" w:rsidRPr="003A1C43" w:rsidRDefault="00DB0A53" w:rsidP="00267CE8">
            <w:pPr>
              <w:rPr>
                <w:szCs w:val="24"/>
              </w:rPr>
            </w:pPr>
            <w:r w:rsidRPr="00F915AB">
              <w:t>Bring a draft of learning targets for your unit</w:t>
            </w:r>
          </w:p>
        </w:tc>
      </w:tr>
      <w:tr w:rsidR="00E85597" w:rsidRPr="00533930" w14:paraId="00370D6A" w14:textId="77777777" w:rsidTr="00267CE8">
        <w:tblPrEx>
          <w:tblLook w:val="04A0" w:firstRow="1" w:lastRow="0" w:firstColumn="1" w:lastColumn="0" w:noHBand="0" w:noVBand="1"/>
        </w:tblPrEx>
        <w:tc>
          <w:tcPr>
            <w:tcW w:w="1908" w:type="dxa"/>
          </w:tcPr>
          <w:p w14:paraId="10E9C038" w14:textId="77777777" w:rsidR="00E85597" w:rsidRPr="00F915AB" w:rsidRDefault="00E85597" w:rsidP="00267CE8">
            <w:r w:rsidRPr="00F915AB">
              <w:t>Tuesday</w:t>
            </w:r>
          </w:p>
          <w:p w14:paraId="727FDB30" w14:textId="77777777" w:rsidR="00E85597" w:rsidRPr="00F915AB" w:rsidRDefault="00E85597" w:rsidP="00267CE8">
            <w:r w:rsidRPr="00F915AB">
              <w:t>11/12</w:t>
            </w:r>
          </w:p>
        </w:tc>
        <w:tc>
          <w:tcPr>
            <w:tcW w:w="3996" w:type="dxa"/>
          </w:tcPr>
          <w:p w14:paraId="2E08BF25" w14:textId="77777777" w:rsidR="00E85597" w:rsidRDefault="00E85597" w:rsidP="00267CE8">
            <w:r>
              <w:t>Developing a Unit Framework</w:t>
            </w:r>
          </w:p>
          <w:p w14:paraId="2099A7EA" w14:textId="77777777" w:rsidR="00E85597" w:rsidRPr="00533930" w:rsidRDefault="00E85597" w:rsidP="00267CE8">
            <w:r>
              <w:t>[Fred]</w:t>
            </w:r>
          </w:p>
        </w:tc>
        <w:tc>
          <w:tcPr>
            <w:tcW w:w="2952" w:type="dxa"/>
          </w:tcPr>
          <w:p w14:paraId="365544A4" w14:textId="4FA52FA8" w:rsidR="00E85597" w:rsidRPr="00533930" w:rsidRDefault="00E85597" w:rsidP="00267CE8">
            <w:r>
              <w:t>Smith &amp; Wilhelm (M)</w:t>
            </w:r>
          </w:p>
        </w:tc>
      </w:tr>
      <w:tr w:rsidR="00DB0A53" w:rsidRPr="00964A0D" w14:paraId="378AF976" w14:textId="77777777" w:rsidTr="00267CE8">
        <w:tblPrEx>
          <w:tblLook w:val="04A0" w:firstRow="1" w:lastRow="0" w:firstColumn="1" w:lastColumn="0" w:noHBand="0" w:noVBand="1"/>
        </w:tblPrEx>
        <w:trPr>
          <w:trHeight w:val="728"/>
        </w:trPr>
        <w:tc>
          <w:tcPr>
            <w:tcW w:w="1908" w:type="dxa"/>
          </w:tcPr>
          <w:p w14:paraId="5B0A5A12" w14:textId="77777777" w:rsidR="00DB0A53" w:rsidRPr="00533930" w:rsidRDefault="00DB0A53" w:rsidP="00267CE8">
            <w:r w:rsidRPr="00533930">
              <w:t>Wednesday</w:t>
            </w:r>
          </w:p>
          <w:p w14:paraId="372E5815" w14:textId="77777777" w:rsidR="00DB0A53" w:rsidRPr="00533930" w:rsidRDefault="00DB0A53" w:rsidP="00267CE8">
            <w:r>
              <w:t>11/13</w:t>
            </w:r>
          </w:p>
        </w:tc>
        <w:tc>
          <w:tcPr>
            <w:tcW w:w="3996" w:type="dxa"/>
          </w:tcPr>
          <w:p w14:paraId="07F5E2F1" w14:textId="07395F1B" w:rsidR="00DB0A53" w:rsidRPr="00533930" w:rsidRDefault="00DB0A53" w:rsidP="00267CE8">
            <w:r>
              <w:t>Simulations and Group Work</w:t>
            </w:r>
            <w:r w:rsidRPr="00533930">
              <w:t xml:space="preserve">  [Terry] </w:t>
            </w:r>
          </w:p>
        </w:tc>
        <w:tc>
          <w:tcPr>
            <w:tcW w:w="2952" w:type="dxa"/>
          </w:tcPr>
          <w:p w14:paraId="20D21C0E" w14:textId="1AE99697" w:rsidR="00DB0A53" w:rsidRPr="00533930" w:rsidRDefault="00DB0A53" w:rsidP="00DB0A53">
            <w:r w:rsidRPr="00533930">
              <w:t xml:space="preserve">Read </w:t>
            </w:r>
            <w:proofErr w:type="spellStart"/>
            <w:r>
              <w:t>DiCamillo</w:t>
            </w:r>
            <w:proofErr w:type="spellEnd"/>
            <w:r>
              <w:t xml:space="preserve"> &amp; </w:t>
            </w:r>
            <w:proofErr w:type="spellStart"/>
            <w:r>
              <w:t>Gradwell</w:t>
            </w:r>
            <w:proofErr w:type="spellEnd"/>
            <w:r>
              <w:t xml:space="preserve"> And Drake (M)</w:t>
            </w:r>
          </w:p>
        </w:tc>
      </w:tr>
      <w:tr w:rsidR="00DB0A53" w:rsidRPr="00533930" w14:paraId="27C71C4C" w14:textId="77777777" w:rsidTr="00267CE8">
        <w:tblPrEx>
          <w:tblLook w:val="04A0" w:firstRow="1" w:lastRow="0" w:firstColumn="1" w:lastColumn="0" w:noHBand="0" w:noVBand="1"/>
        </w:tblPrEx>
        <w:tc>
          <w:tcPr>
            <w:tcW w:w="1908" w:type="dxa"/>
          </w:tcPr>
          <w:p w14:paraId="6990FC6E" w14:textId="77777777" w:rsidR="00DB0A53" w:rsidRPr="00533930" w:rsidRDefault="00DB0A53" w:rsidP="00267CE8">
            <w:r w:rsidRPr="00533930">
              <w:t>Thursday</w:t>
            </w:r>
          </w:p>
          <w:p w14:paraId="7A30FC9F" w14:textId="77777777" w:rsidR="00DB0A53" w:rsidRPr="00533930" w:rsidRDefault="00DB0A53" w:rsidP="00267CE8">
            <w:r>
              <w:t>11/14</w:t>
            </w:r>
          </w:p>
        </w:tc>
        <w:tc>
          <w:tcPr>
            <w:tcW w:w="3996" w:type="dxa"/>
            <w:tcBorders>
              <w:bottom w:val="single" w:sz="4" w:space="0" w:color="auto"/>
            </w:tcBorders>
          </w:tcPr>
          <w:p w14:paraId="445858D9" w14:textId="77777777" w:rsidR="00DB0A53" w:rsidRDefault="00DB0A53" w:rsidP="00267CE8">
            <w:r>
              <w:t>Drama &amp; Texts</w:t>
            </w:r>
          </w:p>
          <w:p w14:paraId="0C5544B1" w14:textId="49BB99B7" w:rsidR="00DB0A53" w:rsidRPr="00533930" w:rsidRDefault="00DB0A53" w:rsidP="00267CE8">
            <w:r>
              <w:t>[Fred]</w:t>
            </w:r>
          </w:p>
        </w:tc>
        <w:tc>
          <w:tcPr>
            <w:tcW w:w="2952" w:type="dxa"/>
          </w:tcPr>
          <w:p w14:paraId="3E38F532" w14:textId="77777777" w:rsidR="00DB0A53" w:rsidRPr="00533930" w:rsidRDefault="00DB0A53" w:rsidP="00267CE8">
            <w:r w:rsidRPr="00533930">
              <w:t>Read Wilhelm chapter 4</w:t>
            </w:r>
          </w:p>
          <w:p w14:paraId="2A23502A" w14:textId="77777777" w:rsidR="00DB0A53" w:rsidRPr="00533930" w:rsidRDefault="00DB0A53" w:rsidP="00267CE8"/>
        </w:tc>
      </w:tr>
      <w:tr w:rsidR="00DB0A53" w:rsidRPr="00533930" w14:paraId="35FD3FF9" w14:textId="77777777" w:rsidTr="00267CE8">
        <w:tblPrEx>
          <w:tblLook w:val="04A0" w:firstRow="1" w:lastRow="0" w:firstColumn="1" w:lastColumn="0" w:noHBand="0" w:noVBand="1"/>
        </w:tblPrEx>
        <w:tc>
          <w:tcPr>
            <w:tcW w:w="1908" w:type="dxa"/>
          </w:tcPr>
          <w:p w14:paraId="1C955C90" w14:textId="77777777" w:rsidR="00DB0A53" w:rsidRPr="00533930" w:rsidRDefault="00DB0A53" w:rsidP="00267CE8"/>
        </w:tc>
        <w:tc>
          <w:tcPr>
            <w:tcW w:w="3996" w:type="dxa"/>
            <w:shd w:val="clear" w:color="auto" w:fill="D9D9D9" w:themeFill="background1" w:themeFillShade="D9"/>
          </w:tcPr>
          <w:p w14:paraId="290CC8B2" w14:textId="6824CF00" w:rsidR="00DB0A53" w:rsidRPr="00533930" w:rsidRDefault="00DB0A53" w:rsidP="00267CE8">
            <w:pPr>
              <w:jc w:val="center"/>
            </w:pPr>
            <w:r w:rsidRPr="00533930">
              <w:rPr>
                <w:sz w:val="20"/>
              </w:rPr>
              <w:t>Week 12: Unit Design</w:t>
            </w:r>
            <w:r>
              <w:rPr>
                <w:sz w:val="20"/>
              </w:rPr>
              <w:t xml:space="preserve"> &amp; Student Engagement</w:t>
            </w:r>
          </w:p>
        </w:tc>
        <w:tc>
          <w:tcPr>
            <w:tcW w:w="2952" w:type="dxa"/>
          </w:tcPr>
          <w:p w14:paraId="6A7C19F8" w14:textId="78190A4C" w:rsidR="00DB0A53" w:rsidRPr="00116243" w:rsidRDefault="00116243" w:rsidP="00267CE8">
            <w:pPr>
              <w:rPr>
                <w:b/>
                <w:i/>
              </w:rPr>
            </w:pPr>
            <w:r w:rsidRPr="00116243">
              <w:rPr>
                <w:b/>
                <w:i/>
              </w:rPr>
              <w:t>Unit Framework due Saturday, Nov. 16 @ 5:00 p.m.</w:t>
            </w:r>
          </w:p>
        </w:tc>
      </w:tr>
      <w:tr w:rsidR="00DB0A53" w:rsidRPr="00533930" w14:paraId="2067C77B" w14:textId="77777777" w:rsidTr="00267CE8">
        <w:tblPrEx>
          <w:tblLook w:val="04A0" w:firstRow="1" w:lastRow="0" w:firstColumn="1" w:lastColumn="0" w:noHBand="0" w:noVBand="1"/>
        </w:tblPrEx>
        <w:tc>
          <w:tcPr>
            <w:tcW w:w="1908" w:type="dxa"/>
          </w:tcPr>
          <w:p w14:paraId="4F8BF71E" w14:textId="77777777" w:rsidR="00DB0A53" w:rsidRPr="00533930" w:rsidRDefault="00DB0A53" w:rsidP="00267CE8">
            <w:r w:rsidRPr="00533930">
              <w:t>Monday</w:t>
            </w:r>
          </w:p>
          <w:p w14:paraId="47941490" w14:textId="77777777" w:rsidR="00DB0A53" w:rsidRPr="00533930" w:rsidRDefault="00DB0A53" w:rsidP="00267CE8">
            <w:r>
              <w:t>11/18</w:t>
            </w:r>
          </w:p>
        </w:tc>
        <w:tc>
          <w:tcPr>
            <w:tcW w:w="3996" w:type="dxa"/>
          </w:tcPr>
          <w:p w14:paraId="16E5A9EA" w14:textId="77777777" w:rsidR="00DB0A53" w:rsidRPr="00533930" w:rsidRDefault="00DB0A53" w:rsidP="00267CE8">
            <w:r>
              <w:t>Learning Segment Assignment;</w:t>
            </w:r>
          </w:p>
          <w:p w14:paraId="308BB886" w14:textId="52F720B2" w:rsidR="00DB0A53" w:rsidRPr="00116243" w:rsidRDefault="00DB0A53" w:rsidP="00267CE8">
            <w:r>
              <w:t>Moot Court Simulations and Group Work</w:t>
            </w:r>
            <w:r w:rsidR="00116243">
              <w:t xml:space="preserve">                      </w:t>
            </w:r>
            <w:r w:rsidRPr="00533930">
              <w:t>[Terry]</w:t>
            </w:r>
          </w:p>
        </w:tc>
        <w:tc>
          <w:tcPr>
            <w:tcW w:w="2952" w:type="dxa"/>
          </w:tcPr>
          <w:p w14:paraId="4D724FC0" w14:textId="329E522C" w:rsidR="00116243" w:rsidRDefault="00116243" w:rsidP="00DB0A53">
            <w:pPr>
              <w:rPr>
                <w:szCs w:val="24"/>
              </w:rPr>
            </w:pPr>
            <w:r>
              <w:rPr>
                <w:szCs w:val="24"/>
              </w:rPr>
              <w:t>Read Woolley or Robinson (M)</w:t>
            </w:r>
            <w:r w:rsidR="00DB0A53">
              <w:rPr>
                <w:szCs w:val="24"/>
              </w:rPr>
              <w:t xml:space="preserve"> </w:t>
            </w:r>
          </w:p>
          <w:p w14:paraId="63CBE6F2" w14:textId="4B063B7E" w:rsidR="00DB0A53" w:rsidRPr="003A1C43" w:rsidRDefault="00116243" w:rsidP="00DB0A53">
            <w:pPr>
              <w:rPr>
                <w:szCs w:val="24"/>
              </w:rPr>
            </w:pPr>
            <w:r>
              <w:rPr>
                <w:szCs w:val="24"/>
              </w:rPr>
              <w:t xml:space="preserve">Read </w:t>
            </w:r>
            <w:proofErr w:type="spellStart"/>
            <w:r w:rsidR="00DB0A53">
              <w:rPr>
                <w:szCs w:val="24"/>
              </w:rPr>
              <w:t>Schur</w:t>
            </w:r>
            <w:proofErr w:type="spellEnd"/>
            <w:r>
              <w:rPr>
                <w:szCs w:val="24"/>
              </w:rPr>
              <w:t xml:space="preserve">  (M)</w:t>
            </w:r>
          </w:p>
        </w:tc>
      </w:tr>
      <w:tr w:rsidR="00DB0A53" w:rsidRPr="00533930" w14:paraId="61726610" w14:textId="77777777" w:rsidTr="00267CE8">
        <w:tblPrEx>
          <w:tblLook w:val="04A0" w:firstRow="1" w:lastRow="0" w:firstColumn="1" w:lastColumn="0" w:noHBand="0" w:noVBand="1"/>
        </w:tblPrEx>
        <w:tc>
          <w:tcPr>
            <w:tcW w:w="1908" w:type="dxa"/>
          </w:tcPr>
          <w:p w14:paraId="485C6CEF" w14:textId="622E6633" w:rsidR="00DB0A53" w:rsidRPr="00533930" w:rsidRDefault="00DB0A53" w:rsidP="00267CE8">
            <w:r w:rsidRPr="00533930">
              <w:t>Tuesday</w:t>
            </w:r>
          </w:p>
          <w:p w14:paraId="1CCBEFF5" w14:textId="77777777" w:rsidR="00DB0A53" w:rsidRPr="00533930" w:rsidRDefault="00DB0A53" w:rsidP="00267CE8">
            <w:r>
              <w:t>11/19</w:t>
            </w:r>
          </w:p>
        </w:tc>
        <w:tc>
          <w:tcPr>
            <w:tcW w:w="3996" w:type="dxa"/>
          </w:tcPr>
          <w:p w14:paraId="56C14964" w14:textId="77777777" w:rsidR="00DB0A53" w:rsidRPr="00F915AB" w:rsidRDefault="00DB0A53" w:rsidP="00267CE8">
            <w:pPr>
              <w:rPr>
                <w:i/>
              </w:rPr>
            </w:pPr>
            <w:r w:rsidRPr="00F915AB">
              <w:t>Reader’s Theater  [Fred]</w:t>
            </w:r>
          </w:p>
        </w:tc>
        <w:tc>
          <w:tcPr>
            <w:tcW w:w="2952" w:type="dxa"/>
          </w:tcPr>
          <w:p w14:paraId="502974CB" w14:textId="77777777" w:rsidR="00DB0A53" w:rsidRPr="00F915AB" w:rsidRDefault="00DB0A53" w:rsidP="00267CE8">
            <w:r w:rsidRPr="00F915AB">
              <w:t>Bring drama activity idea – look at Selwyn</w:t>
            </w:r>
          </w:p>
        </w:tc>
      </w:tr>
      <w:tr w:rsidR="00DB0A53" w:rsidRPr="00533930" w14:paraId="76809109" w14:textId="77777777" w:rsidTr="00267CE8">
        <w:tblPrEx>
          <w:tblLook w:val="04A0" w:firstRow="1" w:lastRow="0" w:firstColumn="1" w:lastColumn="0" w:noHBand="0" w:noVBand="1"/>
        </w:tblPrEx>
        <w:tc>
          <w:tcPr>
            <w:tcW w:w="1908" w:type="dxa"/>
          </w:tcPr>
          <w:p w14:paraId="7CC2573D" w14:textId="77777777" w:rsidR="00DB0A53" w:rsidRPr="00533930" w:rsidRDefault="00DB0A53" w:rsidP="00267CE8">
            <w:r w:rsidRPr="00533930">
              <w:t>Wednesday</w:t>
            </w:r>
          </w:p>
          <w:p w14:paraId="4699C0C9" w14:textId="77777777" w:rsidR="00DB0A53" w:rsidRPr="00533930" w:rsidRDefault="00DB0A53" w:rsidP="00267CE8">
            <w:r>
              <w:t>11/20</w:t>
            </w:r>
          </w:p>
        </w:tc>
        <w:tc>
          <w:tcPr>
            <w:tcW w:w="3996" w:type="dxa"/>
          </w:tcPr>
          <w:p w14:paraId="1385C227" w14:textId="786DBF5B" w:rsidR="00DB0A53" w:rsidRPr="00533930" w:rsidRDefault="00DB0A53" w:rsidP="00267CE8">
            <w:r>
              <w:t>Moot Courts and Group Work</w:t>
            </w:r>
          </w:p>
          <w:p w14:paraId="0D761190" w14:textId="77777777" w:rsidR="00DB0A53" w:rsidRPr="00964A0D" w:rsidRDefault="00DB0A53" w:rsidP="00267CE8">
            <w:pPr>
              <w:rPr>
                <w:highlight w:val="yellow"/>
              </w:rPr>
            </w:pPr>
            <w:r w:rsidRPr="00533930">
              <w:t>[Terry]</w:t>
            </w:r>
          </w:p>
        </w:tc>
        <w:tc>
          <w:tcPr>
            <w:tcW w:w="2952" w:type="dxa"/>
          </w:tcPr>
          <w:p w14:paraId="6632C1BC" w14:textId="77777777" w:rsidR="00DB0A53" w:rsidRDefault="00DB0A53" w:rsidP="00267CE8">
            <w:r>
              <w:t>Read Bell</w:t>
            </w:r>
          </w:p>
          <w:p w14:paraId="058C680E" w14:textId="05879888" w:rsidR="00DB0A53" w:rsidRPr="00964A0D" w:rsidRDefault="00DB0A53" w:rsidP="00116243">
            <w:pPr>
              <w:rPr>
                <w:highlight w:val="yellow"/>
              </w:rPr>
            </w:pPr>
            <w:r>
              <w:t>Read moot court</w:t>
            </w:r>
            <w:r w:rsidR="00116243">
              <w:t xml:space="preserve"> preparation materials</w:t>
            </w:r>
          </w:p>
        </w:tc>
      </w:tr>
      <w:tr w:rsidR="00DB0A53" w:rsidRPr="00533930" w14:paraId="13B81A6C" w14:textId="77777777" w:rsidTr="00267CE8">
        <w:tblPrEx>
          <w:tblLook w:val="04A0" w:firstRow="1" w:lastRow="0" w:firstColumn="1" w:lastColumn="0" w:noHBand="0" w:noVBand="1"/>
        </w:tblPrEx>
        <w:tc>
          <w:tcPr>
            <w:tcW w:w="1908" w:type="dxa"/>
          </w:tcPr>
          <w:p w14:paraId="3D491010" w14:textId="443F40E2" w:rsidR="00DB0A53" w:rsidRPr="00533930" w:rsidRDefault="00DB0A53" w:rsidP="00267CE8">
            <w:r w:rsidRPr="00533930">
              <w:t>Thursday</w:t>
            </w:r>
          </w:p>
          <w:p w14:paraId="36FA1127" w14:textId="77777777" w:rsidR="00DB0A53" w:rsidRPr="00533930" w:rsidRDefault="00DB0A53" w:rsidP="00267CE8">
            <w:r>
              <w:t>11/21</w:t>
            </w:r>
          </w:p>
        </w:tc>
        <w:tc>
          <w:tcPr>
            <w:tcW w:w="3996" w:type="dxa"/>
            <w:tcBorders>
              <w:bottom w:val="single" w:sz="4" w:space="0" w:color="auto"/>
            </w:tcBorders>
          </w:tcPr>
          <w:p w14:paraId="3270C8C1" w14:textId="77777777" w:rsidR="00DB0A53" w:rsidRPr="00F915AB" w:rsidRDefault="00DB0A53" w:rsidP="00267CE8">
            <w:r w:rsidRPr="00F915AB">
              <w:t xml:space="preserve">Drama in the Classroom  [Fred]  </w:t>
            </w:r>
          </w:p>
        </w:tc>
        <w:tc>
          <w:tcPr>
            <w:tcW w:w="2952" w:type="dxa"/>
          </w:tcPr>
          <w:p w14:paraId="2BD267CF" w14:textId="77777777" w:rsidR="00DB0A53" w:rsidRPr="00F915AB" w:rsidRDefault="00DB0A53" w:rsidP="00267CE8">
            <w:r w:rsidRPr="00F915AB">
              <w:t xml:space="preserve">Selwyn </w:t>
            </w:r>
          </w:p>
          <w:p w14:paraId="41E545EB" w14:textId="77777777" w:rsidR="00DB0A53" w:rsidRPr="00F915AB" w:rsidRDefault="00DB0A53" w:rsidP="00267CE8">
            <w:r w:rsidRPr="00F915AB">
              <w:t>Bring drama activity</w:t>
            </w:r>
          </w:p>
        </w:tc>
      </w:tr>
      <w:tr w:rsidR="00DB0A53" w:rsidRPr="00533930" w14:paraId="0FD47869" w14:textId="77777777" w:rsidTr="00267CE8">
        <w:tblPrEx>
          <w:tblLook w:val="04A0" w:firstRow="1" w:lastRow="0" w:firstColumn="1" w:lastColumn="0" w:noHBand="0" w:noVBand="1"/>
        </w:tblPrEx>
        <w:tc>
          <w:tcPr>
            <w:tcW w:w="1908" w:type="dxa"/>
          </w:tcPr>
          <w:p w14:paraId="18DA50BE" w14:textId="77777777" w:rsidR="00DB0A53" w:rsidRPr="00533930" w:rsidRDefault="00DB0A53" w:rsidP="00267CE8"/>
        </w:tc>
        <w:tc>
          <w:tcPr>
            <w:tcW w:w="3996" w:type="dxa"/>
            <w:shd w:val="clear" w:color="auto" w:fill="D9D9D9" w:themeFill="background1" w:themeFillShade="D9"/>
          </w:tcPr>
          <w:p w14:paraId="0A5842A6" w14:textId="3BC542EC" w:rsidR="00DB0A53" w:rsidRPr="00533930" w:rsidRDefault="00DB0A53" w:rsidP="00267CE8">
            <w:pPr>
              <w:jc w:val="center"/>
            </w:pPr>
            <w:r w:rsidRPr="00533930">
              <w:rPr>
                <w:sz w:val="20"/>
              </w:rPr>
              <w:t>Week 13: Unit Design</w:t>
            </w:r>
            <w:r>
              <w:rPr>
                <w:sz w:val="20"/>
              </w:rPr>
              <w:t xml:space="preserve"> &amp; Student Engagement</w:t>
            </w:r>
          </w:p>
        </w:tc>
        <w:tc>
          <w:tcPr>
            <w:tcW w:w="2952" w:type="dxa"/>
          </w:tcPr>
          <w:p w14:paraId="77018190" w14:textId="77777777" w:rsidR="00DB0A53" w:rsidRPr="00533930" w:rsidRDefault="00DB0A53" w:rsidP="00267CE8"/>
        </w:tc>
      </w:tr>
      <w:tr w:rsidR="00DB0A53" w:rsidRPr="00533930" w14:paraId="3F7EF60C" w14:textId="77777777" w:rsidTr="00267CE8">
        <w:tblPrEx>
          <w:tblLook w:val="04A0" w:firstRow="1" w:lastRow="0" w:firstColumn="1" w:lastColumn="0" w:noHBand="0" w:noVBand="1"/>
        </w:tblPrEx>
        <w:tc>
          <w:tcPr>
            <w:tcW w:w="1908" w:type="dxa"/>
          </w:tcPr>
          <w:p w14:paraId="651C1ACD" w14:textId="77777777" w:rsidR="00DB0A53" w:rsidRPr="00533930" w:rsidRDefault="00DB0A53" w:rsidP="00267CE8">
            <w:r w:rsidRPr="00533930">
              <w:t>Monday</w:t>
            </w:r>
          </w:p>
          <w:p w14:paraId="023D0F55" w14:textId="77777777" w:rsidR="00DB0A53" w:rsidRPr="00533930" w:rsidRDefault="00DB0A53" w:rsidP="00267CE8">
            <w:r>
              <w:t>11/25</w:t>
            </w:r>
          </w:p>
        </w:tc>
        <w:tc>
          <w:tcPr>
            <w:tcW w:w="3996" w:type="dxa"/>
          </w:tcPr>
          <w:p w14:paraId="7B81CFB8" w14:textId="77777777" w:rsidR="00DB0A53" w:rsidRPr="00533930" w:rsidRDefault="00DB0A53" w:rsidP="00267CE8">
            <w:r>
              <w:t xml:space="preserve">Learning Segment </w:t>
            </w:r>
            <w:r w:rsidRPr="00533930">
              <w:t xml:space="preserve">Planning: </w:t>
            </w:r>
            <w:r>
              <w:t xml:space="preserve">     </w:t>
            </w:r>
            <w:r w:rsidRPr="00533930">
              <w:t>[Terry]</w:t>
            </w:r>
          </w:p>
        </w:tc>
        <w:tc>
          <w:tcPr>
            <w:tcW w:w="2952" w:type="dxa"/>
          </w:tcPr>
          <w:p w14:paraId="3E0ACD9E" w14:textId="77777777" w:rsidR="00DB0A53" w:rsidRPr="00533930" w:rsidRDefault="00DB0A53" w:rsidP="00267CE8">
            <w:r w:rsidRPr="008538AD">
              <w:t>Bring skeleton plans for Learning Segment</w:t>
            </w:r>
          </w:p>
        </w:tc>
      </w:tr>
      <w:tr w:rsidR="00DB0A53" w:rsidRPr="00533930" w14:paraId="1A3E6E34" w14:textId="77777777" w:rsidTr="00267CE8">
        <w:tblPrEx>
          <w:tblLook w:val="04A0" w:firstRow="1" w:lastRow="0" w:firstColumn="1" w:lastColumn="0" w:noHBand="0" w:noVBand="1"/>
        </w:tblPrEx>
        <w:tc>
          <w:tcPr>
            <w:tcW w:w="1908" w:type="dxa"/>
          </w:tcPr>
          <w:p w14:paraId="04B2076D" w14:textId="77777777" w:rsidR="00DB0A53" w:rsidRPr="00533930" w:rsidRDefault="00DB0A53" w:rsidP="00267CE8">
            <w:r w:rsidRPr="00533930">
              <w:t>Tuesday</w:t>
            </w:r>
          </w:p>
          <w:p w14:paraId="3CD384A4" w14:textId="77777777" w:rsidR="00DB0A53" w:rsidRPr="00533930" w:rsidRDefault="00DB0A53" w:rsidP="00267CE8">
            <w:r>
              <w:t>11/26</w:t>
            </w:r>
          </w:p>
        </w:tc>
        <w:tc>
          <w:tcPr>
            <w:tcW w:w="3996" w:type="dxa"/>
          </w:tcPr>
          <w:p w14:paraId="19944938" w14:textId="77777777" w:rsidR="00DB0A53" w:rsidRPr="00F915AB" w:rsidRDefault="00DB0A53" w:rsidP="00267CE8">
            <w:r w:rsidRPr="00F915AB">
              <w:t xml:space="preserve">TPA Video Analysis  [Fred] </w:t>
            </w:r>
          </w:p>
        </w:tc>
        <w:tc>
          <w:tcPr>
            <w:tcW w:w="2952" w:type="dxa"/>
          </w:tcPr>
          <w:p w14:paraId="68C9A150" w14:textId="5AA5BE02" w:rsidR="00DB0A53" w:rsidRPr="00F915AB" w:rsidRDefault="00DB0A53" w:rsidP="00267CE8">
            <w:r>
              <w:t xml:space="preserve">Written drama activity due; </w:t>
            </w:r>
            <w:r w:rsidRPr="00F915AB">
              <w:t>Read TPA video analysis task &amp; rubrics</w:t>
            </w:r>
          </w:p>
        </w:tc>
      </w:tr>
      <w:tr w:rsidR="00DB0A53" w:rsidRPr="00533930" w14:paraId="4C8B6005" w14:textId="77777777" w:rsidTr="00267CE8">
        <w:tblPrEx>
          <w:tblLook w:val="04A0" w:firstRow="1" w:lastRow="0" w:firstColumn="1" w:lastColumn="0" w:noHBand="0" w:noVBand="1"/>
        </w:tblPrEx>
        <w:tc>
          <w:tcPr>
            <w:tcW w:w="1908" w:type="dxa"/>
          </w:tcPr>
          <w:p w14:paraId="68168932" w14:textId="77777777" w:rsidR="00DB0A53" w:rsidRPr="00533930" w:rsidRDefault="00DB0A53" w:rsidP="00267CE8">
            <w:r w:rsidRPr="00533930">
              <w:t>Wednesday</w:t>
            </w:r>
          </w:p>
          <w:p w14:paraId="439A27DE" w14:textId="77777777" w:rsidR="00DB0A53" w:rsidRPr="00533930" w:rsidRDefault="00DB0A53" w:rsidP="00267CE8">
            <w:r>
              <w:t>11/27</w:t>
            </w:r>
          </w:p>
        </w:tc>
        <w:tc>
          <w:tcPr>
            <w:tcW w:w="3996" w:type="dxa"/>
          </w:tcPr>
          <w:p w14:paraId="0BF84E49" w14:textId="77777777" w:rsidR="00DB0A53" w:rsidRPr="00533930" w:rsidRDefault="00DB0A53" w:rsidP="00267CE8">
            <w:r w:rsidRPr="00533930">
              <w:t>Thanksgiving Travel Day</w:t>
            </w:r>
          </w:p>
          <w:p w14:paraId="4FE009CE" w14:textId="77777777" w:rsidR="00DB0A53" w:rsidRPr="00E718EB" w:rsidRDefault="00DB0A53" w:rsidP="00267CE8">
            <w:pPr>
              <w:tabs>
                <w:tab w:val="left" w:pos="500"/>
              </w:tabs>
            </w:pPr>
            <w:r w:rsidRPr="00533930">
              <w:t>No class</w:t>
            </w:r>
          </w:p>
        </w:tc>
        <w:tc>
          <w:tcPr>
            <w:tcW w:w="2952" w:type="dxa"/>
          </w:tcPr>
          <w:p w14:paraId="60E50205" w14:textId="77777777" w:rsidR="00DB0A53" w:rsidRPr="00533930" w:rsidRDefault="00DB0A53" w:rsidP="00267CE8"/>
        </w:tc>
      </w:tr>
      <w:tr w:rsidR="00DB0A53" w:rsidRPr="00533930" w14:paraId="040E8D37" w14:textId="77777777" w:rsidTr="00267CE8">
        <w:tblPrEx>
          <w:tblLook w:val="04A0" w:firstRow="1" w:lastRow="0" w:firstColumn="1" w:lastColumn="0" w:noHBand="0" w:noVBand="1"/>
        </w:tblPrEx>
        <w:tc>
          <w:tcPr>
            <w:tcW w:w="1908" w:type="dxa"/>
          </w:tcPr>
          <w:p w14:paraId="19EF705E" w14:textId="77777777" w:rsidR="00DB0A53" w:rsidRPr="00533930" w:rsidRDefault="00DB0A53" w:rsidP="00267CE8">
            <w:r w:rsidRPr="00533930">
              <w:t>Thursday</w:t>
            </w:r>
          </w:p>
          <w:p w14:paraId="11B683BE" w14:textId="77777777" w:rsidR="00DB0A53" w:rsidRPr="00533930" w:rsidRDefault="00DB0A53" w:rsidP="00267CE8">
            <w:r>
              <w:t>11/28</w:t>
            </w:r>
          </w:p>
        </w:tc>
        <w:tc>
          <w:tcPr>
            <w:tcW w:w="3996" w:type="dxa"/>
            <w:tcBorders>
              <w:bottom w:val="single" w:sz="4" w:space="0" w:color="auto"/>
            </w:tcBorders>
          </w:tcPr>
          <w:p w14:paraId="21E8CF57" w14:textId="77777777" w:rsidR="00DB0A53" w:rsidRPr="00533930" w:rsidRDefault="00DB0A53" w:rsidP="00267CE8">
            <w:r w:rsidRPr="00533930">
              <w:t>Thanksgiving</w:t>
            </w:r>
          </w:p>
          <w:p w14:paraId="7B6702BC" w14:textId="77777777" w:rsidR="00DB0A53" w:rsidRPr="00533930" w:rsidRDefault="00DB0A53" w:rsidP="00267CE8">
            <w:r w:rsidRPr="00533930">
              <w:t>No class</w:t>
            </w:r>
          </w:p>
        </w:tc>
        <w:tc>
          <w:tcPr>
            <w:tcW w:w="2952" w:type="dxa"/>
          </w:tcPr>
          <w:p w14:paraId="39E0E719" w14:textId="77777777" w:rsidR="00DB0A53" w:rsidRPr="00533930" w:rsidRDefault="00DB0A53" w:rsidP="00267CE8"/>
        </w:tc>
      </w:tr>
      <w:tr w:rsidR="00DB0A53" w:rsidRPr="00533930" w14:paraId="10AA4821" w14:textId="77777777" w:rsidTr="00267CE8">
        <w:tblPrEx>
          <w:tblLook w:val="04A0" w:firstRow="1" w:lastRow="0" w:firstColumn="1" w:lastColumn="0" w:noHBand="0" w:noVBand="1"/>
        </w:tblPrEx>
        <w:tc>
          <w:tcPr>
            <w:tcW w:w="1908" w:type="dxa"/>
          </w:tcPr>
          <w:p w14:paraId="3D4C365F" w14:textId="77777777" w:rsidR="00DB0A53" w:rsidRPr="00533930" w:rsidRDefault="00DB0A53" w:rsidP="00267CE8"/>
        </w:tc>
        <w:tc>
          <w:tcPr>
            <w:tcW w:w="3996" w:type="dxa"/>
            <w:shd w:val="clear" w:color="auto" w:fill="D9D9D9" w:themeFill="background1" w:themeFillShade="D9"/>
          </w:tcPr>
          <w:p w14:paraId="2FCEA79D" w14:textId="77777777" w:rsidR="00DB0A53" w:rsidRPr="00533930" w:rsidRDefault="00DB0A53" w:rsidP="00267CE8">
            <w:pPr>
              <w:jc w:val="center"/>
            </w:pPr>
            <w:r w:rsidRPr="00533930">
              <w:rPr>
                <w:sz w:val="20"/>
              </w:rPr>
              <w:t>Week 14: Unit Design</w:t>
            </w:r>
          </w:p>
        </w:tc>
        <w:tc>
          <w:tcPr>
            <w:tcW w:w="2952" w:type="dxa"/>
          </w:tcPr>
          <w:p w14:paraId="2601085B" w14:textId="77777777" w:rsidR="00DB0A53" w:rsidRPr="00533930" w:rsidRDefault="00DB0A53" w:rsidP="00267CE8"/>
        </w:tc>
      </w:tr>
      <w:tr w:rsidR="00DB0A53" w:rsidRPr="00533930" w14:paraId="561BD7AC" w14:textId="77777777" w:rsidTr="00267CE8">
        <w:tblPrEx>
          <w:tblLook w:val="04A0" w:firstRow="1" w:lastRow="0" w:firstColumn="1" w:lastColumn="0" w:noHBand="0" w:noVBand="1"/>
        </w:tblPrEx>
        <w:tc>
          <w:tcPr>
            <w:tcW w:w="1908" w:type="dxa"/>
          </w:tcPr>
          <w:p w14:paraId="6F9DCEE3" w14:textId="77777777" w:rsidR="00DB0A53" w:rsidRPr="00533930" w:rsidRDefault="00DB0A53" w:rsidP="00267CE8">
            <w:r w:rsidRPr="00533930">
              <w:t>Monday</w:t>
            </w:r>
          </w:p>
          <w:p w14:paraId="1416BD73" w14:textId="77777777" w:rsidR="00DB0A53" w:rsidRPr="00533930" w:rsidRDefault="00DB0A53" w:rsidP="00267CE8">
            <w:r>
              <w:t>12/2</w:t>
            </w:r>
          </w:p>
        </w:tc>
        <w:tc>
          <w:tcPr>
            <w:tcW w:w="3996" w:type="dxa"/>
          </w:tcPr>
          <w:p w14:paraId="476E964E" w14:textId="77777777" w:rsidR="00DB0A53" w:rsidRPr="00533930" w:rsidRDefault="00DB0A53" w:rsidP="00267CE8">
            <w:r>
              <w:t xml:space="preserve">Learning Segment </w:t>
            </w:r>
            <w:r w:rsidRPr="00533930">
              <w:t>Planning</w:t>
            </w:r>
          </w:p>
          <w:p w14:paraId="78890AA5" w14:textId="77777777" w:rsidR="00DB0A53" w:rsidRPr="00533930" w:rsidRDefault="00DB0A53" w:rsidP="00267CE8">
            <w:r w:rsidRPr="00533930">
              <w:t>[Terry]</w:t>
            </w:r>
          </w:p>
        </w:tc>
        <w:tc>
          <w:tcPr>
            <w:tcW w:w="2952" w:type="dxa"/>
          </w:tcPr>
          <w:p w14:paraId="3C6A53C1" w14:textId="77777777" w:rsidR="00DB0A53" w:rsidRPr="00533930" w:rsidRDefault="00DB0A53" w:rsidP="00267CE8">
            <w:r w:rsidRPr="008538AD">
              <w:t xml:space="preserve">Read Wiggins &amp; </w:t>
            </w:r>
            <w:proofErr w:type="spellStart"/>
            <w:r w:rsidRPr="008538AD">
              <w:t>McTighe</w:t>
            </w:r>
            <w:proofErr w:type="spellEnd"/>
            <w:r w:rsidRPr="008538AD">
              <w:t xml:space="preserve"> chapter 11 (M)</w:t>
            </w:r>
          </w:p>
        </w:tc>
      </w:tr>
      <w:tr w:rsidR="00DB0A53" w:rsidRPr="00533930" w14:paraId="44D24035" w14:textId="77777777" w:rsidTr="00267CE8">
        <w:tblPrEx>
          <w:tblLook w:val="04A0" w:firstRow="1" w:lastRow="0" w:firstColumn="1" w:lastColumn="0" w:noHBand="0" w:noVBand="1"/>
        </w:tblPrEx>
        <w:tc>
          <w:tcPr>
            <w:tcW w:w="1908" w:type="dxa"/>
          </w:tcPr>
          <w:p w14:paraId="052DC30C" w14:textId="77777777" w:rsidR="00DB0A53" w:rsidRPr="00533930" w:rsidRDefault="00DB0A53" w:rsidP="00267CE8">
            <w:r w:rsidRPr="00533930">
              <w:t>Tuesday</w:t>
            </w:r>
          </w:p>
          <w:p w14:paraId="47A04381" w14:textId="77777777" w:rsidR="00DB0A53" w:rsidRPr="00533930" w:rsidRDefault="00DB0A53" w:rsidP="00267CE8">
            <w:r>
              <w:t>12/3</w:t>
            </w:r>
          </w:p>
        </w:tc>
        <w:tc>
          <w:tcPr>
            <w:tcW w:w="3996" w:type="dxa"/>
          </w:tcPr>
          <w:p w14:paraId="6A4A82C7" w14:textId="77777777" w:rsidR="00DB0A53" w:rsidRPr="00533930" w:rsidRDefault="00DB0A53" w:rsidP="00267CE8">
            <w:r>
              <w:t>Learning Segment</w:t>
            </w:r>
            <w:r w:rsidRPr="00533930">
              <w:t xml:space="preserve"> Planning</w:t>
            </w:r>
          </w:p>
          <w:p w14:paraId="4788011B" w14:textId="77777777" w:rsidR="00DB0A53" w:rsidRPr="00533930" w:rsidRDefault="00DB0A53" w:rsidP="00267CE8">
            <w:r w:rsidRPr="00533930">
              <w:t xml:space="preserve"> [Fred]</w:t>
            </w:r>
          </w:p>
        </w:tc>
        <w:tc>
          <w:tcPr>
            <w:tcW w:w="2952" w:type="dxa"/>
          </w:tcPr>
          <w:p w14:paraId="479F4977" w14:textId="77777777" w:rsidR="00DB0A53" w:rsidRPr="00533930" w:rsidRDefault="00DB0A53" w:rsidP="00267CE8">
            <w:r w:rsidRPr="00533930">
              <w:t>Bring materials for unit plan</w:t>
            </w:r>
          </w:p>
        </w:tc>
      </w:tr>
      <w:tr w:rsidR="00DB0A53" w:rsidRPr="00533930" w14:paraId="77245706" w14:textId="77777777" w:rsidTr="00267CE8">
        <w:tblPrEx>
          <w:tblLook w:val="04A0" w:firstRow="1" w:lastRow="0" w:firstColumn="1" w:lastColumn="0" w:noHBand="0" w:noVBand="1"/>
        </w:tblPrEx>
        <w:tc>
          <w:tcPr>
            <w:tcW w:w="1908" w:type="dxa"/>
          </w:tcPr>
          <w:p w14:paraId="50F61342" w14:textId="77777777" w:rsidR="00DB0A53" w:rsidRPr="00533930" w:rsidRDefault="00DB0A53" w:rsidP="00267CE8">
            <w:r w:rsidRPr="00533930">
              <w:t>Wednesday</w:t>
            </w:r>
          </w:p>
          <w:p w14:paraId="0B4DBB4C" w14:textId="77777777" w:rsidR="00DB0A53" w:rsidRPr="00533930" w:rsidRDefault="00DB0A53" w:rsidP="00267CE8">
            <w:r>
              <w:t>12/4</w:t>
            </w:r>
          </w:p>
        </w:tc>
        <w:tc>
          <w:tcPr>
            <w:tcW w:w="3996" w:type="dxa"/>
          </w:tcPr>
          <w:p w14:paraId="401710CD" w14:textId="77777777" w:rsidR="00DB0A53" w:rsidRPr="00533930" w:rsidRDefault="00DB0A53" w:rsidP="00267CE8">
            <w:r>
              <w:t xml:space="preserve">Learning Segment </w:t>
            </w:r>
            <w:r w:rsidRPr="00533930">
              <w:t>Planning</w:t>
            </w:r>
          </w:p>
          <w:p w14:paraId="4FEC592B" w14:textId="77777777" w:rsidR="00DB0A53" w:rsidRPr="00533930" w:rsidRDefault="00DB0A53" w:rsidP="00267CE8">
            <w:r w:rsidRPr="00533930">
              <w:t>[Terry]</w:t>
            </w:r>
          </w:p>
        </w:tc>
        <w:tc>
          <w:tcPr>
            <w:tcW w:w="2952" w:type="dxa"/>
          </w:tcPr>
          <w:p w14:paraId="3925B883" w14:textId="77777777" w:rsidR="00DB0A53" w:rsidRPr="00533930" w:rsidRDefault="00DB0A53" w:rsidP="00267CE8">
            <w:r w:rsidRPr="00533930">
              <w:t>Bring materials for unit plan</w:t>
            </w:r>
          </w:p>
        </w:tc>
      </w:tr>
      <w:tr w:rsidR="00DB0A53" w:rsidRPr="00533930" w14:paraId="4E66E98D" w14:textId="77777777" w:rsidTr="00267CE8">
        <w:tblPrEx>
          <w:tblLook w:val="04A0" w:firstRow="1" w:lastRow="0" w:firstColumn="1" w:lastColumn="0" w:noHBand="0" w:noVBand="1"/>
        </w:tblPrEx>
        <w:tc>
          <w:tcPr>
            <w:tcW w:w="1908" w:type="dxa"/>
          </w:tcPr>
          <w:p w14:paraId="482B6E6D" w14:textId="77777777" w:rsidR="00DB0A53" w:rsidRPr="00533930" w:rsidRDefault="00DB0A53" w:rsidP="00267CE8">
            <w:r w:rsidRPr="00533930">
              <w:t>Thursday</w:t>
            </w:r>
          </w:p>
          <w:p w14:paraId="45381F25" w14:textId="77777777" w:rsidR="00DB0A53" w:rsidRPr="00533930" w:rsidRDefault="00DB0A53" w:rsidP="00267CE8">
            <w:r>
              <w:t>12/5</w:t>
            </w:r>
          </w:p>
        </w:tc>
        <w:tc>
          <w:tcPr>
            <w:tcW w:w="3996" w:type="dxa"/>
            <w:tcBorders>
              <w:bottom w:val="single" w:sz="4" w:space="0" w:color="auto"/>
            </w:tcBorders>
          </w:tcPr>
          <w:p w14:paraId="150F963A" w14:textId="77777777" w:rsidR="00DB0A53" w:rsidRPr="00533930" w:rsidRDefault="00DB0A53" w:rsidP="00267CE8">
            <w:r>
              <w:t>Learning Segment Planning</w:t>
            </w:r>
          </w:p>
          <w:p w14:paraId="13CB25C2" w14:textId="5B68CA60" w:rsidR="00DB0A53" w:rsidRPr="00533930" w:rsidRDefault="00DB0A53" w:rsidP="00267CE8">
            <w:r w:rsidRPr="00533930">
              <w:t>Course Evaluation</w:t>
            </w:r>
            <w:r w:rsidR="00116243">
              <w:t xml:space="preserve">           </w:t>
            </w:r>
            <w:r w:rsidRPr="00533930">
              <w:t>[Fred]</w:t>
            </w:r>
          </w:p>
        </w:tc>
        <w:tc>
          <w:tcPr>
            <w:tcW w:w="2952" w:type="dxa"/>
          </w:tcPr>
          <w:p w14:paraId="73744423" w14:textId="77777777" w:rsidR="00DB0A53" w:rsidRPr="00533930" w:rsidRDefault="00DB0A53" w:rsidP="00267CE8">
            <w:r w:rsidRPr="00533930">
              <w:t>Bring materials for unit plan</w:t>
            </w:r>
          </w:p>
        </w:tc>
      </w:tr>
      <w:tr w:rsidR="00DB0A53" w:rsidRPr="00533930" w14:paraId="330CA4D6" w14:textId="77777777" w:rsidTr="00267CE8">
        <w:tblPrEx>
          <w:tblLook w:val="04A0" w:firstRow="1" w:lastRow="0" w:firstColumn="1" w:lastColumn="0" w:noHBand="0" w:noVBand="1"/>
        </w:tblPrEx>
        <w:tc>
          <w:tcPr>
            <w:tcW w:w="1908" w:type="dxa"/>
          </w:tcPr>
          <w:p w14:paraId="5D1AA35B" w14:textId="77777777" w:rsidR="00DB0A53" w:rsidRPr="00533930" w:rsidRDefault="00DB0A53" w:rsidP="00267CE8"/>
        </w:tc>
        <w:tc>
          <w:tcPr>
            <w:tcW w:w="3996" w:type="dxa"/>
            <w:shd w:val="clear" w:color="auto" w:fill="D9D9D9" w:themeFill="background1" w:themeFillShade="D9"/>
          </w:tcPr>
          <w:p w14:paraId="61F9D1CB" w14:textId="77777777" w:rsidR="00DB0A53" w:rsidRPr="00533930" w:rsidRDefault="00DB0A53" w:rsidP="00267CE8">
            <w:pPr>
              <w:tabs>
                <w:tab w:val="left" w:pos="2256"/>
              </w:tabs>
              <w:jc w:val="center"/>
              <w:rPr>
                <w:sz w:val="20"/>
              </w:rPr>
            </w:pPr>
            <w:r w:rsidRPr="00533930">
              <w:rPr>
                <w:sz w:val="20"/>
              </w:rPr>
              <w:t>Week 15: Unit Design</w:t>
            </w:r>
          </w:p>
        </w:tc>
        <w:tc>
          <w:tcPr>
            <w:tcW w:w="2952" w:type="dxa"/>
          </w:tcPr>
          <w:p w14:paraId="47F23CA0" w14:textId="77777777" w:rsidR="00DB0A53" w:rsidRPr="00533930" w:rsidRDefault="00DB0A53" w:rsidP="00267CE8"/>
        </w:tc>
      </w:tr>
      <w:tr w:rsidR="00DB0A53" w:rsidRPr="00533930" w14:paraId="199F2169" w14:textId="77777777" w:rsidTr="00267CE8">
        <w:tblPrEx>
          <w:tblLook w:val="04A0" w:firstRow="1" w:lastRow="0" w:firstColumn="1" w:lastColumn="0" w:noHBand="0" w:noVBand="1"/>
        </w:tblPrEx>
        <w:tc>
          <w:tcPr>
            <w:tcW w:w="1908" w:type="dxa"/>
          </w:tcPr>
          <w:p w14:paraId="071C7000" w14:textId="77777777" w:rsidR="00DB0A53" w:rsidRDefault="00DB0A53" w:rsidP="00267CE8">
            <w:r w:rsidRPr="00533930">
              <w:t xml:space="preserve">Monday </w:t>
            </w:r>
          </w:p>
          <w:p w14:paraId="690163B3" w14:textId="77777777" w:rsidR="00DB0A53" w:rsidRPr="00533930" w:rsidRDefault="00DB0A53" w:rsidP="00267CE8">
            <w:r>
              <w:t>12/9</w:t>
            </w:r>
          </w:p>
        </w:tc>
        <w:tc>
          <w:tcPr>
            <w:tcW w:w="3996" w:type="dxa"/>
          </w:tcPr>
          <w:p w14:paraId="755AB09A" w14:textId="77777777" w:rsidR="00DB0A53" w:rsidRPr="00533930" w:rsidRDefault="00DB0A53" w:rsidP="00267CE8">
            <w:r w:rsidRPr="00533930">
              <w:t>Unit Plan Presentations</w:t>
            </w:r>
          </w:p>
          <w:p w14:paraId="3335F756" w14:textId="77777777" w:rsidR="00DB0A53" w:rsidRPr="00533930" w:rsidRDefault="00DB0A53" w:rsidP="00267CE8">
            <w:r w:rsidRPr="00533930">
              <w:t>[Terry]</w:t>
            </w:r>
          </w:p>
        </w:tc>
        <w:tc>
          <w:tcPr>
            <w:tcW w:w="2952" w:type="dxa"/>
          </w:tcPr>
          <w:p w14:paraId="385E6D98" w14:textId="77777777" w:rsidR="00DB0A53" w:rsidRPr="00533930" w:rsidRDefault="00DB0A53" w:rsidP="00267CE8">
            <w:r w:rsidRPr="00533930">
              <w:t>Oral Presentation</w:t>
            </w:r>
          </w:p>
        </w:tc>
      </w:tr>
      <w:tr w:rsidR="00DB0A53" w:rsidRPr="00533930" w14:paraId="7BABF0E4" w14:textId="77777777" w:rsidTr="00267CE8">
        <w:tblPrEx>
          <w:tblLook w:val="04A0" w:firstRow="1" w:lastRow="0" w:firstColumn="1" w:lastColumn="0" w:noHBand="0" w:noVBand="1"/>
        </w:tblPrEx>
        <w:tc>
          <w:tcPr>
            <w:tcW w:w="1908" w:type="dxa"/>
          </w:tcPr>
          <w:p w14:paraId="08D16DAC" w14:textId="77777777" w:rsidR="00DB0A53" w:rsidRDefault="00DB0A53" w:rsidP="00267CE8">
            <w:r>
              <w:t>Tuesday</w:t>
            </w:r>
          </w:p>
          <w:p w14:paraId="65691F9F" w14:textId="77777777" w:rsidR="00DB0A53" w:rsidRPr="00533930" w:rsidRDefault="00DB0A53" w:rsidP="00267CE8">
            <w:r>
              <w:t>12/10</w:t>
            </w:r>
          </w:p>
        </w:tc>
        <w:tc>
          <w:tcPr>
            <w:tcW w:w="3996" w:type="dxa"/>
          </w:tcPr>
          <w:p w14:paraId="0CEF0330" w14:textId="77777777" w:rsidR="00DB0A53" w:rsidRPr="00533930" w:rsidRDefault="00DB0A53" w:rsidP="00267CE8">
            <w:r w:rsidRPr="00533930">
              <w:t>Unit Plan Presentations</w:t>
            </w:r>
          </w:p>
          <w:p w14:paraId="4859F58B" w14:textId="77777777" w:rsidR="00DB0A53" w:rsidRPr="00533930" w:rsidRDefault="00DB0A53" w:rsidP="00267CE8">
            <w:r w:rsidRPr="00533930">
              <w:t>[Fred]</w:t>
            </w:r>
          </w:p>
        </w:tc>
        <w:tc>
          <w:tcPr>
            <w:tcW w:w="2952" w:type="dxa"/>
          </w:tcPr>
          <w:p w14:paraId="3E2DBCAC" w14:textId="77777777" w:rsidR="00DB0A53" w:rsidRPr="00533930" w:rsidRDefault="00DB0A53" w:rsidP="00267CE8">
            <w:r w:rsidRPr="00533930">
              <w:t>Oral presentation</w:t>
            </w:r>
          </w:p>
        </w:tc>
      </w:tr>
      <w:tr w:rsidR="00DB0A53" w:rsidRPr="00533930" w14:paraId="2C9AA46F" w14:textId="77777777" w:rsidTr="00267CE8">
        <w:tblPrEx>
          <w:tblLook w:val="04A0" w:firstRow="1" w:lastRow="0" w:firstColumn="1" w:lastColumn="0" w:noHBand="0" w:noVBand="1"/>
        </w:tblPrEx>
        <w:tc>
          <w:tcPr>
            <w:tcW w:w="1908" w:type="dxa"/>
          </w:tcPr>
          <w:p w14:paraId="0E4555F0" w14:textId="77777777" w:rsidR="00DB0A53" w:rsidRDefault="00DB0A53" w:rsidP="00267CE8">
            <w:r>
              <w:t>Wednesday</w:t>
            </w:r>
          </w:p>
          <w:p w14:paraId="06C4AD77" w14:textId="7EC337EC" w:rsidR="00DB0A53" w:rsidRPr="00533930" w:rsidRDefault="00DB0A53" w:rsidP="00267CE8">
            <w:r>
              <w:t>12/11</w:t>
            </w:r>
          </w:p>
        </w:tc>
        <w:tc>
          <w:tcPr>
            <w:tcW w:w="3996" w:type="dxa"/>
          </w:tcPr>
          <w:p w14:paraId="423F5EDC" w14:textId="77777777" w:rsidR="00DB0A53" w:rsidRPr="00533930" w:rsidRDefault="00DB0A53" w:rsidP="00267CE8">
            <w:r w:rsidRPr="00533930">
              <w:t>Unit Plan Presentations</w:t>
            </w:r>
          </w:p>
          <w:p w14:paraId="1426F358" w14:textId="77777777" w:rsidR="00DB0A53" w:rsidRPr="00533930" w:rsidRDefault="00DB0A53" w:rsidP="00267CE8">
            <w:r w:rsidRPr="00533930">
              <w:t>[Terry]</w:t>
            </w:r>
          </w:p>
        </w:tc>
        <w:tc>
          <w:tcPr>
            <w:tcW w:w="2952" w:type="dxa"/>
          </w:tcPr>
          <w:p w14:paraId="35522D25" w14:textId="77777777" w:rsidR="00DB0A53" w:rsidRPr="00533930" w:rsidRDefault="00DB0A53" w:rsidP="00267CE8">
            <w:r w:rsidRPr="00533930">
              <w:t>Oral presentation</w:t>
            </w:r>
          </w:p>
        </w:tc>
      </w:tr>
      <w:tr w:rsidR="00DB0A53" w:rsidRPr="00533930" w14:paraId="577AD2F0" w14:textId="77777777" w:rsidTr="00267CE8">
        <w:tblPrEx>
          <w:tblLook w:val="04A0" w:firstRow="1" w:lastRow="0" w:firstColumn="1" w:lastColumn="0" w:noHBand="0" w:noVBand="1"/>
        </w:tblPrEx>
        <w:tc>
          <w:tcPr>
            <w:tcW w:w="1908" w:type="dxa"/>
          </w:tcPr>
          <w:p w14:paraId="43A2EE72" w14:textId="77777777" w:rsidR="00DB0A53" w:rsidRDefault="00DB0A53" w:rsidP="00267CE8">
            <w:r>
              <w:t>Thursday</w:t>
            </w:r>
          </w:p>
          <w:p w14:paraId="5CA26720" w14:textId="77777777" w:rsidR="00DB0A53" w:rsidRDefault="00DB0A53" w:rsidP="00267CE8">
            <w:r>
              <w:t>12/12</w:t>
            </w:r>
          </w:p>
        </w:tc>
        <w:tc>
          <w:tcPr>
            <w:tcW w:w="3996" w:type="dxa"/>
          </w:tcPr>
          <w:p w14:paraId="5D5B1D0D" w14:textId="77777777" w:rsidR="00DB0A53" w:rsidRPr="00533930" w:rsidRDefault="00DB0A53" w:rsidP="00267CE8">
            <w:r w:rsidRPr="00533930">
              <w:t>Reading Period:  No class</w:t>
            </w:r>
          </w:p>
        </w:tc>
        <w:tc>
          <w:tcPr>
            <w:tcW w:w="2952" w:type="dxa"/>
          </w:tcPr>
          <w:p w14:paraId="0B76612E" w14:textId="77777777" w:rsidR="00DB0A53" w:rsidRPr="00533930" w:rsidRDefault="00DB0A53" w:rsidP="00267CE8"/>
        </w:tc>
      </w:tr>
      <w:tr w:rsidR="00DB0A53" w:rsidRPr="00533930" w14:paraId="2946BB40" w14:textId="77777777" w:rsidTr="00267CE8">
        <w:tblPrEx>
          <w:tblLook w:val="04A0" w:firstRow="1" w:lastRow="0" w:firstColumn="1" w:lastColumn="0" w:noHBand="0" w:noVBand="1"/>
        </w:tblPrEx>
        <w:tc>
          <w:tcPr>
            <w:tcW w:w="1908" w:type="dxa"/>
          </w:tcPr>
          <w:p w14:paraId="1DFB27FE" w14:textId="77777777" w:rsidR="00DB0A53" w:rsidRDefault="00DB0A53" w:rsidP="00267CE8">
            <w:r>
              <w:t>Monday</w:t>
            </w:r>
          </w:p>
          <w:p w14:paraId="4739F6D7" w14:textId="77777777" w:rsidR="00DB0A53" w:rsidRDefault="00DB0A53" w:rsidP="00267CE8">
            <w:r>
              <w:t>12/16</w:t>
            </w:r>
          </w:p>
        </w:tc>
        <w:tc>
          <w:tcPr>
            <w:tcW w:w="3996" w:type="dxa"/>
          </w:tcPr>
          <w:p w14:paraId="15BF7F75" w14:textId="77777777" w:rsidR="00DB0A53" w:rsidRPr="00533930" w:rsidRDefault="00DB0A53" w:rsidP="00267CE8"/>
        </w:tc>
        <w:tc>
          <w:tcPr>
            <w:tcW w:w="2952" w:type="dxa"/>
          </w:tcPr>
          <w:p w14:paraId="6E896DD0" w14:textId="77777777" w:rsidR="00DB0A53" w:rsidRPr="00533930" w:rsidRDefault="00DB0A53" w:rsidP="00267CE8">
            <w:r w:rsidRPr="00533930">
              <w:t>Unit plan due @ 3pm</w:t>
            </w:r>
          </w:p>
        </w:tc>
      </w:tr>
    </w:tbl>
    <w:p w14:paraId="2B6CC9CB" w14:textId="77777777" w:rsidR="004F2868" w:rsidRPr="00533930" w:rsidRDefault="004F2868" w:rsidP="00756F1C"/>
    <w:sectPr w:rsidR="004F2868" w:rsidRPr="00533930" w:rsidSect="003D2745">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E47A4" w14:textId="77777777" w:rsidR="008037E9" w:rsidRDefault="008037E9">
      <w:r>
        <w:separator/>
      </w:r>
    </w:p>
  </w:endnote>
  <w:endnote w:type="continuationSeparator" w:id="0">
    <w:p w14:paraId="4EB1E5C1" w14:textId="77777777" w:rsidR="008037E9" w:rsidRDefault="008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A43E" w14:textId="77777777" w:rsidR="005829D9" w:rsidRDefault="005829D9" w:rsidP="0055105F">
    <w:pPr>
      <w:pStyle w:val="Footer"/>
      <w:jc w:val="center"/>
    </w:pPr>
    <w:r>
      <w:rPr>
        <w:rStyle w:val="PageNumber"/>
      </w:rPr>
      <w:fldChar w:fldCharType="begin"/>
    </w:r>
    <w:r>
      <w:rPr>
        <w:rStyle w:val="PageNumber"/>
      </w:rPr>
      <w:instrText xml:space="preserve"> PAGE </w:instrText>
    </w:r>
    <w:r>
      <w:rPr>
        <w:rStyle w:val="PageNumber"/>
      </w:rPr>
      <w:fldChar w:fldCharType="separate"/>
    </w:r>
    <w:r w:rsidR="00D46CD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2D92A" w14:textId="77777777" w:rsidR="008037E9" w:rsidRDefault="008037E9">
      <w:r>
        <w:separator/>
      </w:r>
    </w:p>
  </w:footnote>
  <w:footnote w:type="continuationSeparator" w:id="0">
    <w:p w14:paraId="6CB84BEF" w14:textId="77777777" w:rsidR="008037E9" w:rsidRDefault="0080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632E3" w14:textId="77777777" w:rsidR="005829D9" w:rsidRPr="004F4382" w:rsidRDefault="005829D9" w:rsidP="004F4382">
    <w:pPr>
      <w:pStyle w:val="Header"/>
      <w:jc w:val="right"/>
      <w:rPr>
        <w:b/>
        <w:sz w:val="20"/>
      </w:rPr>
    </w:pPr>
    <w:r>
      <w:rPr>
        <w:b/>
        <w:sz w:val="20"/>
      </w:rPr>
      <w:t>EDUC 618A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0C8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A310C"/>
    <w:multiLevelType w:val="hybridMultilevel"/>
    <w:tmpl w:val="B4385C46"/>
    <w:lvl w:ilvl="0" w:tplc="AEA095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FA72566"/>
    <w:multiLevelType w:val="hybridMultilevel"/>
    <w:tmpl w:val="03D0B0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8F06B2F"/>
    <w:multiLevelType w:val="hybridMultilevel"/>
    <w:tmpl w:val="815660E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B517049"/>
    <w:multiLevelType w:val="hybridMultilevel"/>
    <w:tmpl w:val="F53A46D6"/>
    <w:lvl w:ilvl="0" w:tplc="000B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5">
    <w:nsid w:val="30183502"/>
    <w:multiLevelType w:val="hybridMultilevel"/>
    <w:tmpl w:val="7674B4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6ED35AF3"/>
    <w:multiLevelType w:val="hybridMultilevel"/>
    <w:tmpl w:val="E12E4E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6EF167B3"/>
    <w:multiLevelType w:val="hybridMultilevel"/>
    <w:tmpl w:val="F26CE2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0D326C3"/>
    <w:multiLevelType w:val="hybridMultilevel"/>
    <w:tmpl w:val="FF5299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1A470FD"/>
    <w:multiLevelType w:val="hybridMultilevel"/>
    <w:tmpl w:val="B536578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8505BBF"/>
    <w:multiLevelType w:val="hybridMultilevel"/>
    <w:tmpl w:val="D0028F1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5"/>
  </w:num>
  <w:num w:numId="6">
    <w:abstractNumId w:val="9"/>
  </w:num>
  <w:num w:numId="7">
    <w:abstractNumId w:val="10"/>
  </w:num>
  <w:num w:numId="8">
    <w:abstractNumId w:val="4"/>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2E"/>
    <w:rsid w:val="0000331C"/>
    <w:rsid w:val="00047B87"/>
    <w:rsid w:val="000575A2"/>
    <w:rsid w:val="00086A36"/>
    <w:rsid w:val="000A07AD"/>
    <w:rsid w:val="000B5F71"/>
    <w:rsid w:val="000C3B28"/>
    <w:rsid w:val="000E4F15"/>
    <w:rsid w:val="000F0FD4"/>
    <w:rsid w:val="000F51F7"/>
    <w:rsid w:val="0010551D"/>
    <w:rsid w:val="00116243"/>
    <w:rsid w:val="00124410"/>
    <w:rsid w:val="001679E0"/>
    <w:rsid w:val="00184A57"/>
    <w:rsid w:val="00186857"/>
    <w:rsid w:val="001B5000"/>
    <w:rsid w:val="001D6662"/>
    <w:rsid w:val="001F013A"/>
    <w:rsid w:val="002157FB"/>
    <w:rsid w:val="002300A0"/>
    <w:rsid w:val="002317D2"/>
    <w:rsid w:val="0023553E"/>
    <w:rsid w:val="00243FA9"/>
    <w:rsid w:val="00261929"/>
    <w:rsid w:val="00267CE8"/>
    <w:rsid w:val="00280398"/>
    <w:rsid w:val="0028593C"/>
    <w:rsid w:val="0029516D"/>
    <w:rsid w:val="002965D0"/>
    <w:rsid w:val="002B7507"/>
    <w:rsid w:val="002C4E0E"/>
    <w:rsid w:val="002C658F"/>
    <w:rsid w:val="002D2930"/>
    <w:rsid w:val="002E48AF"/>
    <w:rsid w:val="00306A0E"/>
    <w:rsid w:val="00323572"/>
    <w:rsid w:val="00333256"/>
    <w:rsid w:val="00344DAE"/>
    <w:rsid w:val="00362E5F"/>
    <w:rsid w:val="00367577"/>
    <w:rsid w:val="00373AE7"/>
    <w:rsid w:val="00386EC0"/>
    <w:rsid w:val="003908D1"/>
    <w:rsid w:val="00395DC1"/>
    <w:rsid w:val="003A077F"/>
    <w:rsid w:val="003A5609"/>
    <w:rsid w:val="003D2745"/>
    <w:rsid w:val="003E4BCB"/>
    <w:rsid w:val="003F1D51"/>
    <w:rsid w:val="003F5151"/>
    <w:rsid w:val="00400834"/>
    <w:rsid w:val="004025BD"/>
    <w:rsid w:val="004108DB"/>
    <w:rsid w:val="00420B67"/>
    <w:rsid w:val="00463152"/>
    <w:rsid w:val="0046747D"/>
    <w:rsid w:val="00473E71"/>
    <w:rsid w:val="00473F37"/>
    <w:rsid w:val="00476F95"/>
    <w:rsid w:val="004806EE"/>
    <w:rsid w:val="00485D66"/>
    <w:rsid w:val="00491BC7"/>
    <w:rsid w:val="004B4F25"/>
    <w:rsid w:val="004F2868"/>
    <w:rsid w:val="004F4382"/>
    <w:rsid w:val="004F6D9B"/>
    <w:rsid w:val="00512F77"/>
    <w:rsid w:val="00514739"/>
    <w:rsid w:val="005204C6"/>
    <w:rsid w:val="00533930"/>
    <w:rsid w:val="00537B86"/>
    <w:rsid w:val="005413E9"/>
    <w:rsid w:val="0055105F"/>
    <w:rsid w:val="00560A07"/>
    <w:rsid w:val="005805C4"/>
    <w:rsid w:val="005829D9"/>
    <w:rsid w:val="00586007"/>
    <w:rsid w:val="005867A5"/>
    <w:rsid w:val="00594526"/>
    <w:rsid w:val="005B02A2"/>
    <w:rsid w:val="005B361E"/>
    <w:rsid w:val="005C5C82"/>
    <w:rsid w:val="005D0E98"/>
    <w:rsid w:val="005F1F4E"/>
    <w:rsid w:val="005F6A46"/>
    <w:rsid w:val="005F6A6F"/>
    <w:rsid w:val="00604CD3"/>
    <w:rsid w:val="00616D27"/>
    <w:rsid w:val="006234C0"/>
    <w:rsid w:val="00630590"/>
    <w:rsid w:val="0063505D"/>
    <w:rsid w:val="00636F8D"/>
    <w:rsid w:val="00637CDE"/>
    <w:rsid w:val="006466A5"/>
    <w:rsid w:val="00652FE7"/>
    <w:rsid w:val="00667B23"/>
    <w:rsid w:val="006A656D"/>
    <w:rsid w:val="006A754A"/>
    <w:rsid w:val="006A7B2A"/>
    <w:rsid w:val="006B3203"/>
    <w:rsid w:val="006B56C9"/>
    <w:rsid w:val="006C462E"/>
    <w:rsid w:val="006E56FC"/>
    <w:rsid w:val="007044C7"/>
    <w:rsid w:val="00707B82"/>
    <w:rsid w:val="00710C2F"/>
    <w:rsid w:val="007241D1"/>
    <w:rsid w:val="00752D26"/>
    <w:rsid w:val="00754895"/>
    <w:rsid w:val="0075640A"/>
    <w:rsid w:val="00756F1C"/>
    <w:rsid w:val="00761B6F"/>
    <w:rsid w:val="0079002C"/>
    <w:rsid w:val="00791850"/>
    <w:rsid w:val="007A5073"/>
    <w:rsid w:val="007C23A1"/>
    <w:rsid w:val="007C6826"/>
    <w:rsid w:val="007D621E"/>
    <w:rsid w:val="0080345E"/>
    <w:rsid w:val="008037E9"/>
    <w:rsid w:val="0082092B"/>
    <w:rsid w:val="00840142"/>
    <w:rsid w:val="008538AD"/>
    <w:rsid w:val="00896AD5"/>
    <w:rsid w:val="008B4946"/>
    <w:rsid w:val="008B51E4"/>
    <w:rsid w:val="008C5EDF"/>
    <w:rsid w:val="008D2DCE"/>
    <w:rsid w:val="008E11D9"/>
    <w:rsid w:val="008E5E2F"/>
    <w:rsid w:val="00906DD8"/>
    <w:rsid w:val="009104DC"/>
    <w:rsid w:val="00931DAF"/>
    <w:rsid w:val="009440DC"/>
    <w:rsid w:val="00963A70"/>
    <w:rsid w:val="00964A0D"/>
    <w:rsid w:val="00966BE9"/>
    <w:rsid w:val="00990B92"/>
    <w:rsid w:val="009A34D5"/>
    <w:rsid w:val="009B23EF"/>
    <w:rsid w:val="009B6B62"/>
    <w:rsid w:val="009C3201"/>
    <w:rsid w:val="009C6CBA"/>
    <w:rsid w:val="009D0E80"/>
    <w:rsid w:val="009E147B"/>
    <w:rsid w:val="009E19A0"/>
    <w:rsid w:val="009E3C35"/>
    <w:rsid w:val="009F01BB"/>
    <w:rsid w:val="009F4A44"/>
    <w:rsid w:val="009F7290"/>
    <w:rsid w:val="00A01109"/>
    <w:rsid w:val="00A034AA"/>
    <w:rsid w:val="00A142C0"/>
    <w:rsid w:val="00A20C9C"/>
    <w:rsid w:val="00A27E31"/>
    <w:rsid w:val="00A3077B"/>
    <w:rsid w:val="00A3689F"/>
    <w:rsid w:val="00A41539"/>
    <w:rsid w:val="00A452F4"/>
    <w:rsid w:val="00A45C47"/>
    <w:rsid w:val="00A462E1"/>
    <w:rsid w:val="00A77719"/>
    <w:rsid w:val="00A87E77"/>
    <w:rsid w:val="00A906AD"/>
    <w:rsid w:val="00A9768B"/>
    <w:rsid w:val="00AA5DC5"/>
    <w:rsid w:val="00AA6E27"/>
    <w:rsid w:val="00AC17C6"/>
    <w:rsid w:val="00AC534B"/>
    <w:rsid w:val="00AC61FF"/>
    <w:rsid w:val="00AD489D"/>
    <w:rsid w:val="00B06118"/>
    <w:rsid w:val="00B35447"/>
    <w:rsid w:val="00B571E3"/>
    <w:rsid w:val="00B7343A"/>
    <w:rsid w:val="00B74C99"/>
    <w:rsid w:val="00B92BB1"/>
    <w:rsid w:val="00BB61D3"/>
    <w:rsid w:val="00BE2B3D"/>
    <w:rsid w:val="00C0371E"/>
    <w:rsid w:val="00C21B91"/>
    <w:rsid w:val="00C33B5E"/>
    <w:rsid w:val="00C34550"/>
    <w:rsid w:val="00C36D1C"/>
    <w:rsid w:val="00C4457D"/>
    <w:rsid w:val="00C60C04"/>
    <w:rsid w:val="00C675F1"/>
    <w:rsid w:val="00C82DE6"/>
    <w:rsid w:val="00CB3B37"/>
    <w:rsid w:val="00CB5007"/>
    <w:rsid w:val="00CB7186"/>
    <w:rsid w:val="00CC0DB4"/>
    <w:rsid w:val="00CC672C"/>
    <w:rsid w:val="00CC717F"/>
    <w:rsid w:val="00CD7225"/>
    <w:rsid w:val="00CD791B"/>
    <w:rsid w:val="00CE3FEE"/>
    <w:rsid w:val="00CF680E"/>
    <w:rsid w:val="00D064D2"/>
    <w:rsid w:val="00D067B8"/>
    <w:rsid w:val="00D118F0"/>
    <w:rsid w:val="00D24675"/>
    <w:rsid w:val="00D2575B"/>
    <w:rsid w:val="00D32950"/>
    <w:rsid w:val="00D45D62"/>
    <w:rsid w:val="00D46CD6"/>
    <w:rsid w:val="00D60208"/>
    <w:rsid w:val="00D67AC8"/>
    <w:rsid w:val="00D734A7"/>
    <w:rsid w:val="00D739C6"/>
    <w:rsid w:val="00D91678"/>
    <w:rsid w:val="00D97894"/>
    <w:rsid w:val="00DA3F80"/>
    <w:rsid w:val="00DB0A53"/>
    <w:rsid w:val="00DB31B9"/>
    <w:rsid w:val="00DB32CF"/>
    <w:rsid w:val="00DC3BA3"/>
    <w:rsid w:val="00DD6A2A"/>
    <w:rsid w:val="00DF0674"/>
    <w:rsid w:val="00E17683"/>
    <w:rsid w:val="00E258DE"/>
    <w:rsid w:val="00E25FC9"/>
    <w:rsid w:val="00E321F8"/>
    <w:rsid w:val="00E35297"/>
    <w:rsid w:val="00E3623E"/>
    <w:rsid w:val="00E4232A"/>
    <w:rsid w:val="00E452BF"/>
    <w:rsid w:val="00E60ACF"/>
    <w:rsid w:val="00E64576"/>
    <w:rsid w:val="00E64A78"/>
    <w:rsid w:val="00E6572E"/>
    <w:rsid w:val="00E70E9B"/>
    <w:rsid w:val="00E718EB"/>
    <w:rsid w:val="00E7510D"/>
    <w:rsid w:val="00E8174E"/>
    <w:rsid w:val="00E85597"/>
    <w:rsid w:val="00EA081C"/>
    <w:rsid w:val="00EB341F"/>
    <w:rsid w:val="00EC6E83"/>
    <w:rsid w:val="00F067DC"/>
    <w:rsid w:val="00F200C9"/>
    <w:rsid w:val="00F2344E"/>
    <w:rsid w:val="00F30149"/>
    <w:rsid w:val="00F337F9"/>
    <w:rsid w:val="00F3398E"/>
    <w:rsid w:val="00F440FA"/>
    <w:rsid w:val="00F53EFB"/>
    <w:rsid w:val="00F60A21"/>
    <w:rsid w:val="00F642B4"/>
    <w:rsid w:val="00F74C2D"/>
    <w:rsid w:val="00FA16DA"/>
    <w:rsid w:val="00FC2541"/>
    <w:rsid w:val="00FC3B7B"/>
    <w:rsid w:val="00FC7751"/>
    <w:rsid w:val="00FD60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72E"/>
    <w:rPr>
      <w:rFonts w:ascii="Palatino" w:hAnsi="Palatino"/>
      <w:sz w:val="24"/>
    </w:rPr>
  </w:style>
  <w:style w:type="paragraph" w:styleId="Heading3">
    <w:name w:val="heading 3"/>
    <w:basedOn w:val="Normal"/>
    <w:next w:val="Normal"/>
    <w:qFormat/>
    <w:rsid w:val="00953C66"/>
    <w:pPr>
      <w:keepNext/>
      <w:overflowPunct w:val="0"/>
      <w:autoSpaceDE w:val="0"/>
      <w:autoSpaceDN w:val="0"/>
      <w:adjustRightInd w:val="0"/>
      <w:textAlignment w:val="baseline"/>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7A79"/>
    <w:pPr>
      <w:tabs>
        <w:tab w:val="center" w:pos="4320"/>
        <w:tab w:val="right" w:pos="8640"/>
      </w:tabs>
    </w:pPr>
    <w:rPr>
      <w:rFonts w:ascii="Times New Roman" w:hAnsi="Times New Roman"/>
    </w:rPr>
  </w:style>
  <w:style w:type="character" w:styleId="Hyperlink">
    <w:name w:val="Hyperlink"/>
    <w:basedOn w:val="DefaultParagraphFont"/>
    <w:rsid w:val="00697E55"/>
    <w:rPr>
      <w:color w:val="0000FF"/>
      <w:u w:val="single"/>
    </w:rPr>
  </w:style>
  <w:style w:type="paragraph" w:styleId="Footer">
    <w:name w:val="footer"/>
    <w:basedOn w:val="Normal"/>
    <w:semiHidden/>
    <w:rsid w:val="00697E55"/>
    <w:pPr>
      <w:tabs>
        <w:tab w:val="center" w:pos="4320"/>
        <w:tab w:val="right" w:pos="8640"/>
      </w:tabs>
    </w:pPr>
  </w:style>
  <w:style w:type="character" w:styleId="PageNumber">
    <w:name w:val="page number"/>
    <w:basedOn w:val="DefaultParagraphFont"/>
    <w:rsid w:val="00697E55"/>
  </w:style>
  <w:style w:type="paragraph" w:customStyle="1" w:styleId="HTMLBody">
    <w:name w:val="HTML Body"/>
    <w:rsid w:val="00953C66"/>
    <w:pPr>
      <w:overflowPunct w:val="0"/>
      <w:autoSpaceDE w:val="0"/>
      <w:autoSpaceDN w:val="0"/>
      <w:adjustRightInd w:val="0"/>
      <w:textAlignment w:val="baseline"/>
    </w:pPr>
    <w:rPr>
      <w:rFonts w:ascii="Arial" w:hAnsi="Arial"/>
    </w:rPr>
  </w:style>
  <w:style w:type="paragraph" w:styleId="BalloonText">
    <w:name w:val="Balloon Text"/>
    <w:basedOn w:val="Normal"/>
    <w:semiHidden/>
    <w:rsid w:val="00D45D62"/>
    <w:rPr>
      <w:rFonts w:ascii="Tahoma" w:hAnsi="Tahoma" w:cs="Tahoma"/>
      <w:sz w:val="16"/>
      <w:szCs w:val="16"/>
    </w:rPr>
  </w:style>
  <w:style w:type="table" w:styleId="TableGrid">
    <w:name w:val="Table Grid"/>
    <w:basedOn w:val="TableNormal"/>
    <w:rsid w:val="004F2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20C9C"/>
    <w:rPr>
      <w:sz w:val="16"/>
      <w:szCs w:val="16"/>
    </w:rPr>
  </w:style>
  <w:style w:type="paragraph" w:styleId="CommentText">
    <w:name w:val="annotation text"/>
    <w:basedOn w:val="Normal"/>
    <w:link w:val="CommentTextChar"/>
    <w:rsid w:val="00A20C9C"/>
    <w:rPr>
      <w:sz w:val="20"/>
    </w:rPr>
  </w:style>
  <w:style w:type="character" w:customStyle="1" w:styleId="CommentTextChar">
    <w:name w:val="Comment Text Char"/>
    <w:basedOn w:val="DefaultParagraphFont"/>
    <w:link w:val="CommentText"/>
    <w:rsid w:val="00A20C9C"/>
    <w:rPr>
      <w:rFonts w:ascii="Palatino" w:hAnsi="Palatino"/>
    </w:rPr>
  </w:style>
  <w:style w:type="paragraph" w:styleId="CommentSubject">
    <w:name w:val="annotation subject"/>
    <w:basedOn w:val="CommentText"/>
    <w:next w:val="CommentText"/>
    <w:link w:val="CommentSubjectChar"/>
    <w:rsid w:val="00A20C9C"/>
    <w:rPr>
      <w:b/>
      <w:bCs/>
    </w:rPr>
  </w:style>
  <w:style w:type="character" w:customStyle="1" w:styleId="CommentSubjectChar">
    <w:name w:val="Comment Subject Char"/>
    <w:basedOn w:val="CommentTextChar"/>
    <w:link w:val="CommentSubject"/>
    <w:rsid w:val="00A20C9C"/>
    <w:rPr>
      <w:rFonts w:ascii="Palatino" w:hAnsi="Palatino"/>
      <w:b/>
      <w:bCs/>
    </w:rPr>
  </w:style>
  <w:style w:type="character" w:customStyle="1" w:styleId="HeaderChar">
    <w:name w:val="Header Char"/>
    <w:basedOn w:val="DefaultParagraphFont"/>
    <w:link w:val="Header"/>
    <w:rsid w:val="005C5C82"/>
    <w:rPr>
      <w:sz w:val="24"/>
    </w:rPr>
  </w:style>
  <w:style w:type="character" w:styleId="FollowedHyperlink">
    <w:name w:val="FollowedHyperlink"/>
    <w:basedOn w:val="DefaultParagraphFont"/>
    <w:rsid w:val="00186857"/>
    <w:rPr>
      <w:color w:val="800080" w:themeColor="followedHyperlink"/>
      <w:u w:val="single"/>
    </w:rPr>
  </w:style>
  <w:style w:type="paragraph" w:styleId="ListBullet">
    <w:name w:val="List Bullet"/>
    <w:basedOn w:val="Normal"/>
    <w:rsid w:val="00E70E9B"/>
    <w:pPr>
      <w:numPr>
        <w:numId w:val="11"/>
      </w:numPr>
      <w:contextualSpacing/>
    </w:pPr>
  </w:style>
  <w:style w:type="character" w:styleId="Emphasis">
    <w:name w:val="Emphasis"/>
    <w:uiPriority w:val="20"/>
    <w:qFormat/>
    <w:rsid w:val="001055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72E"/>
    <w:rPr>
      <w:rFonts w:ascii="Palatino" w:hAnsi="Palatino"/>
      <w:sz w:val="24"/>
    </w:rPr>
  </w:style>
  <w:style w:type="paragraph" w:styleId="Heading3">
    <w:name w:val="heading 3"/>
    <w:basedOn w:val="Normal"/>
    <w:next w:val="Normal"/>
    <w:qFormat/>
    <w:rsid w:val="00953C66"/>
    <w:pPr>
      <w:keepNext/>
      <w:overflowPunct w:val="0"/>
      <w:autoSpaceDE w:val="0"/>
      <w:autoSpaceDN w:val="0"/>
      <w:adjustRightInd w:val="0"/>
      <w:textAlignment w:val="baseline"/>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7A79"/>
    <w:pPr>
      <w:tabs>
        <w:tab w:val="center" w:pos="4320"/>
        <w:tab w:val="right" w:pos="8640"/>
      </w:tabs>
    </w:pPr>
    <w:rPr>
      <w:rFonts w:ascii="Times New Roman" w:hAnsi="Times New Roman"/>
    </w:rPr>
  </w:style>
  <w:style w:type="character" w:styleId="Hyperlink">
    <w:name w:val="Hyperlink"/>
    <w:basedOn w:val="DefaultParagraphFont"/>
    <w:rsid w:val="00697E55"/>
    <w:rPr>
      <w:color w:val="0000FF"/>
      <w:u w:val="single"/>
    </w:rPr>
  </w:style>
  <w:style w:type="paragraph" w:styleId="Footer">
    <w:name w:val="footer"/>
    <w:basedOn w:val="Normal"/>
    <w:semiHidden/>
    <w:rsid w:val="00697E55"/>
    <w:pPr>
      <w:tabs>
        <w:tab w:val="center" w:pos="4320"/>
        <w:tab w:val="right" w:pos="8640"/>
      </w:tabs>
    </w:pPr>
  </w:style>
  <w:style w:type="character" w:styleId="PageNumber">
    <w:name w:val="page number"/>
    <w:basedOn w:val="DefaultParagraphFont"/>
    <w:rsid w:val="00697E55"/>
  </w:style>
  <w:style w:type="paragraph" w:customStyle="1" w:styleId="HTMLBody">
    <w:name w:val="HTML Body"/>
    <w:rsid w:val="00953C66"/>
    <w:pPr>
      <w:overflowPunct w:val="0"/>
      <w:autoSpaceDE w:val="0"/>
      <w:autoSpaceDN w:val="0"/>
      <w:adjustRightInd w:val="0"/>
      <w:textAlignment w:val="baseline"/>
    </w:pPr>
    <w:rPr>
      <w:rFonts w:ascii="Arial" w:hAnsi="Arial"/>
    </w:rPr>
  </w:style>
  <w:style w:type="paragraph" w:styleId="BalloonText">
    <w:name w:val="Balloon Text"/>
    <w:basedOn w:val="Normal"/>
    <w:semiHidden/>
    <w:rsid w:val="00D45D62"/>
    <w:rPr>
      <w:rFonts w:ascii="Tahoma" w:hAnsi="Tahoma" w:cs="Tahoma"/>
      <w:sz w:val="16"/>
      <w:szCs w:val="16"/>
    </w:rPr>
  </w:style>
  <w:style w:type="table" w:styleId="TableGrid">
    <w:name w:val="Table Grid"/>
    <w:basedOn w:val="TableNormal"/>
    <w:rsid w:val="004F2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20C9C"/>
    <w:rPr>
      <w:sz w:val="16"/>
      <w:szCs w:val="16"/>
    </w:rPr>
  </w:style>
  <w:style w:type="paragraph" w:styleId="CommentText">
    <w:name w:val="annotation text"/>
    <w:basedOn w:val="Normal"/>
    <w:link w:val="CommentTextChar"/>
    <w:rsid w:val="00A20C9C"/>
    <w:rPr>
      <w:sz w:val="20"/>
    </w:rPr>
  </w:style>
  <w:style w:type="character" w:customStyle="1" w:styleId="CommentTextChar">
    <w:name w:val="Comment Text Char"/>
    <w:basedOn w:val="DefaultParagraphFont"/>
    <w:link w:val="CommentText"/>
    <w:rsid w:val="00A20C9C"/>
    <w:rPr>
      <w:rFonts w:ascii="Palatino" w:hAnsi="Palatino"/>
    </w:rPr>
  </w:style>
  <w:style w:type="paragraph" w:styleId="CommentSubject">
    <w:name w:val="annotation subject"/>
    <w:basedOn w:val="CommentText"/>
    <w:next w:val="CommentText"/>
    <w:link w:val="CommentSubjectChar"/>
    <w:rsid w:val="00A20C9C"/>
    <w:rPr>
      <w:b/>
      <w:bCs/>
    </w:rPr>
  </w:style>
  <w:style w:type="character" w:customStyle="1" w:styleId="CommentSubjectChar">
    <w:name w:val="Comment Subject Char"/>
    <w:basedOn w:val="CommentTextChar"/>
    <w:link w:val="CommentSubject"/>
    <w:rsid w:val="00A20C9C"/>
    <w:rPr>
      <w:rFonts w:ascii="Palatino" w:hAnsi="Palatino"/>
      <w:b/>
      <w:bCs/>
    </w:rPr>
  </w:style>
  <w:style w:type="character" w:customStyle="1" w:styleId="HeaderChar">
    <w:name w:val="Header Char"/>
    <w:basedOn w:val="DefaultParagraphFont"/>
    <w:link w:val="Header"/>
    <w:rsid w:val="005C5C82"/>
    <w:rPr>
      <w:sz w:val="24"/>
    </w:rPr>
  </w:style>
  <w:style w:type="character" w:styleId="FollowedHyperlink">
    <w:name w:val="FollowedHyperlink"/>
    <w:basedOn w:val="DefaultParagraphFont"/>
    <w:rsid w:val="00186857"/>
    <w:rPr>
      <w:color w:val="800080" w:themeColor="followedHyperlink"/>
      <w:u w:val="single"/>
    </w:rPr>
  </w:style>
  <w:style w:type="paragraph" w:styleId="ListBullet">
    <w:name w:val="List Bullet"/>
    <w:basedOn w:val="Normal"/>
    <w:rsid w:val="00E70E9B"/>
    <w:pPr>
      <w:numPr>
        <w:numId w:val="11"/>
      </w:numPr>
      <w:contextualSpacing/>
    </w:pPr>
  </w:style>
  <w:style w:type="character" w:styleId="Emphasis">
    <w:name w:val="Emphasis"/>
    <w:uiPriority w:val="20"/>
    <w:qFormat/>
    <w:rsid w:val="00105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s.leg.wa.gov/WAC/default.aspx?cite=181-78A-2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alstudi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te.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hamel@pugetsound.edu" TargetMode="External"/><Relationship Id="rId4" Type="http://schemas.microsoft.com/office/2007/relationships/stylesWithEffects" Target="stylesWithEffects.xml"/><Relationship Id="rId9" Type="http://schemas.openxmlformats.org/officeDocument/2006/relationships/hyperlink" Target="mailto:tbeck@pugetsound.edu" TargetMode="External"/><Relationship Id="rId14" Type="http://schemas.openxmlformats.org/officeDocument/2006/relationships/hyperlink" Target="http://www.pugetsound.edu/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E25C-E855-4D2E-AFE5-523F00F2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The University of Puget Sound</vt:lpstr>
    </vt:vector>
  </TitlesOfParts>
  <Company>University of Puget Sound</Company>
  <LinksUpToDate>false</LinksUpToDate>
  <CharactersWithSpaces>24978</CharactersWithSpaces>
  <SharedDoc>false</SharedDoc>
  <HLinks>
    <vt:vector size="36" baseType="variant">
      <vt:variant>
        <vt:i4>327753</vt:i4>
      </vt:variant>
      <vt:variant>
        <vt:i4>15</vt:i4>
      </vt:variant>
      <vt:variant>
        <vt:i4>0</vt:i4>
      </vt:variant>
      <vt:variant>
        <vt:i4>5</vt:i4>
      </vt:variant>
      <vt:variant>
        <vt:lpwstr>http://depts.washington.edu/pswpweb/</vt:lpwstr>
      </vt:variant>
      <vt:variant>
        <vt:lpwstr/>
      </vt:variant>
      <vt:variant>
        <vt:i4>5111827</vt:i4>
      </vt:variant>
      <vt:variant>
        <vt:i4>12</vt:i4>
      </vt:variant>
      <vt:variant>
        <vt:i4>0</vt:i4>
      </vt:variant>
      <vt:variant>
        <vt:i4>5</vt:i4>
      </vt:variant>
      <vt:variant>
        <vt:lpwstr>http://www.socialstudies.org/</vt:lpwstr>
      </vt:variant>
      <vt:variant>
        <vt:lpwstr/>
      </vt:variant>
      <vt:variant>
        <vt:i4>4325470</vt:i4>
      </vt:variant>
      <vt:variant>
        <vt:i4>9</vt:i4>
      </vt:variant>
      <vt:variant>
        <vt:i4>0</vt:i4>
      </vt:variant>
      <vt:variant>
        <vt:i4>5</vt:i4>
      </vt:variant>
      <vt:variant>
        <vt:lpwstr>http://www.ncte.org/</vt:lpwstr>
      </vt:variant>
      <vt:variant>
        <vt:lpwstr/>
      </vt:variant>
      <vt:variant>
        <vt:i4>5111811</vt:i4>
      </vt:variant>
      <vt:variant>
        <vt:i4>6</vt:i4>
      </vt:variant>
      <vt:variant>
        <vt:i4>0</vt:i4>
      </vt:variant>
      <vt:variant>
        <vt:i4>5</vt:i4>
      </vt:variant>
      <vt:variant>
        <vt:lpwstr>http://apps.leg.wa.gov/WAC/default.aspx?cite=181-78A-220</vt:lpwstr>
      </vt:variant>
      <vt:variant>
        <vt:lpwstr/>
      </vt:variant>
      <vt:variant>
        <vt:i4>7995456</vt:i4>
      </vt:variant>
      <vt:variant>
        <vt:i4>3</vt:i4>
      </vt:variant>
      <vt:variant>
        <vt:i4>0</vt:i4>
      </vt:variant>
      <vt:variant>
        <vt:i4>5</vt:i4>
      </vt:variant>
      <vt:variant>
        <vt:lpwstr>mailto:fhamel@ups.edu</vt:lpwstr>
      </vt:variant>
      <vt:variant>
        <vt:lpwstr/>
      </vt:variant>
      <vt:variant>
        <vt:i4>917553</vt:i4>
      </vt:variant>
      <vt:variant>
        <vt:i4>0</vt:i4>
      </vt:variant>
      <vt:variant>
        <vt:i4>0</vt:i4>
      </vt:variant>
      <vt:variant>
        <vt:i4>5</vt:i4>
      </vt:variant>
      <vt:variant>
        <vt:lpwstr>mailto:tbeck@ups.edu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Puget Sound</dc:title>
  <dc:creator>Terry Beck</dc:creator>
  <cp:lastModifiedBy>Fred L Hamel</cp:lastModifiedBy>
  <cp:revision>9</cp:revision>
  <cp:lastPrinted>2013-09-06T17:42:00Z</cp:lastPrinted>
  <dcterms:created xsi:type="dcterms:W3CDTF">2013-09-05T19:33:00Z</dcterms:created>
  <dcterms:modified xsi:type="dcterms:W3CDTF">2013-09-06T17:54:00Z</dcterms:modified>
</cp:coreProperties>
</file>