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0B1" w:rsidRDefault="009870B1" w:rsidP="00484553">
      <w:pPr>
        <w:rPr>
          <w:b/>
        </w:rPr>
      </w:pPr>
      <w:r w:rsidRPr="00484553">
        <w:rPr>
          <w:b/>
        </w:rPr>
        <w:t>EDUCATION 614:  PROFESSIONAL IS</w:t>
      </w:r>
      <w:r w:rsidR="000A1B0E">
        <w:rPr>
          <w:b/>
        </w:rPr>
        <w:t>SUES SEMINAR, PART I</w:t>
      </w:r>
      <w:r w:rsidR="000A1B0E">
        <w:rPr>
          <w:b/>
        </w:rPr>
        <w:tab/>
      </w:r>
      <w:r w:rsidR="000A1B0E">
        <w:rPr>
          <w:b/>
        </w:rPr>
        <w:tab/>
        <w:t>Fall, 201</w:t>
      </w:r>
      <w:r w:rsidR="004F1D61">
        <w:rPr>
          <w:b/>
        </w:rPr>
        <w:t>4</w:t>
      </w:r>
    </w:p>
    <w:p w:rsidR="00484553" w:rsidRPr="00484553" w:rsidRDefault="00484553" w:rsidP="00484553">
      <w:pPr>
        <w:rPr>
          <w:b/>
        </w:rPr>
      </w:pPr>
    </w:p>
    <w:p w:rsidR="009870B1" w:rsidRDefault="00294F29">
      <w:pPr>
        <w:rPr>
          <w:rFonts w:ascii="Arial" w:hAnsi="Arial"/>
          <w:b/>
        </w:rPr>
      </w:pPr>
      <w:r>
        <w:rPr>
          <w:rFonts w:ascii="Arial" w:hAnsi="Arial"/>
          <w:b/>
        </w:rPr>
        <w:t xml:space="preserve">Faculty </w:t>
      </w:r>
      <w:r w:rsidR="00CB1053">
        <w:rPr>
          <w:rFonts w:ascii="Arial" w:hAnsi="Arial"/>
          <w:b/>
        </w:rPr>
        <w:t>Instructors</w:t>
      </w:r>
    </w:p>
    <w:p w:rsidR="00BE5DA7" w:rsidRDefault="004F1D61" w:rsidP="00AC30F5">
      <w:pPr>
        <w:rPr>
          <w:rFonts w:ascii="Arial" w:hAnsi="Arial"/>
        </w:rPr>
      </w:pPr>
      <w:r>
        <w:rPr>
          <w:rFonts w:ascii="Arial" w:hAnsi="Arial"/>
        </w:rPr>
        <w:t xml:space="preserve">Mary Boer </w:t>
      </w:r>
      <w:r w:rsidR="00B77482">
        <w:rPr>
          <w:rFonts w:ascii="Arial" w:hAnsi="Arial"/>
        </w:rPr>
        <w:tab/>
      </w:r>
      <w:r w:rsidR="00B77482">
        <w:rPr>
          <w:rFonts w:ascii="Arial" w:hAnsi="Arial"/>
        </w:rPr>
        <w:tab/>
      </w:r>
      <w:hyperlink r:id="rId9" w:history="1">
        <w:r w:rsidR="0021020C" w:rsidRPr="005C2F16">
          <w:rPr>
            <w:rStyle w:val="Hyperlink"/>
            <w:rFonts w:ascii="Arial" w:hAnsi="Arial"/>
          </w:rPr>
          <w:t>mboer@pugetsound.edu</w:t>
        </w:r>
      </w:hyperlink>
      <w:r w:rsidR="0021020C" w:rsidRPr="0021020C">
        <w:rPr>
          <w:rFonts w:ascii="Arial" w:hAnsi="Arial"/>
        </w:rPr>
        <w:t xml:space="preserve"> </w:t>
      </w:r>
      <w:r w:rsidR="0021020C">
        <w:rPr>
          <w:rFonts w:ascii="Arial" w:hAnsi="Arial"/>
        </w:rPr>
        <w:tab/>
      </w:r>
      <w:proofErr w:type="spellStart"/>
      <w:r w:rsidR="0021020C">
        <w:rPr>
          <w:rFonts w:ascii="Arial" w:hAnsi="Arial"/>
        </w:rPr>
        <w:t>Howarth</w:t>
      </w:r>
      <w:proofErr w:type="spellEnd"/>
      <w:r w:rsidR="0021020C">
        <w:rPr>
          <w:rFonts w:ascii="Arial" w:hAnsi="Arial"/>
        </w:rPr>
        <w:t xml:space="preserve"> 328</w:t>
      </w:r>
      <w:r w:rsidR="0021020C">
        <w:rPr>
          <w:rFonts w:ascii="Arial" w:hAnsi="Arial"/>
        </w:rPr>
        <w:tab/>
        <w:t xml:space="preserve">(253) 879-3806 </w:t>
      </w:r>
      <w:r w:rsidR="0021020C">
        <w:rPr>
          <w:rFonts w:ascii="Arial" w:hAnsi="Arial"/>
        </w:rPr>
        <w:tab/>
      </w:r>
      <w:r w:rsidR="0021020C">
        <w:rPr>
          <w:rFonts w:ascii="Arial" w:hAnsi="Arial"/>
        </w:rPr>
        <w:tab/>
      </w:r>
    </w:p>
    <w:p w:rsidR="0021020C" w:rsidRDefault="009670BA" w:rsidP="00AC30F5">
      <w:pPr>
        <w:rPr>
          <w:rFonts w:ascii="Arial" w:hAnsi="Arial"/>
        </w:rPr>
      </w:pPr>
      <w:r>
        <w:rPr>
          <w:rFonts w:ascii="Arial" w:hAnsi="Arial"/>
        </w:rPr>
        <w:t>Molly Pugh</w:t>
      </w:r>
      <w:r>
        <w:rPr>
          <w:rFonts w:ascii="Arial" w:hAnsi="Arial"/>
        </w:rPr>
        <w:tab/>
      </w:r>
      <w:r>
        <w:rPr>
          <w:rFonts w:ascii="Arial" w:hAnsi="Arial"/>
        </w:rPr>
        <w:tab/>
      </w:r>
      <w:hyperlink r:id="rId10" w:history="1">
        <w:r w:rsidR="0021020C" w:rsidRPr="005C2F16">
          <w:rPr>
            <w:rStyle w:val="Hyperlink"/>
            <w:rFonts w:ascii="Arial" w:hAnsi="Arial"/>
          </w:rPr>
          <w:t>mpugh@pugetsound.edu</w:t>
        </w:r>
      </w:hyperlink>
      <w:r w:rsidR="0021020C">
        <w:rPr>
          <w:rFonts w:ascii="Arial" w:hAnsi="Arial"/>
        </w:rPr>
        <w:tab/>
      </w:r>
      <w:proofErr w:type="spellStart"/>
      <w:r>
        <w:rPr>
          <w:rFonts w:ascii="Arial" w:hAnsi="Arial"/>
        </w:rPr>
        <w:t>Howarth</w:t>
      </w:r>
      <w:proofErr w:type="spellEnd"/>
      <w:r>
        <w:rPr>
          <w:rFonts w:ascii="Arial" w:hAnsi="Arial"/>
        </w:rPr>
        <w:t xml:space="preserve"> 321</w:t>
      </w:r>
      <w:r>
        <w:rPr>
          <w:rFonts w:ascii="Arial" w:hAnsi="Arial"/>
        </w:rPr>
        <w:tab/>
      </w:r>
      <w:r w:rsidR="00183684">
        <w:rPr>
          <w:rFonts w:ascii="Arial" w:hAnsi="Arial"/>
        </w:rPr>
        <w:t>(253) 879-</w:t>
      </w:r>
      <w:r w:rsidR="005E3ED9">
        <w:rPr>
          <w:rFonts w:ascii="Arial" w:hAnsi="Arial"/>
        </w:rPr>
        <w:t>3106</w:t>
      </w:r>
      <w:r>
        <w:rPr>
          <w:rFonts w:ascii="Arial" w:hAnsi="Arial"/>
        </w:rPr>
        <w:tab/>
      </w:r>
    </w:p>
    <w:p w:rsidR="00AC30F5" w:rsidRDefault="00AC30F5" w:rsidP="00AC30F5">
      <w:pPr>
        <w:rPr>
          <w:rFonts w:ascii="Arial" w:hAnsi="Arial"/>
        </w:rPr>
      </w:pPr>
      <w:r>
        <w:rPr>
          <w:rFonts w:ascii="Arial" w:hAnsi="Arial"/>
        </w:rPr>
        <w:t xml:space="preserve">Fred Hamel </w:t>
      </w:r>
      <w:r w:rsidR="009670BA">
        <w:rPr>
          <w:rFonts w:ascii="Arial" w:hAnsi="Arial"/>
        </w:rPr>
        <w:tab/>
      </w:r>
      <w:r w:rsidR="009670BA">
        <w:rPr>
          <w:rFonts w:ascii="Arial" w:hAnsi="Arial"/>
        </w:rPr>
        <w:tab/>
      </w:r>
      <w:hyperlink r:id="rId11" w:history="1">
        <w:r w:rsidR="0021020C" w:rsidRPr="005C2F16">
          <w:rPr>
            <w:rStyle w:val="Hyperlink"/>
            <w:rFonts w:ascii="Arial" w:hAnsi="Arial"/>
          </w:rPr>
          <w:t>fhamel@pugetsound.edu</w:t>
        </w:r>
      </w:hyperlink>
      <w:r w:rsidR="0021020C">
        <w:rPr>
          <w:rFonts w:ascii="Arial" w:hAnsi="Arial"/>
        </w:rPr>
        <w:tab/>
      </w:r>
      <w:proofErr w:type="spellStart"/>
      <w:r w:rsidR="004F1D61">
        <w:rPr>
          <w:rFonts w:ascii="Arial" w:hAnsi="Arial"/>
        </w:rPr>
        <w:t>Howarth</w:t>
      </w:r>
      <w:proofErr w:type="spellEnd"/>
      <w:r w:rsidR="004F1D61">
        <w:rPr>
          <w:rFonts w:ascii="Arial" w:hAnsi="Arial"/>
        </w:rPr>
        <w:t xml:space="preserve"> 325</w:t>
      </w:r>
      <w:r w:rsidR="009670BA">
        <w:rPr>
          <w:rFonts w:ascii="Arial" w:hAnsi="Arial"/>
        </w:rPr>
        <w:tab/>
      </w:r>
      <w:r>
        <w:rPr>
          <w:rFonts w:ascii="Arial" w:hAnsi="Arial"/>
        </w:rPr>
        <w:t>(253) 879-3384</w:t>
      </w:r>
      <w:r w:rsidR="009670BA">
        <w:rPr>
          <w:rFonts w:ascii="Arial" w:hAnsi="Arial"/>
        </w:rPr>
        <w:tab/>
      </w:r>
      <w:r w:rsidR="009670BA">
        <w:rPr>
          <w:rFonts w:ascii="Arial" w:hAnsi="Arial"/>
        </w:rPr>
        <w:tab/>
      </w:r>
    </w:p>
    <w:p w:rsidR="009870B1" w:rsidRDefault="009870B1">
      <w:pPr>
        <w:rPr>
          <w:rFonts w:ascii="Arial" w:hAnsi="Arial"/>
        </w:rPr>
      </w:pPr>
    </w:p>
    <w:p w:rsidR="009870B1" w:rsidRDefault="009870B1">
      <w:pPr>
        <w:rPr>
          <w:rFonts w:ascii="Arial" w:hAnsi="Arial"/>
          <w:b/>
        </w:rPr>
      </w:pPr>
      <w:r>
        <w:rPr>
          <w:rFonts w:ascii="Arial" w:hAnsi="Arial"/>
          <w:b/>
        </w:rPr>
        <w:t>Course Description &amp; Objectives</w:t>
      </w:r>
    </w:p>
    <w:p w:rsidR="009870B1" w:rsidRDefault="009870B1">
      <w:pPr>
        <w:rPr>
          <w:rFonts w:ascii="Arial" w:hAnsi="Arial"/>
        </w:rPr>
      </w:pPr>
      <w:r>
        <w:rPr>
          <w:rFonts w:ascii="Arial" w:hAnsi="Arial"/>
        </w:rPr>
        <w:t>EDUC</w:t>
      </w:r>
      <w:r w:rsidR="00B77482">
        <w:rPr>
          <w:rFonts w:ascii="Arial" w:hAnsi="Arial"/>
        </w:rPr>
        <w:t xml:space="preserve"> 614 is the first of a two-</w:t>
      </w:r>
      <w:r>
        <w:rPr>
          <w:rFonts w:ascii="Arial" w:hAnsi="Arial"/>
        </w:rPr>
        <w:t>part Professional Issues Seminar Series that all M.A.T. students complete in conjunction with their</w:t>
      </w:r>
      <w:r w:rsidR="00B77482">
        <w:rPr>
          <w:rFonts w:ascii="Arial" w:hAnsi="Arial"/>
        </w:rPr>
        <w:t xml:space="preserve"> school-based</w:t>
      </w:r>
      <w:r>
        <w:rPr>
          <w:rFonts w:ascii="Arial" w:hAnsi="Arial"/>
        </w:rPr>
        <w:t xml:space="preserve"> experiences. </w:t>
      </w:r>
    </w:p>
    <w:p w:rsidR="009870B1" w:rsidRDefault="009870B1">
      <w:pPr>
        <w:rPr>
          <w:rFonts w:ascii="Arial" w:hAnsi="Arial"/>
        </w:rPr>
      </w:pPr>
    </w:p>
    <w:p w:rsidR="009870B1" w:rsidRDefault="00570548">
      <w:pPr>
        <w:rPr>
          <w:rFonts w:ascii="Arial" w:hAnsi="Arial"/>
        </w:rPr>
      </w:pPr>
      <w:r>
        <w:rPr>
          <w:rFonts w:ascii="Arial" w:hAnsi="Arial"/>
        </w:rPr>
        <w:t xml:space="preserve">The purpose of </w:t>
      </w:r>
      <w:r w:rsidR="00B77482">
        <w:rPr>
          <w:rFonts w:ascii="Arial" w:hAnsi="Arial"/>
        </w:rPr>
        <w:t>school</w:t>
      </w:r>
      <w:r w:rsidR="002C58C9">
        <w:rPr>
          <w:rFonts w:ascii="Arial" w:hAnsi="Arial"/>
        </w:rPr>
        <w:t>-based</w:t>
      </w:r>
      <w:r w:rsidR="00B77482">
        <w:rPr>
          <w:rFonts w:ascii="Arial" w:hAnsi="Arial"/>
        </w:rPr>
        <w:t xml:space="preserve"> </w:t>
      </w:r>
      <w:r w:rsidR="002C58C9">
        <w:rPr>
          <w:rFonts w:ascii="Arial" w:hAnsi="Arial"/>
        </w:rPr>
        <w:t xml:space="preserve">experiences </w:t>
      </w:r>
      <w:r w:rsidR="00746091">
        <w:rPr>
          <w:rFonts w:ascii="Arial" w:hAnsi="Arial"/>
        </w:rPr>
        <w:t xml:space="preserve">in the </w:t>
      </w:r>
      <w:smartTag w:uri="urn:schemas-microsoft-com:office:smarttags" w:element="place">
        <w:r w:rsidR="00746091">
          <w:rPr>
            <w:rFonts w:ascii="Arial" w:hAnsi="Arial"/>
          </w:rPr>
          <w:t>Puget Sound</w:t>
        </w:r>
      </w:smartTag>
      <w:r w:rsidR="00746091">
        <w:rPr>
          <w:rFonts w:ascii="Arial" w:hAnsi="Arial"/>
        </w:rPr>
        <w:t xml:space="preserve"> program </w:t>
      </w:r>
      <w:r w:rsidR="00162DE6">
        <w:rPr>
          <w:rFonts w:ascii="Arial" w:hAnsi="Arial"/>
        </w:rPr>
        <w:t xml:space="preserve">is to </w:t>
      </w:r>
      <w:r w:rsidR="002C58C9">
        <w:rPr>
          <w:rFonts w:ascii="Arial" w:hAnsi="Arial"/>
        </w:rPr>
        <w:t>apprentice you to the rol</w:t>
      </w:r>
      <w:r w:rsidR="0050711A">
        <w:rPr>
          <w:rFonts w:ascii="Arial" w:hAnsi="Arial"/>
        </w:rPr>
        <w:t xml:space="preserve">e of a professional educator.  </w:t>
      </w:r>
      <w:r w:rsidR="0048243D">
        <w:rPr>
          <w:rFonts w:ascii="Arial" w:hAnsi="Arial"/>
        </w:rPr>
        <w:t xml:space="preserve">EDUC 614 </w:t>
      </w:r>
      <w:r w:rsidR="002C58C9">
        <w:rPr>
          <w:rFonts w:ascii="Arial" w:hAnsi="Arial"/>
        </w:rPr>
        <w:t>assist</w:t>
      </w:r>
      <w:r>
        <w:rPr>
          <w:rFonts w:ascii="Arial" w:hAnsi="Arial"/>
        </w:rPr>
        <w:t>s</w:t>
      </w:r>
      <w:r w:rsidR="009670BA">
        <w:rPr>
          <w:rFonts w:ascii="Arial" w:hAnsi="Arial"/>
        </w:rPr>
        <w:t xml:space="preserve"> you in reflecting on </w:t>
      </w:r>
      <w:r w:rsidR="0048243D">
        <w:rPr>
          <w:rFonts w:ascii="Arial" w:hAnsi="Arial"/>
        </w:rPr>
        <w:t xml:space="preserve">your experiences, </w:t>
      </w:r>
      <w:r w:rsidR="002C58C9">
        <w:rPr>
          <w:rFonts w:ascii="Arial" w:hAnsi="Arial"/>
        </w:rPr>
        <w:t>perspecti</w:t>
      </w:r>
      <w:r w:rsidR="0050711A">
        <w:rPr>
          <w:rFonts w:ascii="Arial" w:hAnsi="Arial"/>
        </w:rPr>
        <w:t xml:space="preserve">ves and </w:t>
      </w:r>
      <w:r>
        <w:rPr>
          <w:rFonts w:ascii="Arial" w:hAnsi="Arial"/>
        </w:rPr>
        <w:t>school</w:t>
      </w:r>
      <w:r w:rsidR="009670BA">
        <w:rPr>
          <w:rFonts w:ascii="Arial" w:hAnsi="Arial"/>
        </w:rPr>
        <w:t>-based</w:t>
      </w:r>
      <w:r>
        <w:rPr>
          <w:rFonts w:ascii="Arial" w:hAnsi="Arial"/>
        </w:rPr>
        <w:t xml:space="preserve"> practices</w:t>
      </w:r>
      <w:r w:rsidR="0050711A">
        <w:rPr>
          <w:rFonts w:ascii="Arial" w:hAnsi="Arial"/>
        </w:rPr>
        <w:t xml:space="preserve">, </w:t>
      </w:r>
      <w:r w:rsidR="002C58C9">
        <w:rPr>
          <w:rFonts w:ascii="Arial" w:hAnsi="Arial"/>
        </w:rPr>
        <w:t xml:space="preserve">within a supportive context </w:t>
      </w:r>
      <w:r>
        <w:rPr>
          <w:rFonts w:ascii="Arial" w:hAnsi="Arial"/>
        </w:rPr>
        <w:t xml:space="preserve">and </w:t>
      </w:r>
      <w:r w:rsidR="002C58C9">
        <w:rPr>
          <w:rFonts w:ascii="Arial" w:hAnsi="Arial"/>
        </w:rPr>
        <w:t>with other b</w:t>
      </w:r>
      <w:r w:rsidR="00413EA8">
        <w:rPr>
          <w:rFonts w:ascii="Arial" w:hAnsi="Arial"/>
        </w:rPr>
        <w:t>eginning teachers.  The primary</w:t>
      </w:r>
      <w:r w:rsidR="002C58C9">
        <w:rPr>
          <w:rFonts w:ascii="Arial" w:hAnsi="Arial"/>
        </w:rPr>
        <w:t xml:space="preserve"> goals of </w:t>
      </w:r>
      <w:r>
        <w:rPr>
          <w:rFonts w:ascii="Arial" w:hAnsi="Arial"/>
        </w:rPr>
        <w:t>the seminar a</w:t>
      </w:r>
      <w:r w:rsidR="002C58C9">
        <w:rPr>
          <w:rFonts w:ascii="Arial" w:hAnsi="Arial"/>
        </w:rPr>
        <w:t xml:space="preserve">re:  </w:t>
      </w:r>
    </w:p>
    <w:p w:rsidR="0050711A" w:rsidRDefault="00B77482" w:rsidP="00B77482">
      <w:pPr>
        <w:numPr>
          <w:ilvl w:val="0"/>
          <w:numId w:val="19"/>
        </w:numPr>
        <w:rPr>
          <w:rFonts w:ascii="Arial" w:hAnsi="Arial"/>
        </w:rPr>
      </w:pPr>
      <w:r>
        <w:rPr>
          <w:rFonts w:ascii="Arial" w:hAnsi="Arial"/>
        </w:rPr>
        <w:t xml:space="preserve">to </w:t>
      </w:r>
      <w:r w:rsidR="001E72A0">
        <w:rPr>
          <w:rFonts w:ascii="Arial" w:hAnsi="Arial"/>
        </w:rPr>
        <w:t>reflect up</w:t>
      </w:r>
      <w:r w:rsidR="00C726DF">
        <w:rPr>
          <w:rFonts w:ascii="Arial" w:hAnsi="Arial"/>
        </w:rPr>
        <w:t xml:space="preserve">on various </w:t>
      </w:r>
      <w:r w:rsidR="0050711A">
        <w:rPr>
          <w:rFonts w:ascii="Arial" w:hAnsi="Arial"/>
        </w:rPr>
        <w:t xml:space="preserve">ways </w:t>
      </w:r>
      <w:r w:rsidR="00C726DF">
        <w:rPr>
          <w:rFonts w:ascii="Arial" w:hAnsi="Arial"/>
        </w:rPr>
        <w:t>of seeing</w:t>
      </w:r>
      <w:r w:rsidR="00B666FD">
        <w:rPr>
          <w:rFonts w:ascii="Arial" w:hAnsi="Arial"/>
        </w:rPr>
        <w:t xml:space="preserve"> </w:t>
      </w:r>
      <w:r w:rsidR="00C726DF">
        <w:rPr>
          <w:rFonts w:ascii="Arial" w:hAnsi="Arial"/>
        </w:rPr>
        <w:t xml:space="preserve">and experiencing </w:t>
      </w:r>
      <w:r w:rsidR="0050711A">
        <w:rPr>
          <w:rFonts w:ascii="Arial" w:hAnsi="Arial"/>
        </w:rPr>
        <w:t>classrooms</w:t>
      </w:r>
      <w:r w:rsidR="00C726DF">
        <w:rPr>
          <w:rFonts w:ascii="Arial" w:hAnsi="Arial"/>
        </w:rPr>
        <w:t>; t</w:t>
      </w:r>
      <w:r w:rsidR="00570548">
        <w:rPr>
          <w:rFonts w:ascii="Arial" w:hAnsi="Arial"/>
        </w:rPr>
        <w:t xml:space="preserve">o try on distinct lenses, </w:t>
      </w:r>
      <w:r w:rsidR="009D1458">
        <w:rPr>
          <w:rFonts w:ascii="Arial" w:hAnsi="Arial"/>
        </w:rPr>
        <w:t>to sus</w:t>
      </w:r>
      <w:r w:rsidR="00570548">
        <w:rPr>
          <w:rFonts w:ascii="Arial" w:hAnsi="Arial"/>
        </w:rPr>
        <w:t>pend pre</w:t>
      </w:r>
      <w:r w:rsidR="00746091">
        <w:rPr>
          <w:rFonts w:ascii="Arial" w:hAnsi="Arial"/>
        </w:rPr>
        <w:t>-</w:t>
      </w:r>
      <w:r w:rsidR="00570548">
        <w:rPr>
          <w:rFonts w:ascii="Arial" w:hAnsi="Arial"/>
        </w:rPr>
        <w:t xml:space="preserve">emptive </w:t>
      </w:r>
      <w:r w:rsidR="00C726DF">
        <w:rPr>
          <w:rFonts w:ascii="Arial" w:hAnsi="Arial"/>
        </w:rPr>
        <w:t xml:space="preserve">judgment, and </w:t>
      </w:r>
      <w:r w:rsidR="00570548">
        <w:rPr>
          <w:rFonts w:ascii="Arial" w:hAnsi="Arial"/>
        </w:rPr>
        <w:t xml:space="preserve">to </w:t>
      </w:r>
      <w:r w:rsidR="00162DE6">
        <w:rPr>
          <w:rFonts w:ascii="Arial" w:hAnsi="Arial"/>
        </w:rPr>
        <w:t xml:space="preserve">grapple with </w:t>
      </w:r>
      <w:r w:rsidR="009D1458">
        <w:rPr>
          <w:rFonts w:ascii="Arial" w:hAnsi="Arial"/>
        </w:rPr>
        <w:t>the complexity of classroom life</w:t>
      </w:r>
    </w:p>
    <w:p w:rsidR="0050711A" w:rsidRDefault="00162DE6" w:rsidP="00B77482">
      <w:pPr>
        <w:numPr>
          <w:ilvl w:val="0"/>
          <w:numId w:val="19"/>
        </w:numPr>
        <w:rPr>
          <w:rFonts w:ascii="Arial" w:hAnsi="Arial"/>
        </w:rPr>
      </w:pPr>
      <w:r>
        <w:rPr>
          <w:rFonts w:ascii="Arial" w:hAnsi="Arial"/>
        </w:rPr>
        <w:t>to engage</w:t>
      </w:r>
      <w:r w:rsidR="0048243D">
        <w:rPr>
          <w:rFonts w:ascii="Arial" w:hAnsi="Arial"/>
        </w:rPr>
        <w:t xml:space="preserve"> the </w:t>
      </w:r>
      <w:r w:rsidR="009D1458">
        <w:rPr>
          <w:rFonts w:ascii="Arial" w:hAnsi="Arial"/>
        </w:rPr>
        <w:t>process of forming, and challen</w:t>
      </w:r>
      <w:r w:rsidR="008D7A59">
        <w:rPr>
          <w:rFonts w:ascii="Arial" w:hAnsi="Arial"/>
        </w:rPr>
        <w:t xml:space="preserve">ging your own </w:t>
      </w:r>
      <w:r w:rsidR="00CB1053">
        <w:rPr>
          <w:rFonts w:ascii="Arial" w:hAnsi="Arial"/>
        </w:rPr>
        <w:t xml:space="preserve">personal </w:t>
      </w:r>
      <w:r w:rsidR="008D7A59">
        <w:rPr>
          <w:rFonts w:ascii="Arial" w:hAnsi="Arial"/>
        </w:rPr>
        <w:t>i</w:t>
      </w:r>
      <w:r w:rsidR="009D1458">
        <w:rPr>
          <w:rFonts w:ascii="Arial" w:hAnsi="Arial"/>
        </w:rPr>
        <w:t>dentity as a teacher</w:t>
      </w:r>
    </w:p>
    <w:p w:rsidR="00413EA8" w:rsidRDefault="009D1458" w:rsidP="00413EA8">
      <w:pPr>
        <w:numPr>
          <w:ilvl w:val="0"/>
          <w:numId w:val="19"/>
        </w:numPr>
        <w:rPr>
          <w:rFonts w:ascii="Arial" w:hAnsi="Arial"/>
        </w:rPr>
      </w:pPr>
      <w:proofErr w:type="gramStart"/>
      <w:r>
        <w:rPr>
          <w:rFonts w:ascii="Arial" w:hAnsi="Arial"/>
        </w:rPr>
        <w:t>to</w:t>
      </w:r>
      <w:proofErr w:type="gramEnd"/>
      <w:r>
        <w:rPr>
          <w:rFonts w:ascii="Arial" w:hAnsi="Arial"/>
        </w:rPr>
        <w:t xml:space="preserve"> recognize and value </w:t>
      </w:r>
      <w:r w:rsidR="00C726DF">
        <w:rPr>
          <w:rFonts w:ascii="Arial" w:hAnsi="Arial"/>
        </w:rPr>
        <w:t xml:space="preserve">teacher </w:t>
      </w:r>
      <w:r>
        <w:rPr>
          <w:rFonts w:ascii="Arial" w:hAnsi="Arial"/>
        </w:rPr>
        <w:t xml:space="preserve">learning </w:t>
      </w:r>
      <w:r w:rsidR="001E72A0">
        <w:rPr>
          <w:rFonts w:ascii="Arial" w:hAnsi="Arial"/>
        </w:rPr>
        <w:t xml:space="preserve">that occurs </w:t>
      </w:r>
      <w:r w:rsidR="00B666FD">
        <w:rPr>
          <w:rFonts w:ascii="Arial" w:hAnsi="Arial"/>
        </w:rPr>
        <w:t xml:space="preserve">at </w:t>
      </w:r>
      <w:r w:rsidR="00C726DF">
        <w:rPr>
          <w:rFonts w:ascii="Arial" w:hAnsi="Arial"/>
        </w:rPr>
        <w:t xml:space="preserve">the </w:t>
      </w:r>
      <w:r w:rsidR="00570548" w:rsidRPr="00F863E5">
        <w:rPr>
          <w:rFonts w:ascii="Arial" w:hAnsi="Arial"/>
          <w:i/>
        </w:rPr>
        <w:t>intersections</w:t>
      </w:r>
      <w:r w:rsidR="00570548">
        <w:rPr>
          <w:rFonts w:ascii="Arial" w:hAnsi="Arial"/>
        </w:rPr>
        <w:t xml:space="preserve"> </w:t>
      </w:r>
      <w:r>
        <w:rPr>
          <w:rFonts w:ascii="Arial" w:hAnsi="Arial"/>
        </w:rPr>
        <w:t xml:space="preserve">of schools, university, and </w:t>
      </w:r>
      <w:r w:rsidR="0048243D">
        <w:rPr>
          <w:rFonts w:ascii="Arial" w:hAnsi="Arial"/>
        </w:rPr>
        <w:t xml:space="preserve">local </w:t>
      </w:r>
      <w:r>
        <w:rPr>
          <w:rFonts w:ascii="Arial" w:hAnsi="Arial"/>
        </w:rPr>
        <w:t xml:space="preserve">community. </w:t>
      </w:r>
    </w:p>
    <w:p w:rsidR="00413EA8" w:rsidRDefault="00413EA8">
      <w:pPr>
        <w:rPr>
          <w:rFonts w:ascii="Arial" w:hAnsi="Arial"/>
        </w:rPr>
      </w:pPr>
    </w:p>
    <w:p w:rsidR="009870B1" w:rsidRDefault="0048243D">
      <w:pPr>
        <w:rPr>
          <w:rFonts w:ascii="Arial" w:hAnsi="Arial"/>
        </w:rPr>
      </w:pPr>
      <w:r>
        <w:rPr>
          <w:rFonts w:ascii="Arial" w:hAnsi="Arial"/>
        </w:rPr>
        <w:t>In t</w:t>
      </w:r>
      <w:r w:rsidR="00B77482">
        <w:rPr>
          <w:rFonts w:ascii="Arial" w:hAnsi="Arial"/>
        </w:rPr>
        <w:t>his seminar</w:t>
      </w:r>
      <w:r>
        <w:rPr>
          <w:rFonts w:ascii="Arial" w:hAnsi="Arial"/>
        </w:rPr>
        <w:t>,</w:t>
      </w:r>
      <w:r w:rsidR="00B77482">
        <w:rPr>
          <w:rFonts w:ascii="Arial" w:hAnsi="Arial"/>
        </w:rPr>
        <w:t xml:space="preserve"> </w:t>
      </w:r>
      <w:r>
        <w:rPr>
          <w:rFonts w:ascii="Arial" w:hAnsi="Arial"/>
        </w:rPr>
        <w:t>y</w:t>
      </w:r>
      <w:r w:rsidR="009870B1">
        <w:rPr>
          <w:rFonts w:ascii="Arial" w:hAnsi="Arial"/>
        </w:rPr>
        <w:t xml:space="preserve">our job will be to observe carefully, pose questions, </w:t>
      </w:r>
      <w:r w:rsidR="00F863E5">
        <w:rPr>
          <w:rFonts w:ascii="Arial" w:hAnsi="Arial"/>
        </w:rPr>
        <w:t>reflect on personal experience</w:t>
      </w:r>
      <w:r w:rsidR="002C58C9">
        <w:rPr>
          <w:rFonts w:ascii="Arial" w:hAnsi="Arial"/>
        </w:rPr>
        <w:t xml:space="preserve">, </w:t>
      </w:r>
      <w:r w:rsidR="009870B1">
        <w:rPr>
          <w:rFonts w:ascii="Arial" w:hAnsi="Arial"/>
        </w:rPr>
        <w:t xml:space="preserve">examine teaching &amp; learning, and work collaboratively with peers.  Small group seminars </w:t>
      </w:r>
      <w:r w:rsidR="00585143">
        <w:rPr>
          <w:rFonts w:ascii="Arial" w:hAnsi="Arial"/>
        </w:rPr>
        <w:t xml:space="preserve">meet each Friday to examine a range of issues emanating from your </w:t>
      </w:r>
      <w:r w:rsidR="0050711A">
        <w:rPr>
          <w:rFonts w:ascii="Arial" w:hAnsi="Arial"/>
        </w:rPr>
        <w:t xml:space="preserve">school-based </w:t>
      </w:r>
      <w:r w:rsidR="00585143">
        <w:rPr>
          <w:rFonts w:ascii="Arial" w:hAnsi="Arial"/>
        </w:rPr>
        <w:t xml:space="preserve">experiences.  </w:t>
      </w:r>
      <w:r w:rsidR="00AF60BB">
        <w:rPr>
          <w:rFonts w:ascii="Arial" w:hAnsi="Arial"/>
        </w:rPr>
        <w:t xml:space="preserve">In addition, </w:t>
      </w:r>
      <w:r w:rsidR="009870B1">
        <w:rPr>
          <w:rFonts w:ascii="Arial" w:hAnsi="Arial"/>
        </w:rPr>
        <w:t xml:space="preserve">this course fulfills </w:t>
      </w:r>
      <w:r w:rsidR="00AF60BB">
        <w:rPr>
          <w:rFonts w:ascii="Arial" w:hAnsi="Arial"/>
        </w:rPr>
        <w:t xml:space="preserve">specific </w:t>
      </w:r>
      <w:r w:rsidR="009870B1">
        <w:rPr>
          <w:rFonts w:ascii="Arial" w:hAnsi="Arial"/>
        </w:rPr>
        <w:t>Washington Administrative Code (WAC) requirements</w:t>
      </w:r>
      <w:r w:rsidR="00AF60BB">
        <w:rPr>
          <w:rFonts w:ascii="Arial" w:hAnsi="Arial"/>
        </w:rPr>
        <w:t xml:space="preserve"> for teacher preparation.  S</w:t>
      </w:r>
      <w:r w:rsidR="009870B1">
        <w:rPr>
          <w:rFonts w:ascii="Arial" w:hAnsi="Arial"/>
        </w:rPr>
        <w:t>tudents will hear selected speakers on various educat</w:t>
      </w:r>
      <w:r w:rsidR="00AF60BB">
        <w:rPr>
          <w:rFonts w:ascii="Arial" w:hAnsi="Arial"/>
        </w:rPr>
        <w:t xml:space="preserve">ion and teaching-related topics, including </w:t>
      </w:r>
      <w:r w:rsidR="0050711A">
        <w:rPr>
          <w:rFonts w:ascii="Arial" w:hAnsi="Arial"/>
        </w:rPr>
        <w:t>s</w:t>
      </w:r>
      <w:r w:rsidR="00F3117A">
        <w:rPr>
          <w:rFonts w:ascii="Arial" w:hAnsi="Arial"/>
        </w:rPr>
        <w:t>exual harassment,</w:t>
      </w:r>
      <w:r w:rsidR="0050711A">
        <w:rPr>
          <w:rFonts w:ascii="Arial" w:hAnsi="Arial"/>
        </w:rPr>
        <w:t xml:space="preserve"> </w:t>
      </w:r>
      <w:r w:rsidR="00AF60BB">
        <w:rPr>
          <w:rFonts w:ascii="Arial" w:hAnsi="Arial"/>
        </w:rPr>
        <w:t>s</w:t>
      </w:r>
      <w:r w:rsidR="00B77482">
        <w:rPr>
          <w:rFonts w:ascii="Arial" w:hAnsi="Arial"/>
        </w:rPr>
        <w:t>ubstance abuse, school contract law</w:t>
      </w:r>
      <w:r w:rsidR="00F3117A">
        <w:rPr>
          <w:rFonts w:ascii="Arial" w:hAnsi="Arial"/>
        </w:rPr>
        <w:t>, and child neglect/abuse</w:t>
      </w:r>
      <w:r w:rsidR="00AF60BB">
        <w:rPr>
          <w:rFonts w:ascii="Arial" w:hAnsi="Arial"/>
        </w:rPr>
        <w:t xml:space="preserve">. </w:t>
      </w:r>
    </w:p>
    <w:p w:rsidR="009870B1" w:rsidRDefault="009870B1">
      <w:pPr>
        <w:rPr>
          <w:rFonts w:ascii="Arial" w:hAnsi="Arial"/>
        </w:rPr>
      </w:pPr>
    </w:p>
    <w:p w:rsidR="00746091" w:rsidRDefault="00F863E5" w:rsidP="00746091">
      <w:pPr>
        <w:rPr>
          <w:rFonts w:ascii="Arial" w:hAnsi="Arial"/>
          <w:b/>
        </w:rPr>
      </w:pPr>
      <w:r>
        <w:rPr>
          <w:rFonts w:ascii="Arial" w:hAnsi="Arial"/>
          <w:b/>
        </w:rPr>
        <w:t>Core Principles:</w:t>
      </w:r>
    </w:p>
    <w:p w:rsidR="00F863E5" w:rsidRDefault="00F863E5" w:rsidP="00746091">
      <w:pPr>
        <w:rPr>
          <w:rFonts w:ascii="Arial" w:hAnsi="Arial"/>
        </w:rPr>
      </w:pPr>
      <w:r>
        <w:rPr>
          <w:rFonts w:ascii="Arial" w:hAnsi="Arial"/>
        </w:rPr>
        <w:t xml:space="preserve">We have designed this seminar around a few </w:t>
      </w:r>
      <w:r w:rsidR="0048243D">
        <w:rPr>
          <w:rFonts w:ascii="Arial" w:hAnsi="Arial"/>
        </w:rPr>
        <w:t xml:space="preserve">distinct </w:t>
      </w:r>
      <w:r>
        <w:rPr>
          <w:rFonts w:ascii="Arial" w:hAnsi="Arial"/>
        </w:rPr>
        <w:t xml:space="preserve">principles: </w:t>
      </w:r>
    </w:p>
    <w:p w:rsidR="00F863E5" w:rsidRPr="00F863E5" w:rsidRDefault="00F863E5" w:rsidP="00746091">
      <w:pPr>
        <w:rPr>
          <w:rFonts w:ascii="Arial" w:hAnsi="Arial"/>
        </w:rPr>
      </w:pPr>
    </w:p>
    <w:p w:rsidR="008D5931" w:rsidRDefault="008D5931" w:rsidP="008D5931">
      <w:pPr>
        <w:rPr>
          <w:rFonts w:ascii="Arial" w:hAnsi="Arial"/>
        </w:rPr>
      </w:pPr>
      <w:r>
        <w:rPr>
          <w:rFonts w:ascii="Arial" w:hAnsi="Arial"/>
        </w:rPr>
        <w:t xml:space="preserve">1.  </w:t>
      </w:r>
      <w:r w:rsidR="00746091" w:rsidRPr="008D5931">
        <w:rPr>
          <w:rFonts w:ascii="Arial" w:hAnsi="Arial"/>
          <w:u w:val="single"/>
        </w:rPr>
        <w:t>Learning at the Intersections</w:t>
      </w:r>
      <w:r w:rsidR="00746091">
        <w:rPr>
          <w:rFonts w:ascii="Arial" w:hAnsi="Arial"/>
        </w:rPr>
        <w:t xml:space="preserve">. </w:t>
      </w:r>
      <w:r w:rsidR="00F863E5">
        <w:rPr>
          <w:rFonts w:ascii="Arial" w:hAnsi="Arial"/>
        </w:rPr>
        <w:t xml:space="preserve">  We believe that the </w:t>
      </w:r>
      <w:r w:rsidR="0048243D">
        <w:rPr>
          <w:rFonts w:ascii="Arial" w:hAnsi="Arial"/>
        </w:rPr>
        <w:t>‘</w:t>
      </w:r>
      <w:r w:rsidR="00F863E5">
        <w:rPr>
          <w:rFonts w:ascii="Arial" w:hAnsi="Arial"/>
        </w:rPr>
        <w:t>two-worlds pitfall</w:t>
      </w:r>
      <w:r w:rsidR="0048243D">
        <w:rPr>
          <w:rFonts w:ascii="Arial" w:hAnsi="Arial"/>
        </w:rPr>
        <w:t>’</w:t>
      </w:r>
      <w:r w:rsidR="00F863E5">
        <w:rPr>
          <w:rFonts w:ascii="Arial" w:hAnsi="Arial"/>
        </w:rPr>
        <w:t xml:space="preserve"> i</w:t>
      </w:r>
      <w:r>
        <w:rPr>
          <w:rFonts w:ascii="Arial" w:hAnsi="Arial"/>
        </w:rPr>
        <w:t xml:space="preserve">n teacher </w:t>
      </w:r>
      <w:r w:rsidR="00F863E5">
        <w:rPr>
          <w:rFonts w:ascii="Arial" w:hAnsi="Arial"/>
        </w:rPr>
        <w:t xml:space="preserve">education, which </w:t>
      </w:r>
      <w:r>
        <w:rPr>
          <w:rFonts w:ascii="Arial" w:hAnsi="Arial"/>
        </w:rPr>
        <w:t>assumes deep divisions between universities and schools</w:t>
      </w:r>
      <w:r w:rsidR="00F863E5">
        <w:rPr>
          <w:rFonts w:ascii="Arial" w:hAnsi="Arial"/>
        </w:rPr>
        <w:t>, is re-framed well by Cochran-Smith</w:t>
      </w:r>
      <w:r w:rsidR="00B47D3F">
        <w:rPr>
          <w:rFonts w:ascii="Arial" w:hAnsi="Arial"/>
        </w:rPr>
        <w:t xml:space="preserve"> (2005)</w:t>
      </w:r>
      <w:r w:rsidR="00F863E5">
        <w:rPr>
          <w:rFonts w:ascii="Arial" w:hAnsi="Arial"/>
        </w:rPr>
        <w:t xml:space="preserve">, who suggests that “many of the goals of teacher preparation… are best met at the </w:t>
      </w:r>
      <w:r w:rsidR="00F863E5" w:rsidRPr="00F863E5">
        <w:rPr>
          <w:rFonts w:ascii="Arial" w:hAnsi="Arial"/>
          <w:i/>
        </w:rPr>
        <w:t>intersections</w:t>
      </w:r>
      <w:r w:rsidR="00F863E5">
        <w:rPr>
          <w:rFonts w:ascii="Arial" w:hAnsi="Arial"/>
        </w:rPr>
        <w:t xml:space="preserve"> of schools, university, and community</w:t>
      </w:r>
      <w:r w:rsidR="00162DE6">
        <w:rPr>
          <w:rFonts w:ascii="Arial" w:hAnsi="Arial"/>
        </w:rPr>
        <w:t>.</w:t>
      </w:r>
      <w:r w:rsidR="00F863E5">
        <w:rPr>
          <w:rFonts w:ascii="Arial" w:hAnsi="Arial"/>
        </w:rPr>
        <w:t xml:space="preserve">”  This stance </w:t>
      </w:r>
      <w:r w:rsidR="00B666FD">
        <w:rPr>
          <w:rFonts w:ascii="Arial" w:hAnsi="Arial"/>
        </w:rPr>
        <w:t>acknow</w:t>
      </w:r>
      <w:r>
        <w:rPr>
          <w:rFonts w:ascii="Arial" w:hAnsi="Arial"/>
        </w:rPr>
        <w:t>ledge</w:t>
      </w:r>
      <w:r w:rsidR="00B666FD">
        <w:rPr>
          <w:rFonts w:ascii="Arial" w:hAnsi="Arial"/>
        </w:rPr>
        <w:t>s</w:t>
      </w:r>
      <w:r>
        <w:rPr>
          <w:rFonts w:ascii="Arial" w:hAnsi="Arial"/>
        </w:rPr>
        <w:t xml:space="preserve"> </w:t>
      </w:r>
      <w:r w:rsidR="00F863E5">
        <w:rPr>
          <w:rFonts w:ascii="Arial" w:hAnsi="Arial"/>
        </w:rPr>
        <w:t>differences between school and university but also recognize</w:t>
      </w:r>
      <w:r w:rsidR="00B666FD">
        <w:rPr>
          <w:rFonts w:ascii="Arial" w:hAnsi="Arial"/>
        </w:rPr>
        <w:t>s</w:t>
      </w:r>
      <w:r w:rsidR="00F863E5">
        <w:rPr>
          <w:rFonts w:ascii="Arial" w:hAnsi="Arial"/>
        </w:rPr>
        <w:t xml:space="preserve"> that many points</w:t>
      </w:r>
      <w:r w:rsidR="005F0367">
        <w:rPr>
          <w:rFonts w:ascii="Arial" w:hAnsi="Arial"/>
        </w:rPr>
        <w:t xml:space="preserve"> of productive connection and </w:t>
      </w:r>
      <w:r w:rsidR="00F863E5">
        <w:rPr>
          <w:rFonts w:ascii="Arial" w:hAnsi="Arial"/>
        </w:rPr>
        <w:t xml:space="preserve">mutual investment </w:t>
      </w:r>
      <w:r w:rsidR="005F0367">
        <w:rPr>
          <w:rFonts w:ascii="Arial" w:hAnsi="Arial"/>
        </w:rPr>
        <w:t>exist</w:t>
      </w:r>
      <w:r w:rsidR="00F863E5">
        <w:rPr>
          <w:rFonts w:ascii="Arial" w:hAnsi="Arial"/>
        </w:rPr>
        <w:t xml:space="preserve">.  </w:t>
      </w:r>
      <w:r w:rsidR="0048243D">
        <w:rPr>
          <w:rFonts w:ascii="Arial" w:hAnsi="Arial"/>
        </w:rPr>
        <w:t xml:space="preserve">We believe that school and university contexts have a great deal to learn from each other – that the university does not simply inform what “should” happen in schools – and that school settings do not simply provide the only “real” way to understand teaching and learning.  </w:t>
      </w:r>
      <w:r>
        <w:rPr>
          <w:rFonts w:ascii="Arial" w:hAnsi="Arial"/>
        </w:rPr>
        <w:t xml:space="preserve">In our program, </w:t>
      </w:r>
      <w:r w:rsidR="0048243D">
        <w:rPr>
          <w:rFonts w:ascii="Arial" w:hAnsi="Arial"/>
        </w:rPr>
        <w:t xml:space="preserve">we seek multiple vantage points; </w:t>
      </w:r>
      <w:r>
        <w:rPr>
          <w:rFonts w:ascii="Arial" w:hAnsi="Arial"/>
        </w:rPr>
        <w:t xml:space="preserve">we </w:t>
      </w:r>
      <w:r w:rsidR="005F0367" w:rsidRPr="0048243D">
        <w:rPr>
          <w:rFonts w:ascii="Arial" w:hAnsi="Arial"/>
        </w:rPr>
        <w:t>value</w:t>
      </w:r>
      <w:r w:rsidR="005F0367">
        <w:rPr>
          <w:rFonts w:ascii="Arial" w:hAnsi="Arial"/>
        </w:rPr>
        <w:t xml:space="preserve"> work at the intersections and </w:t>
      </w:r>
      <w:r w:rsidR="00B47D3F">
        <w:rPr>
          <w:rFonts w:ascii="Arial" w:hAnsi="Arial"/>
        </w:rPr>
        <w:t xml:space="preserve">believe such work to be </w:t>
      </w:r>
      <w:r w:rsidR="005F0367">
        <w:rPr>
          <w:rFonts w:ascii="Arial" w:hAnsi="Arial"/>
        </w:rPr>
        <w:t xml:space="preserve">central to teacher development. </w:t>
      </w:r>
      <w:r>
        <w:rPr>
          <w:rFonts w:ascii="Arial" w:hAnsi="Arial"/>
        </w:rPr>
        <w:t xml:space="preserve">    </w:t>
      </w:r>
    </w:p>
    <w:p w:rsidR="008D5931" w:rsidRDefault="008D5931" w:rsidP="00746091">
      <w:pPr>
        <w:rPr>
          <w:rFonts w:ascii="Arial" w:hAnsi="Arial"/>
          <w:b/>
        </w:rPr>
      </w:pPr>
    </w:p>
    <w:p w:rsidR="00B666FD" w:rsidRDefault="005F0367" w:rsidP="004C32D8">
      <w:pPr>
        <w:tabs>
          <w:tab w:val="left" w:pos="7290"/>
        </w:tabs>
        <w:rPr>
          <w:rFonts w:ascii="Arial" w:hAnsi="Arial"/>
        </w:rPr>
      </w:pPr>
      <w:r>
        <w:rPr>
          <w:rFonts w:ascii="Arial" w:hAnsi="Arial"/>
        </w:rPr>
        <w:t>2</w:t>
      </w:r>
      <w:r w:rsidR="005D1CA2">
        <w:rPr>
          <w:rFonts w:ascii="Arial" w:hAnsi="Arial"/>
        </w:rPr>
        <w:t xml:space="preserve">.  </w:t>
      </w:r>
      <w:r w:rsidR="005D1CA2" w:rsidRPr="005D1CA2">
        <w:rPr>
          <w:rFonts w:ascii="Arial" w:hAnsi="Arial"/>
          <w:u w:val="single"/>
        </w:rPr>
        <w:t>Classroom as Text</w:t>
      </w:r>
      <w:r w:rsidR="005D1CA2">
        <w:rPr>
          <w:rFonts w:ascii="Arial" w:hAnsi="Arial"/>
        </w:rPr>
        <w:t xml:space="preserve">.  A central focus of seminar will be </w:t>
      </w:r>
      <w:r w:rsidR="004C32D8">
        <w:rPr>
          <w:rFonts w:ascii="Arial" w:hAnsi="Arial"/>
        </w:rPr>
        <w:t>re-</w:t>
      </w:r>
      <w:r w:rsidR="005D1CA2">
        <w:rPr>
          <w:rFonts w:ascii="Arial" w:hAnsi="Arial"/>
        </w:rPr>
        <w:t xml:space="preserve">examination of </w:t>
      </w:r>
      <w:r w:rsidR="004C32D8">
        <w:rPr>
          <w:rFonts w:ascii="Arial" w:hAnsi="Arial"/>
        </w:rPr>
        <w:t>your experience</w:t>
      </w:r>
      <w:r w:rsidR="005D1CA2">
        <w:rPr>
          <w:rFonts w:ascii="Arial" w:hAnsi="Arial"/>
        </w:rPr>
        <w:t xml:space="preserve"> of classroom life in your placement.   We consider the classroom itself to be a “text”—that is, something open to interp</w:t>
      </w:r>
      <w:r w:rsidR="00F3117A">
        <w:rPr>
          <w:rFonts w:ascii="Arial" w:hAnsi="Arial"/>
        </w:rPr>
        <w:t>retation, with multiple potential</w:t>
      </w:r>
      <w:r w:rsidR="005D1CA2">
        <w:rPr>
          <w:rFonts w:ascii="Arial" w:hAnsi="Arial"/>
        </w:rPr>
        <w:t xml:space="preserve"> meanings, depending </w:t>
      </w:r>
      <w:r w:rsidR="00F3117A">
        <w:rPr>
          <w:rFonts w:ascii="Arial" w:hAnsi="Arial"/>
        </w:rPr>
        <w:t>up</w:t>
      </w:r>
      <w:r w:rsidR="005D1CA2">
        <w:rPr>
          <w:rFonts w:ascii="Arial" w:hAnsi="Arial"/>
        </w:rPr>
        <w:t>on the lenses one brings</w:t>
      </w:r>
      <w:r w:rsidR="00F45E34">
        <w:rPr>
          <w:rFonts w:ascii="Arial" w:hAnsi="Arial"/>
        </w:rPr>
        <w:t xml:space="preserve"> </w:t>
      </w:r>
      <w:r w:rsidR="00B666FD">
        <w:rPr>
          <w:rFonts w:ascii="Arial" w:hAnsi="Arial"/>
        </w:rPr>
        <w:t xml:space="preserve">or adopts.  </w:t>
      </w:r>
      <w:r w:rsidR="005D1CA2">
        <w:rPr>
          <w:rFonts w:ascii="Arial" w:hAnsi="Arial"/>
        </w:rPr>
        <w:t xml:space="preserve">What happens in a classroom is rarely </w:t>
      </w:r>
      <w:r w:rsidR="00B666FD">
        <w:rPr>
          <w:rFonts w:ascii="Arial" w:hAnsi="Arial"/>
        </w:rPr>
        <w:t xml:space="preserve">one-dimensional </w:t>
      </w:r>
      <w:r w:rsidR="004C32D8">
        <w:rPr>
          <w:rFonts w:ascii="Arial" w:hAnsi="Arial"/>
        </w:rPr>
        <w:t>–</w:t>
      </w:r>
      <w:r w:rsidR="005D1CA2">
        <w:rPr>
          <w:rFonts w:ascii="Arial" w:hAnsi="Arial"/>
        </w:rPr>
        <w:t xml:space="preserve"> </w:t>
      </w:r>
      <w:r w:rsidR="004C32D8">
        <w:rPr>
          <w:rFonts w:ascii="Arial" w:hAnsi="Arial"/>
        </w:rPr>
        <w:t xml:space="preserve">and a trademark of a Puget Sound MAT </w:t>
      </w:r>
      <w:r w:rsidR="00162DE6">
        <w:rPr>
          <w:rFonts w:ascii="Arial" w:hAnsi="Arial"/>
        </w:rPr>
        <w:t xml:space="preserve">student </w:t>
      </w:r>
      <w:r w:rsidR="004C32D8">
        <w:rPr>
          <w:rFonts w:ascii="Arial" w:hAnsi="Arial"/>
        </w:rPr>
        <w:t>is the ability to see “more” within a given classroom moment than may be apparent on the surface.   In this context, we emphasize</w:t>
      </w:r>
      <w:r w:rsidR="00BF56B8">
        <w:rPr>
          <w:rFonts w:ascii="Arial" w:hAnsi="Arial"/>
        </w:rPr>
        <w:t xml:space="preserve"> </w:t>
      </w:r>
      <w:r w:rsidR="00B666FD">
        <w:rPr>
          <w:rFonts w:ascii="Arial" w:hAnsi="Arial"/>
        </w:rPr>
        <w:t xml:space="preserve">the following:  </w:t>
      </w:r>
    </w:p>
    <w:p w:rsidR="00B666FD" w:rsidRDefault="00B666FD" w:rsidP="00B666FD">
      <w:pPr>
        <w:tabs>
          <w:tab w:val="left" w:pos="720"/>
        </w:tabs>
        <w:rPr>
          <w:rFonts w:ascii="Arial" w:hAnsi="Arial"/>
        </w:rPr>
      </w:pPr>
      <w:r>
        <w:rPr>
          <w:rFonts w:ascii="Arial" w:hAnsi="Arial"/>
        </w:rPr>
        <w:tab/>
        <w:t xml:space="preserve">* </w:t>
      </w:r>
      <w:r w:rsidRPr="00B666FD">
        <w:rPr>
          <w:rFonts w:ascii="Arial" w:hAnsi="Arial"/>
          <w:i/>
        </w:rPr>
        <w:t>self-</w:t>
      </w:r>
      <w:r w:rsidR="00BF56B8" w:rsidRPr="00B666FD">
        <w:rPr>
          <w:rFonts w:ascii="Arial" w:hAnsi="Arial"/>
          <w:i/>
        </w:rPr>
        <w:t>awareness</w:t>
      </w:r>
      <w:r w:rsidR="00BF56B8" w:rsidRPr="00B47D3F">
        <w:rPr>
          <w:rFonts w:ascii="Arial" w:hAnsi="Arial"/>
          <w:i/>
        </w:rPr>
        <w:t xml:space="preserve"> of our own frames</w:t>
      </w:r>
      <w:r w:rsidR="00BF56B8" w:rsidRPr="00BF56B8">
        <w:rPr>
          <w:rFonts w:ascii="Arial" w:hAnsi="Arial"/>
          <w:i/>
        </w:rPr>
        <w:t xml:space="preserve"> of reference</w:t>
      </w:r>
      <w:r w:rsidR="00BF56B8">
        <w:rPr>
          <w:rFonts w:ascii="Arial" w:hAnsi="Arial"/>
        </w:rPr>
        <w:t xml:space="preserve"> </w:t>
      </w:r>
    </w:p>
    <w:p w:rsidR="00B666FD" w:rsidRDefault="00B666FD" w:rsidP="00B666FD">
      <w:pPr>
        <w:tabs>
          <w:tab w:val="left" w:pos="720"/>
        </w:tabs>
        <w:rPr>
          <w:rFonts w:ascii="Arial" w:hAnsi="Arial"/>
        </w:rPr>
      </w:pPr>
      <w:r>
        <w:rPr>
          <w:rFonts w:ascii="Arial" w:hAnsi="Arial"/>
          <w:i/>
        </w:rPr>
        <w:tab/>
        <w:t xml:space="preserve">* </w:t>
      </w:r>
      <w:r w:rsidR="004C32D8" w:rsidRPr="00B47D3F">
        <w:rPr>
          <w:rFonts w:ascii="Arial" w:hAnsi="Arial"/>
          <w:i/>
        </w:rPr>
        <w:t>“con</w:t>
      </w:r>
      <w:r w:rsidR="0048243D">
        <w:rPr>
          <w:rFonts w:ascii="Arial" w:hAnsi="Arial"/>
          <w:i/>
        </w:rPr>
        <w:t>sideration” rather than</w:t>
      </w:r>
      <w:r w:rsidR="00BF56B8" w:rsidRPr="00B47D3F">
        <w:rPr>
          <w:rFonts w:ascii="Arial" w:hAnsi="Arial"/>
          <w:i/>
        </w:rPr>
        <w:t xml:space="preserve"> quick judgment</w:t>
      </w:r>
    </w:p>
    <w:p w:rsidR="00B666FD" w:rsidRDefault="00B666FD" w:rsidP="00B666FD">
      <w:pPr>
        <w:tabs>
          <w:tab w:val="left" w:pos="720"/>
        </w:tabs>
        <w:rPr>
          <w:rFonts w:ascii="Arial" w:hAnsi="Arial"/>
        </w:rPr>
      </w:pPr>
      <w:r>
        <w:rPr>
          <w:rFonts w:ascii="Arial" w:hAnsi="Arial"/>
        </w:rPr>
        <w:tab/>
        <w:t xml:space="preserve">* </w:t>
      </w:r>
      <w:r w:rsidR="00BF56B8" w:rsidRPr="00BF56B8">
        <w:rPr>
          <w:rFonts w:ascii="Arial" w:hAnsi="Arial"/>
          <w:i/>
        </w:rPr>
        <w:t>shared examination</w:t>
      </w:r>
      <w:r w:rsidR="00BF56B8">
        <w:rPr>
          <w:rFonts w:ascii="Arial" w:hAnsi="Arial"/>
        </w:rPr>
        <w:t xml:space="preserve"> of scripted moments of classroom life.  </w:t>
      </w:r>
    </w:p>
    <w:p w:rsidR="005F0367" w:rsidRPr="005F0367" w:rsidRDefault="004C32D8" w:rsidP="00B666FD">
      <w:pPr>
        <w:tabs>
          <w:tab w:val="left" w:pos="720"/>
        </w:tabs>
        <w:rPr>
          <w:rFonts w:ascii="Arial" w:hAnsi="Arial"/>
        </w:rPr>
      </w:pPr>
      <w:r>
        <w:rPr>
          <w:rFonts w:ascii="Arial" w:hAnsi="Arial"/>
        </w:rPr>
        <w:lastRenderedPageBreak/>
        <w:t xml:space="preserve">One of our goals is to help you learn to be </w:t>
      </w:r>
      <w:r w:rsidR="0048243D">
        <w:rPr>
          <w:rFonts w:ascii="Arial" w:hAnsi="Arial"/>
        </w:rPr>
        <w:t xml:space="preserve">sensitive observers; </w:t>
      </w:r>
      <w:r w:rsidR="00F45E34">
        <w:rPr>
          <w:rFonts w:ascii="Arial" w:hAnsi="Arial"/>
        </w:rPr>
        <w:t xml:space="preserve">we hope </w:t>
      </w:r>
      <w:r>
        <w:rPr>
          <w:rFonts w:ascii="Arial" w:hAnsi="Arial"/>
        </w:rPr>
        <w:t>you learn th</w:t>
      </w:r>
      <w:r w:rsidR="00F3117A">
        <w:rPr>
          <w:rFonts w:ascii="Arial" w:hAnsi="Arial"/>
        </w:rPr>
        <w:t>at curriculum and instruction are</w:t>
      </w:r>
      <w:r>
        <w:rPr>
          <w:rFonts w:ascii="Arial" w:hAnsi="Arial"/>
        </w:rPr>
        <w:t xml:space="preserve"> not </w:t>
      </w:r>
      <w:r w:rsidR="00B666FD">
        <w:rPr>
          <w:rFonts w:ascii="Arial" w:hAnsi="Arial"/>
        </w:rPr>
        <w:t xml:space="preserve">so much </w:t>
      </w:r>
      <w:r w:rsidR="00BF56B8">
        <w:rPr>
          <w:rFonts w:ascii="Arial" w:hAnsi="Arial"/>
        </w:rPr>
        <w:t xml:space="preserve">a matter of doing things </w:t>
      </w:r>
      <w:r w:rsidR="00BF56B8" w:rsidRPr="00BF56B8">
        <w:rPr>
          <w:rFonts w:ascii="Arial" w:hAnsi="Arial"/>
          <w:u w:val="single"/>
        </w:rPr>
        <w:t>to</w:t>
      </w:r>
      <w:r w:rsidR="00BF56B8">
        <w:rPr>
          <w:rFonts w:ascii="Arial" w:hAnsi="Arial"/>
        </w:rPr>
        <w:t xml:space="preserve"> </w:t>
      </w:r>
      <w:r w:rsidRPr="00BF56B8">
        <w:rPr>
          <w:rFonts w:ascii="Arial" w:hAnsi="Arial"/>
        </w:rPr>
        <w:t>kids</w:t>
      </w:r>
      <w:r>
        <w:rPr>
          <w:rFonts w:ascii="Arial" w:hAnsi="Arial"/>
        </w:rPr>
        <w:t>, but</w:t>
      </w:r>
      <w:r w:rsidR="00B666FD">
        <w:rPr>
          <w:rFonts w:ascii="Arial" w:hAnsi="Arial"/>
        </w:rPr>
        <w:t xml:space="preserve"> involv</w:t>
      </w:r>
      <w:r w:rsidR="0048243D">
        <w:rPr>
          <w:rFonts w:ascii="Arial" w:hAnsi="Arial"/>
        </w:rPr>
        <w:t>e</w:t>
      </w:r>
      <w:r w:rsidR="00BF56B8">
        <w:rPr>
          <w:rFonts w:ascii="Arial" w:hAnsi="Arial"/>
        </w:rPr>
        <w:t xml:space="preserve"> close observation</w:t>
      </w:r>
      <w:r w:rsidR="00AA6107">
        <w:rPr>
          <w:rFonts w:ascii="Arial" w:hAnsi="Arial"/>
        </w:rPr>
        <w:t>/</w:t>
      </w:r>
      <w:r w:rsidR="00BF56B8">
        <w:rPr>
          <w:rFonts w:ascii="Arial" w:hAnsi="Arial"/>
        </w:rPr>
        <w:t xml:space="preserve">interpretation </w:t>
      </w:r>
      <w:r w:rsidR="00BF56B8">
        <w:rPr>
          <w:rFonts w:ascii="Arial" w:hAnsi="Arial"/>
          <w:u w:val="single"/>
        </w:rPr>
        <w:t>of</w:t>
      </w:r>
      <w:r>
        <w:rPr>
          <w:rFonts w:ascii="Arial" w:hAnsi="Arial"/>
        </w:rPr>
        <w:t xml:space="preserve"> kids and their worlds and interactions. </w:t>
      </w:r>
    </w:p>
    <w:p w:rsidR="00746091" w:rsidRDefault="00746091" w:rsidP="00746091">
      <w:pPr>
        <w:tabs>
          <w:tab w:val="left" w:pos="7290"/>
        </w:tabs>
        <w:rPr>
          <w:rFonts w:ascii="Arial" w:hAnsi="Arial"/>
        </w:rPr>
      </w:pPr>
    </w:p>
    <w:p w:rsidR="00746091" w:rsidRDefault="005F0367" w:rsidP="001E72A0">
      <w:pPr>
        <w:tabs>
          <w:tab w:val="left" w:pos="7290"/>
        </w:tabs>
        <w:rPr>
          <w:rFonts w:ascii="Arial" w:hAnsi="Arial"/>
        </w:rPr>
      </w:pPr>
      <w:r>
        <w:rPr>
          <w:rFonts w:ascii="Arial" w:hAnsi="Arial"/>
        </w:rPr>
        <w:t xml:space="preserve">3.  </w:t>
      </w:r>
      <w:r w:rsidR="005D1CA2" w:rsidRPr="005D1CA2">
        <w:rPr>
          <w:rFonts w:ascii="Arial" w:hAnsi="Arial"/>
          <w:u w:val="single"/>
        </w:rPr>
        <w:t>Attention to</w:t>
      </w:r>
      <w:r w:rsidR="005D1CA2">
        <w:rPr>
          <w:rFonts w:ascii="Arial" w:hAnsi="Arial"/>
          <w:u w:val="single"/>
        </w:rPr>
        <w:t xml:space="preserve"> </w:t>
      </w:r>
      <w:r w:rsidRPr="005F0367">
        <w:rPr>
          <w:rFonts w:ascii="Arial" w:hAnsi="Arial"/>
          <w:u w:val="single"/>
        </w:rPr>
        <w:t>Teacher I</w:t>
      </w:r>
      <w:r w:rsidR="00746091" w:rsidRPr="005F0367">
        <w:rPr>
          <w:rFonts w:ascii="Arial" w:hAnsi="Arial"/>
          <w:u w:val="single"/>
        </w:rPr>
        <w:t>dentity</w:t>
      </w:r>
      <w:r w:rsidR="00746091">
        <w:rPr>
          <w:rFonts w:ascii="Arial" w:hAnsi="Arial"/>
        </w:rPr>
        <w:t xml:space="preserve">. </w:t>
      </w:r>
    </w:p>
    <w:p w:rsidR="00746091" w:rsidRDefault="00F45E34" w:rsidP="001E72A0">
      <w:pPr>
        <w:tabs>
          <w:tab w:val="left" w:pos="7290"/>
        </w:tabs>
        <w:rPr>
          <w:rFonts w:ascii="Arial" w:hAnsi="Arial"/>
        </w:rPr>
      </w:pPr>
      <w:r>
        <w:rPr>
          <w:rFonts w:ascii="Arial" w:hAnsi="Arial"/>
        </w:rPr>
        <w:t xml:space="preserve">Teacher learning is </w:t>
      </w:r>
      <w:r w:rsidR="00851C60">
        <w:rPr>
          <w:rFonts w:ascii="Arial" w:hAnsi="Arial"/>
        </w:rPr>
        <w:t xml:space="preserve">also </w:t>
      </w:r>
      <w:r w:rsidR="00BF56B8">
        <w:rPr>
          <w:rFonts w:ascii="Arial" w:hAnsi="Arial"/>
        </w:rPr>
        <w:t xml:space="preserve">more than </w:t>
      </w:r>
      <w:r>
        <w:rPr>
          <w:rFonts w:ascii="Arial" w:hAnsi="Arial"/>
        </w:rPr>
        <w:t xml:space="preserve">picking up a set of </w:t>
      </w:r>
      <w:r w:rsidR="00BF56B8">
        <w:rPr>
          <w:rFonts w:ascii="Arial" w:hAnsi="Arial"/>
        </w:rPr>
        <w:t xml:space="preserve">practical or conceptual tools.  </w:t>
      </w:r>
      <w:r>
        <w:rPr>
          <w:rFonts w:ascii="Arial" w:hAnsi="Arial"/>
        </w:rPr>
        <w:t xml:space="preserve">It includes a shift in one’s </w:t>
      </w:r>
      <w:r w:rsidR="00AA6107">
        <w:rPr>
          <w:rFonts w:ascii="Arial" w:hAnsi="Arial"/>
        </w:rPr>
        <w:t xml:space="preserve">core </w:t>
      </w:r>
      <w:r>
        <w:rPr>
          <w:rFonts w:ascii="Arial" w:hAnsi="Arial"/>
        </w:rPr>
        <w:t>identity.</w:t>
      </w:r>
      <w:r w:rsidR="00AA6107">
        <w:rPr>
          <w:rFonts w:ascii="Arial" w:hAnsi="Arial"/>
        </w:rPr>
        <w:t xml:space="preserve">  Becoming a teacher is in large part coming to see </w:t>
      </w:r>
      <w:r w:rsidR="00B47D3F">
        <w:rPr>
          <w:rFonts w:ascii="Arial" w:hAnsi="Arial"/>
        </w:rPr>
        <w:t xml:space="preserve">and experience </w:t>
      </w:r>
      <w:r w:rsidR="00AA6107">
        <w:rPr>
          <w:rFonts w:ascii="Arial" w:hAnsi="Arial"/>
        </w:rPr>
        <w:t xml:space="preserve">oneself </w:t>
      </w:r>
      <w:r w:rsidR="00AA6107" w:rsidRPr="00AA6107">
        <w:rPr>
          <w:rFonts w:ascii="Arial" w:hAnsi="Arial"/>
          <w:u w:val="single"/>
        </w:rPr>
        <w:t>as</w:t>
      </w:r>
      <w:r w:rsidR="00AA6107">
        <w:rPr>
          <w:rFonts w:ascii="Arial" w:hAnsi="Arial"/>
        </w:rPr>
        <w:t xml:space="preserve"> a teacher</w:t>
      </w:r>
      <w:r w:rsidR="00AA05FD">
        <w:rPr>
          <w:rFonts w:ascii="Arial" w:hAnsi="Arial"/>
        </w:rPr>
        <w:t xml:space="preserve">, to </w:t>
      </w:r>
      <w:r w:rsidR="00AA05FD" w:rsidRPr="00AA05FD">
        <w:rPr>
          <w:rFonts w:ascii="Arial" w:hAnsi="Arial"/>
          <w:u w:val="single"/>
        </w:rPr>
        <w:t>commit</w:t>
      </w:r>
      <w:r w:rsidR="00AA05FD">
        <w:rPr>
          <w:rFonts w:ascii="Arial" w:hAnsi="Arial"/>
        </w:rPr>
        <w:t xml:space="preserve"> to being a teacher and all that the profession involves, </w:t>
      </w:r>
      <w:r w:rsidR="00AA6107">
        <w:rPr>
          <w:rFonts w:ascii="Arial" w:hAnsi="Arial"/>
        </w:rPr>
        <w:t xml:space="preserve"> and </w:t>
      </w:r>
      <w:r w:rsidR="00AA05FD">
        <w:rPr>
          <w:rFonts w:ascii="Arial" w:hAnsi="Arial"/>
        </w:rPr>
        <w:t xml:space="preserve">it </w:t>
      </w:r>
      <w:r w:rsidR="00AA6107">
        <w:rPr>
          <w:rFonts w:ascii="Arial" w:hAnsi="Arial"/>
        </w:rPr>
        <w:t>includes bei</w:t>
      </w:r>
      <w:r w:rsidR="00AA05FD">
        <w:rPr>
          <w:rFonts w:ascii="Arial" w:hAnsi="Arial"/>
        </w:rPr>
        <w:t xml:space="preserve">ng </w:t>
      </w:r>
      <w:r w:rsidR="00AA05FD" w:rsidRPr="00AA05FD">
        <w:rPr>
          <w:rFonts w:ascii="Arial" w:hAnsi="Arial"/>
          <w:u w:val="single"/>
        </w:rPr>
        <w:t>reflective</w:t>
      </w:r>
      <w:r w:rsidR="00AA05FD">
        <w:rPr>
          <w:rFonts w:ascii="Arial" w:hAnsi="Arial"/>
        </w:rPr>
        <w:t xml:space="preserve"> about the </w:t>
      </w:r>
      <w:r w:rsidR="00AA6107">
        <w:rPr>
          <w:rFonts w:ascii="Arial" w:hAnsi="Arial"/>
        </w:rPr>
        <w:t xml:space="preserve">ways we make sense of ourselves as teachers. </w:t>
      </w:r>
      <w:r w:rsidR="00AA05FD">
        <w:rPr>
          <w:rFonts w:ascii="Arial" w:hAnsi="Arial"/>
        </w:rPr>
        <w:t xml:space="preserve"> In seminar, we </w:t>
      </w:r>
      <w:r w:rsidR="00AA6107">
        <w:rPr>
          <w:rFonts w:ascii="Arial" w:hAnsi="Arial"/>
        </w:rPr>
        <w:t>raise questions</w:t>
      </w:r>
      <w:r w:rsidR="00AA05FD">
        <w:rPr>
          <w:rFonts w:ascii="Arial" w:hAnsi="Arial"/>
        </w:rPr>
        <w:t xml:space="preserve"> about the many forces</w:t>
      </w:r>
      <w:r w:rsidR="00AA6107">
        <w:rPr>
          <w:rFonts w:ascii="Arial" w:hAnsi="Arial"/>
        </w:rPr>
        <w:t xml:space="preserve"> that </w:t>
      </w:r>
      <w:r w:rsidR="00AA05FD">
        <w:rPr>
          <w:rFonts w:ascii="Arial" w:hAnsi="Arial"/>
        </w:rPr>
        <w:t>shape our development as teachers.  W</w:t>
      </w:r>
      <w:r w:rsidR="00827352">
        <w:rPr>
          <w:rFonts w:ascii="Arial" w:hAnsi="Arial"/>
        </w:rPr>
        <w:t xml:space="preserve">e examine </w:t>
      </w:r>
      <w:r w:rsidR="00B47D3F">
        <w:rPr>
          <w:rFonts w:ascii="Arial" w:hAnsi="Arial"/>
        </w:rPr>
        <w:t>common tensions</w:t>
      </w:r>
      <w:r w:rsidR="00AA6107">
        <w:rPr>
          <w:rFonts w:ascii="Arial" w:hAnsi="Arial"/>
        </w:rPr>
        <w:t xml:space="preserve"> that pre-service teachers experience, </w:t>
      </w:r>
      <w:r w:rsidR="00851C60">
        <w:rPr>
          <w:rFonts w:ascii="Arial" w:hAnsi="Arial"/>
        </w:rPr>
        <w:t>discuss</w:t>
      </w:r>
      <w:r w:rsidR="00827352">
        <w:rPr>
          <w:rFonts w:ascii="Arial" w:hAnsi="Arial"/>
        </w:rPr>
        <w:t xml:space="preserve"> c</w:t>
      </w:r>
      <w:r w:rsidR="00413EA8">
        <w:rPr>
          <w:rFonts w:ascii="Arial" w:hAnsi="Arial"/>
        </w:rPr>
        <w:t>ritical incidents</w:t>
      </w:r>
      <w:r w:rsidR="00B47D3F">
        <w:rPr>
          <w:rFonts w:ascii="Arial" w:hAnsi="Arial"/>
        </w:rPr>
        <w:t xml:space="preserve">, </w:t>
      </w:r>
      <w:r w:rsidR="00413EA8">
        <w:rPr>
          <w:rFonts w:ascii="Arial" w:hAnsi="Arial"/>
        </w:rPr>
        <w:t xml:space="preserve">and </w:t>
      </w:r>
      <w:r w:rsidR="00851C60">
        <w:rPr>
          <w:rFonts w:ascii="Arial" w:hAnsi="Arial"/>
        </w:rPr>
        <w:t xml:space="preserve">otherwise </w:t>
      </w:r>
      <w:r w:rsidR="00413EA8">
        <w:rPr>
          <w:rFonts w:ascii="Arial" w:hAnsi="Arial"/>
        </w:rPr>
        <w:t xml:space="preserve">engage in what </w:t>
      </w:r>
      <w:proofErr w:type="spellStart"/>
      <w:r w:rsidR="00413EA8">
        <w:rPr>
          <w:rFonts w:ascii="Arial" w:hAnsi="Arial"/>
        </w:rPr>
        <w:t>Alsup</w:t>
      </w:r>
      <w:proofErr w:type="spellEnd"/>
      <w:r w:rsidR="00413EA8">
        <w:rPr>
          <w:rFonts w:ascii="Arial" w:hAnsi="Arial"/>
        </w:rPr>
        <w:t xml:space="preserve"> (20</w:t>
      </w:r>
      <w:r w:rsidR="00AA05FD">
        <w:rPr>
          <w:rFonts w:ascii="Arial" w:hAnsi="Arial"/>
        </w:rPr>
        <w:t>06) calls “borderland discourse</w:t>
      </w:r>
      <w:r w:rsidR="00413EA8">
        <w:rPr>
          <w:rFonts w:ascii="Arial" w:hAnsi="Arial"/>
        </w:rPr>
        <w:t>”</w:t>
      </w:r>
      <w:r w:rsidR="00AA05FD">
        <w:rPr>
          <w:rFonts w:ascii="Arial" w:hAnsi="Arial"/>
        </w:rPr>
        <w:t xml:space="preserve"> – talk that addresses the shifts and borders of our professional identity.</w:t>
      </w:r>
      <w:r w:rsidR="00413EA8">
        <w:rPr>
          <w:rFonts w:ascii="Arial" w:hAnsi="Arial"/>
        </w:rPr>
        <w:t xml:space="preserve">  </w:t>
      </w:r>
      <w:r w:rsidR="000337EF">
        <w:rPr>
          <w:rFonts w:ascii="Arial" w:hAnsi="Arial"/>
        </w:rPr>
        <w:t>Our goal is to support not simpl</w:t>
      </w:r>
      <w:r w:rsidR="00631897">
        <w:rPr>
          <w:rFonts w:ascii="Arial" w:hAnsi="Arial"/>
        </w:rPr>
        <w:t xml:space="preserve">y the creation </w:t>
      </w:r>
      <w:r w:rsidR="00B47D3F">
        <w:rPr>
          <w:rFonts w:ascii="Arial" w:hAnsi="Arial"/>
        </w:rPr>
        <w:t xml:space="preserve">of teacher identity but also a </w:t>
      </w:r>
      <w:r w:rsidR="00AA05FD">
        <w:rPr>
          <w:rFonts w:ascii="Arial" w:hAnsi="Arial"/>
        </w:rPr>
        <w:t xml:space="preserve">reflective stance toward that </w:t>
      </w:r>
      <w:r w:rsidR="000337EF">
        <w:rPr>
          <w:rFonts w:ascii="Arial" w:hAnsi="Arial"/>
        </w:rPr>
        <w:t xml:space="preserve">identity. </w:t>
      </w:r>
    </w:p>
    <w:p w:rsidR="007405B5" w:rsidRDefault="007405B5" w:rsidP="007405B5">
      <w:pPr>
        <w:rPr>
          <w:rFonts w:ascii="Arial" w:hAnsi="Arial" w:cs="Arial"/>
        </w:rPr>
      </w:pPr>
    </w:p>
    <w:p w:rsidR="00746091" w:rsidRDefault="00746091" w:rsidP="00443963">
      <w:pPr>
        <w:tabs>
          <w:tab w:val="left" w:pos="7290"/>
        </w:tabs>
        <w:rPr>
          <w:rFonts w:ascii="Arial" w:hAnsi="Arial"/>
        </w:rPr>
      </w:pPr>
      <w:r w:rsidRPr="005F0367">
        <w:rPr>
          <w:rFonts w:ascii="Arial" w:hAnsi="Arial"/>
          <w:b/>
        </w:rPr>
        <w:t>Core Practices</w:t>
      </w:r>
      <w:r>
        <w:rPr>
          <w:rFonts w:ascii="Arial" w:hAnsi="Arial"/>
        </w:rPr>
        <w:t xml:space="preserve">: </w:t>
      </w:r>
    </w:p>
    <w:p w:rsidR="00746091" w:rsidRDefault="000337EF" w:rsidP="00443963">
      <w:pPr>
        <w:tabs>
          <w:tab w:val="left" w:pos="7290"/>
        </w:tabs>
        <w:rPr>
          <w:rFonts w:ascii="Arial" w:hAnsi="Arial"/>
        </w:rPr>
      </w:pPr>
      <w:r>
        <w:rPr>
          <w:rFonts w:ascii="Arial" w:hAnsi="Arial"/>
        </w:rPr>
        <w:t xml:space="preserve">A few specific practices also distinguish 614 seminar: </w:t>
      </w:r>
    </w:p>
    <w:p w:rsidR="000337EF" w:rsidRDefault="000337EF" w:rsidP="00443963">
      <w:pPr>
        <w:tabs>
          <w:tab w:val="left" w:pos="7290"/>
        </w:tabs>
        <w:rPr>
          <w:rFonts w:ascii="Arial" w:hAnsi="Arial"/>
        </w:rPr>
      </w:pPr>
    </w:p>
    <w:p w:rsidR="006D4943" w:rsidRPr="006D4943" w:rsidRDefault="006D4943" w:rsidP="00443963">
      <w:pPr>
        <w:tabs>
          <w:tab w:val="left" w:pos="7290"/>
        </w:tabs>
        <w:rPr>
          <w:rFonts w:ascii="Arial" w:hAnsi="Arial"/>
          <w:i/>
        </w:rPr>
      </w:pPr>
      <w:r w:rsidRPr="006D4943">
        <w:rPr>
          <w:rFonts w:ascii="Arial" w:hAnsi="Arial"/>
          <w:i/>
        </w:rPr>
        <w:t xml:space="preserve">…relating to </w:t>
      </w:r>
      <w:r>
        <w:rPr>
          <w:rFonts w:ascii="Arial" w:hAnsi="Arial"/>
          <w:i/>
        </w:rPr>
        <w:t>campus seminar</w:t>
      </w:r>
      <w:r w:rsidRPr="006D4943">
        <w:rPr>
          <w:rFonts w:ascii="Arial" w:hAnsi="Arial"/>
          <w:i/>
        </w:rPr>
        <w:t>:</w:t>
      </w:r>
    </w:p>
    <w:p w:rsidR="008D7A59" w:rsidRDefault="000337EF" w:rsidP="00443963">
      <w:pPr>
        <w:tabs>
          <w:tab w:val="left" w:pos="7290"/>
        </w:tabs>
        <w:rPr>
          <w:rFonts w:ascii="Arial" w:hAnsi="Arial"/>
        </w:rPr>
      </w:pPr>
      <w:r w:rsidRPr="000337EF">
        <w:rPr>
          <w:rFonts w:ascii="Arial" w:hAnsi="Arial"/>
          <w:u w:val="single"/>
        </w:rPr>
        <w:t>Mixing of Elementary, Middle and Secondary cohorts</w:t>
      </w:r>
      <w:r>
        <w:rPr>
          <w:rFonts w:ascii="Arial" w:hAnsi="Arial"/>
        </w:rPr>
        <w:t xml:space="preserve">.   </w:t>
      </w:r>
      <w:r w:rsidR="00871C45">
        <w:rPr>
          <w:rFonts w:ascii="Arial" w:hAnsi="Arial"/>
        </w:rPr>
        <w:t>Elementary, Middle,</w:t>
      </w:r>
      <w:r w:rsidR="00162DE6">
        <w:rPr>
          <w:rFonts w:ascii="Arial" w:hAnsi="Arial"/>
        </w:rPr>
        <w:t xml:space="preserve"> and Secondary candidates </w:t>
      </w:r>
      <w:r w:rsidR="00871C45">
        <w:rPr>
          <w:rFonts w:ascii="Arial" w:hAnsi="Arial"/>
        </w:rPr>
        <w:t xml:space="preserve">have distinct needs in teacher preparation.  On Fridays, however, we mix our cohorts to support communication across a K-12 spectrum.  Friday </w:t>
      </w:r>
      <w:r w:rsidR="00394E2F">
        <w:rPr>
          <w:rFonts w:ascii="Arial" w:hAnsi="Arial"/>
        </w:rPr>
        <w:t>is t</w:t>
      </w:r>
      <w:r w:rsidR="00871C45">
        <w:rPr>
          <w:rFonts w:ascii="Arial" w:hAnsi="Arial"/>
        </w:rPr>
        <w:t>he main opportunity in Fall</w:t>
      </w:r>
      <w:r w:rsidR="00B666FD">
        <w:rPr>
          <w:rFonts w:ascii="Arial" w:hAnsi="Arial"/>
        </w:rPr>
        <w:t xml:space="preserve"> </w:t>
      </w:r>
      <w:r w:rsidR="00871C45">
        <w:rPr>
          <w:rFonts w:ascii="Arial" w:hAnsi="Arial"/>
        </w:rPr>
        <w:t xml:space="preserve">for secondary candidates to hear about the world of elementary schools, and for elementary </w:t>
      </w:r>
      <w:r w:rsidR="00B47D3F">
        <w:rPr>
          <w:rFonts w:ascii="Arial" w:hAnsi="Arial"/>
        </w:rPr>
        <w:t xml:space="preserve">candidates </w:t>
      </w:r>
      <w:r w:rsidR="00871C45">
        <w:rPr>
          <w:rFonts w:ascii="Arial" w:hAnsi="Arial"/>
        </w:rPr>
        <w:t xml:space="preserve">to gain a sense of middle or secondary school.  This exposure, we believe, </w:t>
      </w:r>
      <w:r w:rsidR="00394E2F">
        <w:rPr>
          <w:rFonts w:ascii="Arial" w:hAnsi="Arial"/>
        </w:rPr>
        <w:t xml:space="preserve">can </w:t>
      </w:r>
      <w:r w:rsidR="00871C45">
        <w:rPr>
          <w:rFonts w:ascii="Arial" w:hAnsi="Arial"/>
        </w:rPr>
        <w:t xml:space="preserve">help teachers understand different </w:t>
      </w:r>
      <w:r w:rsidR="00666E63">
        <w:rPr>
          <w:rFonts w:ascii="Arial" w:hAnsi="Arial"/>
        </w:rPr>
        <w:t xml:space="preserve">developmental </w:t>
      </w:r>
      <w:proofErr w:type="gramStart"/>
      <w:r w:rsidR="00666E63">
        <w:rPr>
          <w:rFonts w:ascii="Arial" w:hAnsi="Arial"/>
        </w:rPr>
        <w:t>stages</w:t>
      </w:r>
      <w:r w:rsidR="00871C45">
        <w:rPr>
          <w:rFonts w:ascii="Arial" w:hAnsi="Arial"/>
        </w:rPr>
        <w:t>,</w:t>
      </w:r>
      <w:proofErr w:type="gramEnd"/>
      <w:r w:rsidR="00871C45">
        <w:rPr>
          <w:rFonts w:ascii="Arial" w:hAnsi="Arial"/>
        </w:rPr>
        <w:t xml:space="preserve"> get a sense of differing school contexts, </w:t>
      </w:r>
      <w:r w:rsidR="00394E2F">
        <w:rPr>
          <w:rFonts w:ascii="Arial" w:hAnsi="Arial"/>
        </w:rPr>
        <w:t xml:space="preserve">and gain insight from each other. </w:t>
      </w:r>
      <w:r w:rsidR="00871C45">
        <w:rPr>
          <w:rFonts w:ascii="Arial" w:hAnsi="Arial"/>
        </w:rPr>
        <w:t xml:space="preserve"> </w:t>
      </w:r>
    </w:p>
    <w:p w:rsidR="0050711A" w:rsidRDefault="0050711A" w:rsidP="00443963">
      <w:pPr>
        <w:tabs>
          <w:tab w:val="left" w:pos="7290"/>
        </w:tabs>
        <w:rPr>
          <w:rFonts w:ascii="Arial" w:hAnsi="Arial"/>
        </w:rPr>
      </w:pPr>
    </w:p>
    <w:p w:rsidR="006D4943" w:rsidRDefault="006D4943" w:rsidP="006D4943">
      <w:pPr>
        <w:tabs>
          <w:tab w:val="left" w:pos="7290"/>
        </w:tabs>
        <w:rPr>
          <w:rFonts w:ascii="Arial" w:hAnsi="Arial"/>
        </w:rPr>
      </w:pPr>
      <w:r w:rsidRPr="00E0083A">
        <w:rPr>
          <w:rFonts w:ascii="Arial" w:hAnsi="Arial"/>
          <w:u w:val="single"/>
        </w:rPr>
        <w:t>Student-Centered Discussion</w:t>
      </w:r>
      <w:r>
        <w:rPr>
          <w:rFonts w:ascii="Arial" w:hAnsi="Arial"/>
          <w:u w:val="single"/>
        </w:rPr>
        <w:t xml:space="preserve"> / Interaction</w:t>
      </w:r>
      <w:r>
        <w:rPr>
          <w:rFonts w:ascii="Arial" w:hAnsi="Arial"/>
        </w:rPr>
        <w:t xml:space="preserve">:   A central instructional method in 614 is </w:t>
      </w:r>
      <w:r w:rsidRPr="00E0083A">
        <w:rPr>
          <w:rFonts w:ascii="Arial" w:hAnsi="Arial"/>
        </w:rPr>
        <w:t xml:space="preserve">discussion of </w:t>
      </w:r>
      <w:r>
        <w:rPr>
          <w:rFonts w:ascii="Arial" w:hAnsi="Arial"/>
        </w:rPr>
        <w:t>your experiences and of the classroom as a text.</w:t>
      </w:r>
      <w:r w:rsidRPr="00E0083A">
        <w:rPr>
          <w:rFonts w:ascii="Arial" w:hAnsi="Arial"/>
        </w:rPr>
        <w:t xml:space="preserve"> </w:t>
      </w:r>
      <w:r>
        <w:rPr>
          <w:rFonts w:ascii="Arial" w:hAnsi="Arial"/>
        </w:rPr>
        <w:t xml:space="preserve"> We view open discussion as an important means to explore classroom experiences, to encourage curricular and pedagogical decision-making, and to support teacher identity development.  Interaction can also take the form of role plays or community-building activities.  Instructors provide structure to each class, but also seek to maintain flexibility and allow spontaneity – to leave room for students to forward immediate concerns and issues.  </w:t>
      </w:r>
    </w:p>
    <w:p w:rsidR="006D4943" w:rsidRDefault="006D4943" w:rsidP="006D4943">
      <w:pPr>
        <w:rPr>
          <w:rFonts w:ascii="Arial" w:hAnsi="Arial"/>
        </w:rPr>
      </w:pPr>
    </w:p>
    <w:p w:rsidR="006D4943" w:rsidRPr="003B2E02" w:rsidRDefault="006D4943" w:rsidP="006D4943">
      <w:pPr>
        <w:rPr>
          <w:rFonts w:ascii="Arial" w:hAnsi="Arial"/>
        </w:rPr>
      </w:pPr>
      <w:r>
        <w:rPr>
          <w:rFonts w:ascii="Arial" w:hAnsi="Arial"/>
          <w:u w:val="single"/>
        </w:rPr>
        <w:t>Narrative Writing in Class:</w:t>
      </w:r>
      <w:r>
        <w:rPr>
          <w:rFonts w:ascii="Arial" w:hAnsi="Arial"/>
        </w:rPr>
        <w:t xml:space="preserve">  We believe that writing about one’s own personal history and experience can help you become aware of your own default assumptions, </w:t>
      </w:r>
      <w:r w:rsidR="00666E63">
        <w:rPr>
          <w:rFonts w:ascii="Arial" w:hAnsi="Arial"/>
        </w:rPr>
        <w:t xml:space="preserve">strengths, </w:t>
      </w:r>
      <w:r>
        <w:rPr>
          <w:rFonts w:ascii="Arial" w:hAnsi="Arial"/>
        </w:rPr>
        <w:t xml:space="preserve">biases, and practices in teaching.  Students will be given personal </w:t>
      </w:r>
      <w:r w:rsidR="00F3117A">
        <w:rPr>
          <w:rFonts w:ascii="Arial" w:hAnsi="Arial"/>
        </w:rPr>
        <w:t xml:space="preserve">narrative prompts occasionally </w:t>
      </w:r>
      <w:r>
        <w:rPr>
          <w:rFonts w:ascii="Arial" w:hAnsi="Arial"/>
        </w:rPr>
        <w:t xml:space="preserve">through the semester for in class writing and discussion.  </w:t>
      </w:r>
    </w:p>
    <w:p w:rsidR="006D4943" w:rsidRDefault="006D4943" w:rsidP="00443963">
      <w:pPr>
        <w:tabs>
          <w:tab w:val="left" w:pos="7290"/>
        </w:tabs>
        <w:rPr>
          <w:rFonts w:ascii="Arial" w:hAnsi="Arial"/>
          <w:u w:val="single"/>
        </w:rPr>
      </w:pPr>
    </w:p>
    <w:p w:rsidR="006D4943" w:rsidRDefault="006D4943" w:rsidP="00443963">
      <w:pPr>
        <w:tabs>
          <w:tab w:val="left" w:pos="7290"/>
        </w:tabs>
        <w:rPr>
          <w:rFonts w:ascii="Arial" w:hAnsi="Arial"/>
          <w:i/>
        </w:rPr>
      </w:pPr>
      <w:r>
        <w:rPr>
          <w:rFonts w:ascii="Arial" w:hAnsi="Arial"/>
          <w:i/>
        </w:rPr>
        <w:t xml:space="preserve">…relating to placements: </w:t>
      </w:r>
    </w:p>
    <w:p w:rsidR="00546B56" w:rsidRPr="00546B56" w:rsidRDefault="006D4943" w:rsidP="00443963">
      <w:pPr>
        <w:tabs>
          <w:tab w:val="left" w:pos="7290"/>
        </w:tabs>
        <w:rPr>
          <w:rFonts w:ascii="Arial" w:hAnsi="Arial"/>
        </w:rPr>
      </w:pPr>
      <w:r>
        <w:rPr>
          <w:rFonts w:ascii="Arial" w:hAnsi="Arial"/>
          <w:u w:val="single"/>
        </w:rPr>
        <w:t xml:space="preserve">Classroom </w:t>
      </w:r>
      <w:r w:rsidR="00546B56">
        <w:rPr>
          <w:rFonts w:ascii="Arial" w:hAnsi="Arial"/>
          <w:u w:val="single"/>
        </w:rPr>
        <w:t>scripting</w:t>
      </w:r>
      <w:r w:rsidR="00546B56">
        <w:rPr>
          <w:rFonts w:ascii="Arial" w:hAnsi="Arial"/>
        </w:rPr>
        <w:t xml:space="preserve">:  Students take notes and/or script events in the classroom each week per your instructor’s direction.   Examples will be given during seminar and a specific assignment will be given each week.  These notes often become the center of </w:t>
      </w:r>
      <w:r w:rsidR="00F3117A">
        <w:rPr>
          <w:rFonts w:ascii="Arial" w:hAnsi="Arial"/>
        </w:rPr>
        <w:t>shared discussion on Friday</w:t>
      </w:r>
      <w:r w:rsidR="00546B56">
        <w:rPr>
          <w:rFonts w:ascii="Arial" w:hAnsi="Arial"/>
        </w:rPr>
        <w:t>.</w:t>
      </w:r>
    </w:p>
    <w:p w:rsidR="00546B56" w:rsidRDefault="00546B56" w:rsidP="00443963">
      <w:pPr>
        <w:tabs>
          <w:tab w:val="left" w:pos="7290"/>
        </w:tabs>
        <w:rPr>
          <w:rFonts w:ascii="Arial" w:hAnsi="Arial"/>
          <w:u w:val="single"/>
        </w:rPr>
      </w:pPr>
    </w:p>
    <w:p w:rsidR="009870B1" w:rsidRDefault="00394E2F">
      <w:pPr>
        <w:rPr>
          <w:rFonts w:ascii="Arial" w:hAnsi="Arial"/>
        </w:rPr>
      </w:pPr>
      <w:r w:rsidRPr="0072421A">
        <w:rPr>
          <w:rFonts w:ascii="Arial" w:hAnsi="Arial"/>
          <w:u w:val="single"/>
        </w:rPr>
        <w:t>Org</w:t>
      </w:r>
      <w:r w:rsidR="0072421A" w:rsidRPr="0072421A">
        <w:rPr>
          <w:rFonts w:ascii="Arial" w:hAnsi="Arial"/>
          <w:u w:val="single"/>
        </w:rPr>
        <w:t>anization</w:t>
      </w:r>
      <w:r w:rsidRPr="0072421A">
        <w:rPr>
          <w:rFonts w:ascii="Arial" w:hAnsi="Arial"/>
          <w:u w:val="single"/>
        </w:rPr>
        <w:t>/Management &amp; Diversity</w:t>
      </w:r>
      <w:r w:rsidR="00E0083A" w:rsidRPr="0072421A">
        <w:rPr>
          <w:rFonts w:ascii="Arial" w:hAnsi="Arial"/>
          <w:u w:val="single"/>
        </w:rPr>
        <w:t xml:space="preserve"> Lenses</w:t>
      </w:r>
      <w:r w:rsidR="00E0083A">
        <w:rPr>
          <w:rFonts w:ascii="Arial" w:hAnsi="Arial"/>
        </w:rPr>
        <w:t>:</w:t>
      </w:r>
    </w:p>
    <w:p w:rsidR="00E0083A" w:rsidRDefault="00741BB2">
      <w:pPr>
        <w:rPr>
          <w:rFonts w:ascii="Arial" w:hAnsi="Arial"/>
        </w:rPr>
      </w:pPr>
      <w:r>
        <w:rPr>
          <w:rFonts w:ascii="Arial" w:hAnsi="Arial"/>
        </w:rPr>
        <w:t>To guide your early observations, instructors will provide two semi-structured lenses for thinking about your placement classroom.   Students will be asked to view the classroom through an organization/management lens (how is the teacher managing all that is going on?</w:t>
      </w:r>
      <w:r w:rsidR="00B47D3F">
        <w:rPr>
          <w:rFonts w:ascii="Arial" w:hAnsi="Arial"/>
        </w:rPr>
        <w:t xml:space="preserve"> how does the environment work?</w:t>
      </w:r>
      <w:r>
        <w:rPr>
          <w:rFonts w:ascii="Arial" w:hAnsi="Arial"/>
        </w:rPr>
        <w:t>), and through a diversity lens (what kinds of diversity are you able to see in your classroom?</w:t>
      </w:r>
      <w:r w:rsidR="00B47D3F">
        <w:rPr>
          <w:rFonts w:ascii="Arial" w:hAnsi="Arial"/>
        </w:rPr>
        <w:t xml:space="preserve"> how is diversity experienced by students?</w:t>
      </w:r>
      <w:r>
        <w:rPr>
          <w:rFonts w:ascii="Arial" w:hAnsi="Arial"/>
        </w:rPr>
        <w:t xml:space="preserve">).  Students will script classroom events during the week that give insight into these broad dimensions of classroom life and </w:t>
      </w:r>
      <w:r w:rsidR="006C1F4D">
        <w:rPr>
          <w:rFonts w:ascii="Arial" w:hAnsi="Arial"/>
        </w:rPr>
        <w:t xml:space="preserve">will </w:t>
      </w:r>
      <w:r>
        <w:rPr>
          <w:rFonts w:ascii="Arial" w:hAnsi="Arial"/>
        </w:rPr>
        <w:t xml:space="preserve">share their notes with </w:t>
      </w:r>
      <w:r w:rsidR="006C1F4D">
        <w:rPr>
          <w:rFonts w:ascii="Arial" w:hAnsi="Arial"/>
        </w:rPr>
        <w:t>peers</w:t>
      </w:r>
      <w:r>
        <w:rPr>
          <w:rFonts w:ascii="Arial" w:hAnsi="Arial"/>
        </w:rPr>
        <w:t xml:space="preserve"> during seminar.  </w:t>
      </w:r>
    </w:p>
    <w:p w:rsidR="00741BB2" w:rsidRDefault="00741BB2">
      <w:pPr>
        <w:rPr>
          <w:rFonts w:ascii="Arial" w:hAnsi="Arial"/>
        </w:rPr>
      </w:pPr>
    </w:p>
    <w:p w:rsidR="003B2E02" w:rsidRDefault="003B2E02">
      <w:pPr>
        <w:rPr>
          <w:rFonts w:ascii="Arial" w:hAnsi="Arial"/>
          <w:u w:val="single"/>
        </w:rPr>
      </w:pPr>
    </w:p>
    <w:p w:rsidR="00741BB2" w:rsidRDefault="008F00A5">
      <w:pPr>
        <w:rPr>
          <w:rFonts w:ascii="Arial" w:hAnsi="Arial"/>
        </w:rPr>
      </w:pPr>
      <w:r w:rsidRPr="008F00A5">
        <w:rPr>
          <w:rFonts w:ascii="Arial" w:hAnsi="Arial"/>
          <w:u w:val="single"/>
        </w:rPr>
        <w:lastRenderedPageBreak/>
        <w:t>OWMK</w:t>
      </w:r>
      <w:r>
        <w:rPr>
          <w:rFonts w:ascii="Arial" w:hAnsi="Arial"/>
        </w:rPr>
        <w:t xml:space="preserve">:  </w:t>
      </w:r>
      <w:r w:rsidR="00666E63">
        <w:rPr>
          <w:rFonts w:ascii="Arial" w:hAnsi="Arial"/>
        </w:rPr>
        <w:t xml:space="preserve">‘OWMK’ stands for the 4 categories of interaction we ask of you in your placement:  </w:t>
      </w:r>
      <w:r w:rsidR="00666E63" w:rsidRPr="008F00A5">
        <w:rPr>
          <w:rFonts w:ascii="Arial" w:hAnsi="Arial"/>
          <w:u w:val="single"/>
        </w:rPr>
        <w:t>O</w:t>
      </w:r>
      <w:r w:rsidR="00666E63">
        <w:rPr>
          <w:rFonts w:ascii="Arial" w:hAnsi="Arial"/>
        </w:rPr>
        <w:t xml:space="preserve">bservation, </w:t>
      </w:r>
      <w:r w:rsidR="00666E63" w:rsidRPr="008F00A5">
        <w:rPr>
          <w:rFonts w:ascii="Arial" w:hAnsi="Arial"/>
          <w:u w:val="single"/>
        </w:rPr>
        <w:t>W</w:t>
      </w:r>
      <w:r w:rsidR="00666E63">
        <w:rPr>
          <w:rFonts w:ascii="Arial" w:hAnsi="Arial"/>
        </w:rPr>
        <w:t xml:space="preserve">riting, </w:t>
      </w:r>
      <w:r w:rsidR="00666E63" w:rsidRPr="008F00A5">
        <w:rPr>
          <w:rFonts w:ascii="Arial" w:hAnsi="Arial"/>
          <w:u w:val="single"/>
        </w:rPr>
        <w:t>M</w:t>
      </w:r>
      <w:r w:rsidR="00666E63">
        <w:rPr>
          <w:rFonts w:ascii="Arial" w:hAnsi="Arial"/>
        </w:rPr>
        <w:t xml:space="preserve">entor Interaction, </w:t>
      </w:r>
      <w:proofErr w:type="gramStart"/>
      <w:r w:rsidR="00666E63" w:rsidRPr="008F00A5">
        <w:rPr>
          <w:rFonts w:ascii="Arial" w:hAnsi="Arial"/>
          <w:u w:val="single"/>
        </w:rPr>
        <w:t>K</w:t>
      </w:r>
      <w:r w:rsidR="00666E63">
        <w:rPr>
          <w:rFonts w:ascii="Arial" w:hAnsi="Arial"/>
        </w:rPr>
        <w:t>id</w:t>
      </w:r>
      <w:proofErr w:type="gramEnd"/>
      <w:r w:rsidR="00666E63">
        <w:rPr>
          <w:rFonts w:ascii="Arial" w:hAnsi="Arial"/>
        </w:rPr>
        <w:t xml:space="preserve"> Interaction.  </w:t>
      </w:r>
      <w:r>
        <w:rPr>
          <w:rFonts w:ascii="Arial" w:hAnsi="Arial"/>
        </w:rPr>
        <w:t xml:space="preserve">Each week, we will provide you with a sheet that designates tasks for your school placement and any weekly homework for 614.  We will provide a copy </w:t>
      </w:r>
      <w:r w:rsidR="00F3117A">
        <w:rPr>
          <w:rFonts w:ascii="Arial" w:hAnsi="Arial"/>
        </w:rPr>
        <w:t xml:space="preserve">for you to bring </w:t>
      </w:r>
      <w:r>
        <w:rPr>
          <w:rFonts w:ascii="Arial" w:hAnsi="Arial"/>
        </w:rPr>
        <w:t>to your men</w:t>
      </w:r>
      <w:r w:rsidR="00F3117A">
        <w:rPr>
          <w:rFonts w:ascii="Arial" w:hAnsi="Arial"/>
        </w:rPr>
        <w:t>tor teacher as well</w:t>
      </w:r>
      <w:r>
        <w:rPr>
          <w:rFonts w:ascii="Arial" w:hAnsi="Arial"/>
        </w:rPr>
        <w:t xml:space="preserve">. </w:t>
      </w:r>
    </w:p>
    <w:p w:rsidR="008125D0" w:rsidRDefault="008125D0">
      <w:pPr>
        <w:rPr>
          <w:rFonts w:ascii="Arial" w:hAnsi="Arial"/>
        </w:rPr>
      </w:pPr>
    </w:p>
    <w:p w:rsidR="008125D0" w:rsidRPr="007E6E8C" w:rsidRDefault="008125D0" w:rsidP="008125D0">
      <w:pPr>
        <w:tabs>
          <w:tab w:val="left" w:pos="7290"/>
        </w:tabs>
        <w:rPr>
          <w:rFonts w:ascii="Arial" w:hAnsi="Arial"/>
        </w:rPr>
      </w:pPr>
      <w:r>
        <w:rPr>
          <w:rFonts w:ascii="Arial" w:hAnsi="Arial"/>
          <w:u w:val="single"/>
        </w:rPr>
        <w:t>Distinct Placements.</w:t>
      </w:r>
      <w:r>
        <w:rPr>
          <w:rFonts w:ascii="Arial" w:hAnsi="Arial"/>
        </w:rPr>
        <w:t xml:space="preserve">   We engage candidates in two placements </w:t>
      </w:r>
      <w:r w:rsidR="00666E63">
        <w:rPr>
          <w:rFonts w:ascii="Arial" w:hAnsi="Arial"/>
        </w:rPr>
        <w:t xml:space="preserve">across </w:t>
      </w:r>
      <w:proofErr w:type="gramStart"/>
      <w:r w:rsidR="00666E63">
        <w:rPr>
          <w:rFonts w:ascii="Arial" w:hAnsi="Arial"/>
        </w:rPr>
        <w:t>Fall</w:t>
      </w:r>
      <w:proofErr w:type="gramEnd"/>
      <w:r w:rsidR="00666E63">
        <w:rPr>
          <w:rFonts w:ascii="Arial" w:hAnsi="Arial"/>
        </w:rPr>
        <w:t xml:space="preserve"> term </w:t>
      </w:r>
      <w:r>
        <w:rPr>
          <w:rFonts w:ascii="Arial" w:hAnsi="Arial"/>
        </w:rPr>
        <w:t xml:space="preserve">to balance the need for </w:t>
      </w:r>
      <w:r w:rsidRPr="00162DE6">
        <w:rPr>
          <w:rFonts w:ascii="Arial" w:hAnsi="Arial"/>
          <w:i/>
        </w:rPr>
        <w:t>sustained</w:t>
      </w:r>
      <w:r w:rsidRPr="007E6E8C">
        <w:rPr>
          <w:rFonts w:ascii="Arial" w:hAnsi="Arial"/>
        </w:rPr>
        <w:t xml:space="preserve"> e</w:t>
      </w:r>
      <w:r w:rsidR="006C1F4D">
        <w:rPr>
          <w:rFonts w:ascii="Arial" w:hAnsi="Arial"/>
        </w:rPr>
        <w:t>xperience in classrooms with your</w:t>
      </w:r>
      <w:r w:rsidRPr="007E6E8C">
        <w:rPr>
          <w:rFonts w:ascii="Arial" w:hAnsi="Arial"/>
        </w:rPr>
        <w:t xml:space="preserve"> need for </w:t>
      </w:r>
      <w:r w:rsidRPr="00162DE6">
        <w:rPr>
          <w:rFonts w:ascii="Arial" w:hAnsi="Arial"/>
          <w:i/>
        </w:rPr>
        <w:t>diverse</w:t>
      </w:r>
      <w:r w:rsidRPr="007E6E8C">
        <w:rPr>
          <w:rFonts w:ascii="Arial" w:hAnsi="Arial"/>
        </w:rPr>
        <w:t xml:space="preserve"> experiences</w:t>
      </w:r>
      <w:r>
        <w:rPr>
          <w:rFonts w:ascii="Arial" w:hAnsi="Arial"/>
        </w:rPr>
        <w:t xml:space="preserve">.  Typically, we place students in schools that differ from one another in socio-economic characteristics.  In addition, we envision each placement differently.  The first placement we see primarily as </w:t>
      </w:r>
      <w:r w:rsidRPr="007E6E8C">
        <w:rPr>
          <w:rFonts w:ascii="Arial" w:hAnsi="Arial"/>
          <w:i/>
        </w:rPr>
        <w:t>experiencing</w:t>
      </w:r>
      <w:r>
        <w:rPr>
          <w:rFonts w:ascii="Arial" w:hAnsi="Arial"/>
          <w:i/>
        </w:rPr>
        <w:t xml:space="preserve">, wondering, and identifying.  </w:t>
      </w:r>
      <w:r>
        <w:rPr>
          <w:rFonts w:ascii="Arial" w:hAnsi="Arial"/>
        </w:rPr>
        <w:t xml:space="preserve">Your focus in this placement is on </w:t>
      </w:r>
      <w:r w:rsidRPr="007E6E8C">
        <w:rPr>
          <w:rFonts w:ascii="Arial" w:hAnsi="Arial"/>
        </w:rPr>
        <w:t xml:space="preserve">acclimating to school life, </w:t>
      </w:r>
      <w:r>
        <w:rPr>
          <w:rFonts w:ascii="Arial" w:hAnsi="Arial"/>
        </w:rPr>
        <w:t xml:space="preserve">surveying the landscape, </w:t>
      </w:r>
      <w:r w:rsidRPr="007E6E8C">
        <w:rPr>
          <w:rFonts w:ascii="Arial" w:hAnsi="Arial"/>
        </w:rPr>
        <w:t xml:space="preserve">identifying </w:t>
      </w:r>
      <w:r w:rsidRPr="007405B5">
        <w:rPr>
          <w:rFonts w:ascii="Arial" w:hAnsi="Arial"/>
          <w:i/>
        </w:rPr>
        <w:t>as</w:t>
      </w:r>
      <w:r w:rsidRPr="007E6E8C">
        <w:rPr>
          <w:rFonts w:ascii="Arial" w:hAnsi="Arial"/>
        </w:rPr>
        <w:t xml:space="preserve"> a beginning teacher, wondering/questioning, and participating</w:t>
      </w:r>
      <w:r w:rsidR="003734AD">
        <w:rPr>
          <w:rFonts w:ascii="Arial" w:hAnsi="Arial"/>
        </w:rPr>
        <w:t xml:space="preserve"> in an initial way</w:t>
      </w:r>
      <w:r>
        <w:rPr>
          <w:rFonts w:ascii="Arial" w:hAnsi="Arial"/>
        </w:rPr>
        <w:t xml:space="preserve">.  The second placement we emphasize </w:t>
      </w:r>
      <w:r w:rsidRPr="007E6E8C">
        <w:rPr>
          <w:rFonts w:ascii="Arial" w:hAnsi="Arial"/>
          <w:i/>
        </w:rPr>
        <w:t>gradually taking</w:t>
      </w:r>
      <w:r>
        <w:rPr>
          <w:rFonts w:ascii="Arial" w:hAnsi="Arial"/>
          <w:i/>
        </w:rPr>
        <w:t xml:space="preserve"> on of teaching roles</w:t>
      </w:r>
      <w:r>
        <w:rPr>
          <w:rFonts w:ascii="Arial" w:hAnsi="Arial"/>
        </w:rPr>
        <w:t xml:space="preserve">.  </w:t>
      </w:r>
      <w:r w:rsidR="006C1F4D">
        <w:rPr>
          <w:rFonts w:ascii="Arial" w:hAnsi="Arial"/>
        </w:rPr>
        <w:t xml:space="preserve">Here, negotiation of curriculum, </w:t>
      </w:r>
      <w:r w:rsidR="00B666FD">
        <w:rPr>
          <w:rFonts w:ascii="Arial" w:hAnsi="Arial"/>
        </w:rPr>
        <w:t xml:space="preserve">classroom </w:t>
      </w:r>
      <w:r w:rsidR="006C1F4D">
        <w:rPr>
          <w:rFonts w:ascii="Arial" w:hAnsi="Arial"/>
        </w:rPr>
        <w:t>leadership, and refl</w:t>
      </w:r>
      <w:r w:rsidR="00231E8A">
        <w:rPr>
          <w:rFonts w:ascii="Arial" w:hAnsi="Arial"/>
        </w:rPr>
        <w:t xml:space="preserve">ection on your own teaching </w:t>
      </w:r>
      <w:r w:rsidR="006C1F4D">
        <w:rPr>
          <w:rFonts w:ascii="Arial" w:hAnsi="Arial"/>
        </w:rPr>
        <w:t xml:space="preserve">become more prominent.  </w:t>
      </w:r>
      <w:r w:rsidR="00F3117A">
        <w:rPr>
          <w:rFonts w:ascii="Arial" w:hAnsi="Arial"/>
        </w:rPr>
        <w:t>Y</w:t>
      </w:r>
      <w:r>
        <w:rPr>
          <w:rFonts w:ascii="Arial" w:hAnsi="Arial"/>
        </w:rPr>
        <w:t xml:space="preserve">ou will continue to carry over practices from your first placement, </w:t>
      </w:r>
      <w:r w:rsidR="00F3117A">
        <w:rPr>
          <w:rFonts w:ascii="Arial" w:hAnsi="Arial"/>
        </w:rPr>
        <w:t>but</w:t>
      </w:r>
      <w:r w:rsidR="006C1F4D">
        <w:rPr>
          <w:rFonts w:ascii="Arial" w:hAnsi="Arial"/>
        </w:rPr>
        <w:t xml:space="preserve"> </w:t>
      </w:r>
      <w:r>
        <w:rPr>
          <w:rFonts w:ascii="Arial" w:hAnsi="Arial"/>
        </w:rPr>
        <w:t>we ask mentors t</w:t>
      </w:r>
      <w:r w:rsidR="00F3117A">
        <w:rPr>
          <w:rFonts w:ascii="Arial" w:hAnsi="Arial"/>
        </w:rPr>
        <w:t xml:space="preserve">o be intentional </w:t>
      </w:r>
      <w:r>
        <w:rPr>
          <w:rFonts w:ascii="Arial" w:hAnsi="Arial"/>
        </w:rPr>
        <w:t>in giving you teacher-like roles and responsibilities</w:t>
      </w:r>
      <w:r w:rsidR="00F3117A">
        <w:rPr>
          <w:rFonts w:ascii="Arial" w:hAnsi="Arial"/>
        </w:rPr>
        <w:t>.</w:t>
      </w:r>
      <w:r>
        <w:rPr>
          <w:rFonts w:ascii="Arial" w:hAnsi="Arial"/>
        </w:rPr>
        <w:t xml:space="preserve">   </w:t>
      </w:r>
    </w:p>
    <w:p w:rsidR="008125D0" w:rsidRDefault="008125D0" w:rsidP="008125D0">
      <w:pPr>
        <w:tabs>
          <w:tab w:val="left" w:pos="7290"/>
        </w:tabs>
        <w:rPr>
          <w:rFonts w:ascii="Arial" w:hAnsi="Arial"/>
        </w:rPr>
      </w:pPr>
    </w:p>
    <w:p w:rsidR="008125D0" w:rsidRPr="00E0083A" w:rsidRDefault="008125D0" w:rsidP="008125D0">
      <w:pPr>
        <w:tabs>
          <w:tab w:val="left" w:pos="7290"/>
        </w:tabs>
        <w:rPr>
          <w:rFonts w:ascii="Arial" w:hAnsi="Arial"/>
          <w:i/>
        </w:rPr>
      </w:pPr>
      <w:r w:rsidRPr="00E0083A">
        <w:rPr>
          <w:rFonts w:ascii="Arial" w:hAnsi="Arial"/>
          <w:i/>
        </w:rPr>
        <w:t>Note:  Changing</w:t>
      </w:r>
      <w:r>
        <w:rPr>
          <w:rFonts w:ascii="Arial" w:hAnsi="Arial"/>
          <w:i/>
        </w:rPr>
        <w:t xml:space="preserve"> placements </w:t>
      </w:r>
      <w:r w:rsidR="00231E8A">
        <w:rPr>
          <w:rFonts w:ascii="Arial" w:hAnsi="Arial"/>
          <w:i/>
        </w:rPr>
        <w:t xml:space="preserve">in October </w:t>
      </w:r>
      <w:r w:rsidRPr="00E0083A">
        <w:rPr>
          <w:rFonts w:ascii="Arial" w:hAnsi="Arial"/>
          <w:i/>
        </w:rPr>
        <w:t>also entails a change in seminar groups.  This is</w:t>
      </w:r>
      <w:r w:rsidR="00B666FD">
        <w:rPr>
          <w:rFonts w:ascii="Arial" w:hAnsi="Arial"/>
          <w:i/>
        </w:rPr>
        <w:t xml:space="preserve"> necessary</w:t>
      </w:r>
      <w:r w:rsidRPr="00E0083A">
        <w:rPr>
          <w:rFonts w:ascii="Arial" w:hAnsi="Arial"/>
          <w:i/>
        </w:rPr>
        <w:t xml:space="preserve"> so that the supervisor that sees you in your placement can also</w:t>
      </w:r>
      <w:r w:rsidR="00162DE6">
        <w:rPr>
          <w:rFonts w:ascii="Arial" w:hAnsi="Arial"/>
          <w:i/>
        </w:rPr>
        <w:t xml:space="preserve"> be your Friday seminar leader.</w:t>
      </w:r>
      <w:r w:rsidRPr="00E0083A">
        <w:rPr>
          <w:rFonts w:ascii="Arial" w:hAnsi="Arial"/>
          <w:i/>
        </w:rPr>
        <w:t xml:space="preserve">  You will stay with your seminar gr</w:t>
      </w:r>
      <w:r w:rsidR="00162DE6">
        <w:rPr>
          <w:rFonts w:ascii="Arial" w:hAnsi="Arial"/>
          <w:i/>
        </w:rPr>
        <w:t>oup for 6</w:t>
      </w:r>
      <w:r w:rsidR="00827352">
        <w:rPr>
          <w:rFonts w:ascii="Arial" w:hAnsi="Arial"/>
          <w:i/>
        </w:rPr>
        <w:t xml:space="preserve"> weeks, then a shift</w:t>
      </w:r>
      <w:r w:rsidRPr="00E0083A">
        <w:rPr>
          <w:rFonts w:ascii="Arial" w:hAnsi="Arial"/>
          <w:i/>
        </w:rPr>
        <w:t xml:space="preserve"> </w:t>
      </w:r>
      <w:r w:rsidR="00827352">
        <w:rPr>
          <w:rFonts w:ascii="Arial" w:hAnsi="Arial"/>
          <w:i/>
        </w:rPr>
        <w:t>in</w:t>
      </w:r>
      <w:r w:rsidR="00231E8A">
        <w:rPr>
          <w:rFonts w:ascii="Arial" w:hAnsi="Arial"/>
          <w:i/>
        </w:rPr>
        <w:t xml:space="preserve"> group composition</w:t>
      </w:r>
      <w:r w:rsidRPr="00E0083A">
        <w:rPr>
          <w:rFonts w:ascii="Arial" w:hAnsi="Arial"/>
          <w:i/>
        </w:rPr>
        <w:t xml:space="preserve"> </w:t>
      </w:r>
      <w:r w:rsidR="00827352">
        <w:rPr>
          <w:rFonts w:ascii="Arial" w:hAnsi="Arial"/>
          <w:i/>
        </w:rPr>
        <w:t xml:space="preserve">will </w:t>
      </w:r>
      <w:r w:rsidRPr="00E0083A">
        <w:rPr>
          <w:rFonts w:ascii="Arial" w:hAnsi="Arial"/>
          <w:i/>
        </w:rPr>
        <w:t xml:space="preserve">occur in middle October. </w:t>
      </w:r>
    </w:p>
    <w:p w:rsidR="008125D0" w:rsidRDefault="008125D0">
      <w:pPr>
        <w:rPr>
          <w:rFonts w:ascii="Arial" w:hAnsi="Arial"/>
        </w:rPr>
      </w:pPr>
    </w:p>
    <w:p w:rsidR="00BB1002" w:rsidRPr="00FB32B4" w:rsidRDefault="00746B1F">
      <w:pPr>
        <w:pStyle w:val="Heading1"/>
      </w:pPr>
      <w:r w:rsidRPr="00FB32B4">
        <w:t>Assignments</w:t>
      </w:r>
      <w:r w:rsidR="008125D0" w:rsidRPr="00FB32B4">
        <w:t xml:space="preserve"> </w:t>
      </w:r>
    </w:p>
    <w:p w:rsidR="007405B5" w:rsidRPr="00746B1F" w:rsidRDefault="007405B5" w:rsidP="007405B5">
      <w:pPr>
        <w:rPr>
          <w:rFonts w:ascii="Arial" w:hAnsi="Arial"/>
          <w:u w:val="single"/>
        </w:rPr>
      </w:pPr>
      <w:r w:rsidRPr="00746B1F">
        <w:rPr>
          <w:rFonts w:ascii="Arial" w:hAnsi="Arial"/>
          <w:u w:val="single"/>
        </w:rPr>
        <w:t>Participation</w:t>
      </w:r>
    </w:p>
    <w:p w:rsidR="007405B5" w:rsidRDefault="007405B5" w:rsidP="007405B5">
      <w:pPr>
        <w:rPr>
          <w:rFonts w:ascii="Arial" w:hAnsi="Arial"/>
        </w:rPr>
      </w:pPr>
      <w:r>
        <w:rPr>
          <w:rFonts w:ascii="Arial" w:hAnsi="Arial"/>
        </w:rPr>
        <w:t>Your engaged par</w:t>
      </w:r>
      <w:r w:rsidR="00162DE6">
        <w:rPr>
          <w:rFonts w:ascii="Arial" w:hAnsi="Arial"/>
        </w:rPr>
        <w:t xml:space="preserve">ticipation is the central </w:t>
      </w:r>
      <w:r w:rsidR="00851C60">
        <w:rPr>
          <w:rFonts w:ascii="Arial" w:hAnsi="Arial"/>
        </w:rPr>
        <w:t xml:space="preserve">feature of the seminar.  </w:t>
      </w:r>
      <w:r>
        <w:rPr>
          <w:rFonts w:ascii="Arial" w:hAnsi="Arial"/>
        </w:rPr>
        <w:t>Come prepared to discuss, listen, and share in small g</w:t>
      </w:r>
      <w:r w:rsidR="00162DE6">
        <w:rPr>
          <w:rFonts w:ascii="Arial" w:hAnsi="Arial"/>
        </w:rPr>
        <w:t>roups and large.   We pay attention</w:t>
      </w:r>
      <w:r>
        <w:rPr>
          <w:rFonts w:ascii="Arial" w:hAnsi="Arial"/>
        </w:rPr>
        <w:t xml:space="preserve"> both to the </w:t>
      </w:r>
      <w:r w:rsidR="00162DE6">
        <w:rPr>
          <w:rFonts w:ascii="Arial" w:hAnsi="Arial"/>
        </w:rPr>
        <w:t xml:space="preserve">content and manner of </w:t>
      </w:r>
      <w:r w:rsidR="000428A2">
        <w:rPr>
          <w:rFonts w:ascii="Arial" w:hAnsi="Arial"/>
        </w:rPr>
        <w:t xml:space="preserve">your contributions </w:t>
      </w:r>
      <w:r w:rsidR="00162DE6">
        <w:rPr>
          <w:rFonts w:ascii="Arial" w:hAnsi="Arial"/>
        </w:rPr>
        <w:t>a</w:t>
      </w:r>
      <w:r>
        <w:rPr>
          <w:rFonts w:ascii="Arial" w:hAnsi="Arial"/>
        </w:rPr>
        <w:t xml:space="preserve">s well as to your overall professional disposition.  </w:t>
      </w:r>
      <w:r w:rsidRPr="00613532">
        <w:rPr>
          <w:rFonts w:ascii="Arial" w:hAnsi="Arial"/>
          <w:i/>
        </w:rPr>
        <w:t>We also factor in involvement and professionalism in the schoo</w:t>
      </w:r>
      <w:r w:rsidR="000428A2" w:rsidRPr="00613532">
        <w:rPr>
          <w:rFonts w:ascii="Arial" w:hAnsi="Arial"/>
          <w:i/>
        </w:rPr>
        <w:t>l setting itself into your final grade</w:t>
      </w:r>
      <w:r>
        <w:rPr>
          <w:rFonts w:ascii="Arial" w:hAnsi="Arial"/>
        </w:rPr>
        <w:t xml:space="preserve">.  </w:t>
      </w:r>
      <w:r w:rsidR="00851C60">
        <w:rPr>
          <w:rFonts w:ascii="Arial" w:hAnsi="Arial"/>
        </w:rPr>
        <w:t xml:space="preserve">While </w:t>
      </w:r>
      <w:r w:rsidR="00262F8E">
        <w:rPr>
          <w:rFonts w:ascii="Arial" w:hAnsi="Arial"/>
        </w:rPr>
        <w:t>circumstances differ in each placement, we look for you to show initiative and to interact with kids and your mentor as appropriate to your situation.</w:t>
      </w:r>
    </w:p>
    <w:p w:rsidR="007405B5" w:rsidRDefault="007405B5">
      <w:pPr>
        <w:pStyle w:val="Heading1"/>
        <w:rPr>
          <w:b w:val="0"/>
          <w:u w:val="single"/>
        </w:rPr>
      </w:pPr>
    </w:p>
    <w:p w:rsidR="009870B1" w:rsidRPr="00746B1F" w:rsidRDefault="00B27F19">
      <w:pPr>
        <w:pStyle w:val="Heading1"/>
        <w:rPr>
          <w:b w:val="0"/>
          <w:u w:val="single"/>
        </w:rPr>
      </w:pPr>
      <w:r w:rsidRPr="00746B1F">
        <w:rPr>
          <w:b w:val="0"/>
          <w:u w:val="single"/>
        </w:rPr>
        <w:t xml:space="preserve">School-Based Notebook </w:t>
      </w:r>
    </w:p>
    <w:p w:rsidR="009870B1" w:rsidRDefault="009870B1">
      <w:pPr>
        <w:rPr>
          <w:rFonts w:ascii="Arial" w:hAnsi="Arial"/>
        </w:rPr>
      </w:pPr>
      <w:r>
        <w:rPr>
          <w:rFonts w:ascii="Arial" w:hAnsi="Arial"/>
        </w:rPr>
        <w:t>A primary resource in th</w:t>
      </w:r>
      <w:r w:rsidR="00B27F19">
        <w:rPr>
          <w:rFonts w:ascii="Arial" w:hAnsi="Arial"/>
        </w:rPr>
        <w:t xml:space="preserve">is class is </w:t>
      </w:r>
      <w:r w:rsidR="006C1F4D">
        <w:rPr>
          <w:rFonts w:ascii="Arial" w:hAnsi="Arial"/>
        </w:rPr>
        <w:t xml:space="preserve">your </w:t>
      </w:r>
      <w:r w:rsidR="00B27F19">
        <w:rPr>
          <w:rFonts w:ascii="Arial" w:hAnsi="Arial"/>
        </w:rPr>
        <w:t>school-based n</w:t>
      </w:r>
      <w:r w:rsidR="001A187A">
        <w:rPr>
          <w:rFonts w:ascii="Arial" w:hAnsi="Arial"/>
        </w:rPr>
        <w:t xml:space="preserve">otebook.  This notebook is a compiled collection </w:t>
      </w:r>
      <w:r>
        <w:rPr>
          <w:rFonts w:ascii="Arial" w:hAnsi="Arial"/>
        </w:rPr>
        <w:t xml:space="preserve">of your </w:t>
      </w:r>
      <w:r w:rsidR="00546B56">
        <w:rPr>
          <w:rFonts w:ascii="Arial" w:hAnsi="Arial"/>
        </w:rPr>
        <w:t xml:space="preserve">notes and </w:t>
      </w:r>
      <w:r>
        <w:rPr>
          <w:rFonts w:ascii="Arial" w:hAnsi="Arial"/>
        </w:rPr>
        <w:t>writing in and from the field.  It includes “thick description” of your teachi</w:t>
      </w:r>
      <w:r w:rsidR="00631897">
        <w:rPr>
          <w:rFonts w:ascii="Arial" w:hAnsi="Arial"/>
        </w:rPr>
        <w:t xml:space="preserve">ng observations and lessons, </w:t>
      </w:r>
      <w:r>
        <w:rPr>
          <w:rFonts w:ascii="Arial" w:hAnsi="Arial"/>
        </w:rPr>
        <w:t>detailed accounts of classroom contexts, surroundings, participants and occurrences</w:t>
      </w:r>
      <w:r w:rsidR="006C1F4D">
        <w:rPr>
          <w:rFonts w:ascii="Arial" w:hAnsi="Arial"/>
        </w:rPr>
        <w:t>,</w:t>
      </w:r>
      <w:r w:rsidR="00631897">
        <w:rPr>
          <w:rFonts w:ascii="Arial" w:hAnsi="Arial"/>
        </w:rPr>
        <w:t xml:space="preserve"> as well as </w:t>
      </w:r>
      <w:proofErr w:type="spellStart"/>
      <w:r w:rsidR="00631897">
        <w:rPr>
          <w:rFonts w:ascii="Arial" w:hAnsi="Arial"/>
        </w:rPr>
        <w:t>whol</w:t>
      </w:r>
      <w:r w:rsidR="006C1F4D">
        <w:rPr>
          <w:rFonts w:ascii="Arial" w:hAnsi="Arial"/>
        </w:rPr>
        <w:t>istic</w:t>
      </w:r>
      <w:proofErr w:type="spellEnd"/>
      <w:r w:rsidR="006C1F4D">
        <w:rPr>
          <w:rFonts w:ascii="Arial" w:hAnsi="Arial"/>
        </w:rPr>
        <w:t xml:space="preserve"> evaluations </w:t>
      </w:r>
      <w:r w:rsidR="00631897">
        <w:rPr>
          <w:rFonts w:ascii="Arial" w:hAnsi="Arial"/>
        </w:rPr>
        <w:t>of “what is going on” in the classroom</w:t>
      </w:r>
      <w:r>
        <w:rPr>
          <w:rFonts w:ascii="Arial" w:hAnsi="Arial"/>
        </w:rPr>
        <w:t xml:space="preserve">. </w:t>
      </w:r>
      <w:r w:rsidR="001A187A">
        <w:rPr>
          <w:rFonts w:ascii="Arial" w:hAnsi="Arial"/>
        </w:rPr>
        <w:t xml:space="preserve"> </w:t>
      </w:r>
      <w:r w:rsidR="00B27F19">
        <w:rPr>
          <w:rFonts w:ascii="Arial" w:hAnsi="Arial"/>
        </w:rPr>
        <w:t>School-based</w:t>
      </w:r>
      <w:r>
        <w:rPr>
          <w:rFonts w:ascii="Arial" w:hAnsi="Arial"/>
        </w:rPr>
        <w:t xml:space="preserve"> notes should include so</w:t>
      </w:r>
      <w:r w:rsidR="001A187A">
        <w:rPr>
          <w:rFonts w:ascii="Arial" w:hAnsi="Arial"/>
        </w:rPr>
        <w:t>me verbatim transcripts of talk</w:t>
      </w:r>
      <w:r>
        <w:rPr>
          <w:rFonts w:ascii="Arial" w:hAnsi="Arial"/>
        </w:rPr>
        <w:t xml:space="preserve"> uttered by students and teachers in the classrooms under observation. They should include verbal descriptions and diagrams that depict characteristics of classroom space and the physical plant of the school itself.  In addition, notes on the demographics of the student body and teaching faculty, the personal identity characteristics of the teacher, the things the teacher does</w:t>
      </w:r>
      <w:r w:rsidR="001A187A">
        <w:rPr>
          <w:rFonts w:ascii="Arial" w:hAnsi="Arial"/>
        </w:rPr>
        <w:t xml:space="preserve"> and says to </w:t>
      </w:r>
      <w:r>
        <w:rPr>
          <w:rFonts w:ascii="Arial" w:hAnsi="Arial"/>
        </w:rPr>
        <w:t>motivate learning, the things the students say and do in response – these are all rel</w:t>
      </w:r>
      <w:r w:rsidR="00B27F19">
        <w:rPr>
          <w:rFonts w:ascii="Arial" w:hAnsi="Arial"/>
        </w:rPr>
        <w:t xml:space="preserve">evant material for your </w:t>
      </w:r>
      <w:r w:rsidR="001A187A">
        <w:rPr>
          <w:rFonts w:ascii="Arial" w:hAnsi="Arial"/>
        </w:rPr>
        <w:t>notebook</w:t>
      </w:r>
      <w:r>
        <w:rPr>
          <w:rFonts w:ascii="Arial" w:hAnsi="Arial"/>
        </w:rPr>
        <w:t>.</w:t>
      </w:r>
      <w:r w:rsidR="00631897">
        <w:rPr>
          <w:rFonts w:ascii="Arial" w:hAnsi="Arial"/>
        </w:rPr>
        <w:t xml:space="preserve">  Required observational notes will be designated in the OWMK document each week, and your instructional supervi</w:t>
      </w:r>
      <w:r w:rsidR="00966E29">
        <w:rPr>
          <w:rFonts w:ascii="Arial" w:hAnsi="Arial"/>
        </w:rPr>
        <w:t xml:space="preserve">sor will provide specific </w:t>
      </w:r>
      <w:r w:rsidR="006C1F4D">
        <w:rPr>
          <w:rFonts w:ascii="Arial" w:hAnsi="Arial"/>
        </w:rPr>
        <w:t xml:space="preserve">direction and </w:t>
      </w:r>
      <w:r w:rsidR="00966E29">
        <w:rPr>
          <w:rFonts w:ascii="Arial" w:hAnsi="Arial"/>
        </w:rPr>
        <w:t>expectation</w:t>
      </w:r>
      <w:r w:rsidR="00631897">
        <w:rPr>
          <w:rFonts w:ascii="Arial" w:hAnsi="Arial"/>
        </w:rPr>
        <w:t xml:space="preserve">s. </w:t>
      </w:r>
    </w:p>
    <w:p w:rsidR="009870B1" w:rsidRDefault="009870B1">
      <w:pPr>
        <w:rPr>
          <w:rFonts w:ascii="Arial" w:hAnsi="Arial"/>
        </w:rPr>
      </w:pPr>
    </w:p>
    <w:p w:rsidR="00631897" w:rsidRPr="00746B1F" w:rsidRDefault="00262F8E">
      <w:pPr>
        <w:rPr>
          <w:rFonts w:ascii="Arial" w:hAnsi="Arial"/>
          <w:u w:val="single"/>
        </w:rPr>
      </w:pPr>
      <w:r>
        <w:rPr>
          <w:rFonts w:ascii="Arial" w:hAnsi="Arial"/>
          <w:u w:val="single"/>
        </w:rPr>
        <w:t>Teacher Identity Papers</w:t>
      </w:r>
    </w:p>
    <w:p w:rsidR="001A49ED" w:rsidRDefault="003B2E02">
      <w:pPr>
        <w:rPr>
          <w:rFonts w:ascii="Arial" w:hAnsi="Arial"/>
          <w:b/>
        </w:rPr>
      </w:pPr>
      <w:r>
        <w:rPr>
          <w:rFonts w:ascii="Arial" w:hAnsi="Arial"/>
        </w:rPr>
        <w:t xml:space="preserve">In addition to narrative writing in class, students will write two papers that </w:t>
      </w:r>
      <w:r w:rsidR="00631897">
        <w:rPr>
          <w:rFonts w:ascii="Arial" w:hAnsi="Arial"/>
        </w:rPr>
        <w:t xml:space="preserve">relate to our </w:t>
      </w:r>
      <w:r w:rsidR="00612B92" w:rsidRPr="00612B92">
        <w:rPr>
          <w:rFonts w:ascii="Arial" w:hAnsi="Arial"/>
        </w:rPr>
        <w:t>work on teacher identity development:</w:t>
      </w:r>
    </w:p>
    <w:p w:rsidR="00BB1002" w:rsidRDefault="00BB1002" w:rsidP="003B2E02">
      <w:pPr>
        <w:numPr>
          <w:ilvl w:val="0"/>
          <w:numId w:val="26"/>
        </w:numPr>
        <w:rPr>
          <w:rFonts w:ascii="Arial" w:hAnsi="Arial"/>
          <w:i/>
        </w:rPr>
      </w:pPr>
      <w:r w:rsidRPr="00746B1F">
        <w:rPr>
          <w:rFonts w:ascii="Arial" w:hAnsi="Arial"/>
          <w:i/>
        </w:rPr>
        <w:t>Writing on Tensions in Pre-service teacher education</w:t>
      </w:r>
    </w:p>
    <w:p w:rsidR="00BB1002" w:rsidRDefault="00E50D7C" w:rsidP="00746B1F">
      <w:pPr>
        <w:numPr>
          <w:ilvl w:val="0"/>
          <w:numId w:val="26"/>
        </w:numPr>
        <w:rPr>
          <w:rFonts w:ascii="Arial" w:hAnsi="Arial"/>
          <w:i/>
        </w:rPr>
      </w:pPr>
      <w:r>
        <w:rPr>
          <w:rFonts w:ascii="Arial" w:hAnsi="Arial"/>
          <w:i/>
        </w:rPr>
        <w:t>Identity Writing (c</w:t>
      </w:r>
      <w:r w:rsidR="00262F8E">
        <w:rPr>
          <w:rFonts w:ascii="Arial" w:hAnsi="Arial"/>
          <w:i/>
        </w:rPr>
        <w:t>ontinued w</w:t>
      </w:r>
      <w:r>
        <w:rPr>
          <w:rFonts w:ascii="Arial" w:hAnsi="Arial"/>
          <w:i/>
        </w:rPr>
        <w:t xml:space="preserve">riting on Tensions or reflection on your </w:t>
      </w:r>
      <w:r w:rsidR="003B2E02">
        <w:rPr>
          <w:rFonts w:ascii="Arial" w:hAnsi="Arial"/>
          <w:i/>
        </w:rPr>
        <w:t>own autobiography and its relation to your teaching</w:t>
      </w:r>
      <w:r>
        <w:rPr>
          <w:rFonts w:ascii="Arial" w:hAnsi="Arial"/>
          <w:i/>
        </w:rPr>
        <w:t>)</w:t>
      </w:r>
    </w:p>
    <w:p w:rsidR="00BB1002" w:rsidRPr="00746B1F" w:rsidRDefault="00BB1002" w:rsidP="003B2E02">
      <w:pPr>
        <w:rPr>
          <w:rFonts w:ascii="Arial" w:hAnsi="Arial"/>
          <w:i/>
        </w:rPr>
      </w:pPr>
    </w:p>
    <w:p w:rsidR="00BB1002" w:rsidRDefault="00612B92">
      <w:pPr>
        <w:rPr>
          <w:rFonts w:ascii="Arial" w:hAnsi="Arial"/>
        </w:rPr>
      </w:pPr>
      <w:r>
        <w:rPr>
          <w:rFonts w:ascii="Arial" w:hAnsi="Arial"/>
        </w:rPr>
        <w:t>More information on each assignment will be provided during the seminar.</w:t>
      </w:r>
    </w:p>
    <w:p w:rsidR="00612B92" w:rsidRDefault="00612B92">
      <w:pPr>
        <w:rPr>
          <w:rFonts w:ascii="Arial" w:hAnsi="Arial"/>
        </w:rPr>
      </w:pPr>
    </w:p>
    <w:p w:rsidR="009870B1" w:rsidRDefault="00746B1F">
      <w:pPr>
        <w:pStyle w:val="Heading1"/>
      </w:pPr>
      <w:r>
        <w:lastRenderedPageBreak/>
        <w:t>Textbooks</w:t>
      </w:r>
    </w:p>
    <w:p w:rsidR="007405B5" w:rsidRPr="00FB32B4" w:rsidRDefault="00AF60BB">
      <w:pPr>
        <w:rPr>
          <w:rFonts w:ascii="Arial" w:hAnsi="Arial"/>
        </w:rPr>
      </w:pPr>
      <w:r>
        <w:rPr>
          <w:rFonts w:ascii="Arial" w:hAnsi="Arial"/>
        </w:rPr>
        <w:t>T</w:t>
      </w:r>
      <w:r w:rsidR="009870B1">
        <w:rPr>
          <w:rFonts w:ascii="Arial" w:hAnsi="Arial"/>
        </w:rPr>
        <w:t>here is no t</w:t>
      </w:r>
      <w:r>
        <w:rPr>
          <w:rFonts w:ascii="Arial" w:hAnsi="Arial"/>
        </w:rPr>
        <w:t xml:space="preserve">ext to purchase for this class.  Students will receive </w:t>
      </w:r>
      <w:r w:rsidR="00612B92">
        <w:rPr>
          <w:rFonts w:ascii="Arial" w:hAnsi="Arial"/>
        </w:rPr>
        <w:t>occasional short articles to read for Friday seminars as well as materi</w:t>
      </w:r>
      <w:r>
        <w:rPr>
          <w:rFonts w:ascii="Arial" w:hAnsi="Arial"/>
        </w:rPr>
        <w:t>als supplied by various speakers</w:t>
      </w:r>
      <w:r w:rsidR="00E802DB">
        <w:rPr>
          <w:rFonts w:ascii="Arial" w:hAnsi="Arial"/>
        </w:rPr>
        <w:t xml:space="preserve">. </w:t>
      </w:r>
      <w:r w:rsidR="00612B92">
        <w:rPr>
          <w:rFonts w:ascii="Arial" w:hAnsi="Arial"/>
        </w:rPr>
        <w:t xml:space="preserve"> </w:t>
      </w:r>
    </w:p>
    <w:p w:rsidR="00827352" w:rsidRDefault="00827352">
      <w:pPr>
        <w:rPr>
          <w:rFonts w:ascii="Arial" w:hAnsi="Arial"/>
        </w:rPr>
      </w:pPr>
    </w:p>
    <w:p w:rsidR="009870B1" w:rsidRPr="002C6641" w:rsidRDefault="006C1F4D">
      <w:pPr>
        <w:rPr>
          <w:rFonts w:ascii="Arial" w:hAnsi="Arial"/>
          <w:b/>
        </w:rPr>
      </w:pPr>
      <w:r w:rsidRPr="002C6641">
        <w:rPr>
          <w:rFonts w:ascii="Arial" w:hAnsi="Arial"/>
          <w:b/>
        </w:rPr>
        <w:t xml:space="preserve">Course </w:t>
      </w:r>
      <w:r w:rsidR="009870B1" w:rsidRPr="002C6641">
        <w:rPr>
          <w:rFonts w:ascii="Arial" w:hAnsi="Arial"/>
          <w:b/>
        </w:rPr>
        <w:t>Ev</w:t>
      </w:r>
      <w:r w:rsidR="00631897" w:rsidRPr="002C6641">
        <w:rPr>
          <w:rFonts w:ascii="Arial" w:hAnsi="Arial"/>
          <w:b/>
        </w:rPr>
        <w:t>aluation</w:t>
      </w:r>
      <w:r w:rsidR="00FB32B4" w:rsidRPr="002C6641">
        <w:rPr>
          <w:rFonts w:ascii="Arial" w:hAnsi="Arial"/>
          <w:b/>
        </w:rPr>
        <w:t xml:space="preserve"> </w:t>
      </w:r>
    </w:p>
    <w:tbl>
      <w:tblPr>
        <w:tblStyle w:val="TableGrid"/>
        <w:tblW w:w="0" w:type="auto"/>
        <w:tblLook w:val="01E0" w:firstRow="1" w:lastRow="1" w:firstColumn="1" w:lastColumn="1" w:noHBand="0" w:noVBand="0"/>
      </w:tblPr>
      <w:tblGrid>
        <w:gridCol w:w="4428"/>
        <w:gridCol w:w="4428"/>
      </w:tblGrid>
      <w:tr w:rsidR="00FB32B4" w:rsidTr="00FB32B4">
        <w:tc>
          <w:tcPr>
            <w:tcW w:w="4428" w:type="dxa"/>
          </w:tcPr>
          <w:p w:rsidR="00FB32B4" w:rsidRDefault="00FB32B4">
            <w:pPr>
              <w:rPr>
                <w:rFonts w:ascii="Arial" w:hAnsi="Arial"/>
              </w:rPr>
            </w:pPr>
            <w:r>
              <w:rPr>
                <w:rFonts w:ascii="Arial" w:hAnsi="Arial"/>
              </w:rPr>
              <w:t>First Half</w:t>
            </w:r>
          </w:p>
        </w:tc>
        <w:tc>
          <w:tcPr>
            <w:tcW w:w="4428" w:type="dxa"/>
          </w:tcPr>
          <w:p w:rsidR="00FB32B4" w:rsidRDefault="00FB32B4">
            <w:pPr>
              <w:rPr>
                <w:rFonts w:ascii="Arial" w:hAnsi="Arial"/>
              </w:rPr>
            </w:pPr>
            <w:r>
              <w:rPr>
                <w:rFonts w:ascii="Arial" w:hAnsi="Arial"/>
              </w:rPr>
              <w:t>Second Half</w:t>
            </w:r>
          </w:p>
        </w:tc>
      </w:tr>
      <w:tr w:rsidR="00FB32B4" w:rsidTr="00FB32B4">
        <w:tc>
          <w:tcPr>
            <w:tcW w:w="4428" w:type="dxa"/>
          </w:tcPr>
          <w:p w:rsidR="00FB32B4" w:rsidRDefault="00FB32B4">
            <w:pPr>
              <w:rPr>
                <w:rFonts w:ascii="Arial" w:hAnsi="Arial"/>
              </w:rPr>
            </w:pPr>
            <w:r>
              <w:rPr>
                <w:rFonts w:ascii="Arial" w:hAnsi="Arial"/>
              </w:rPr>
              <w:t xml:space="preserve">Participation in 614            </w:t>
            </w:r>
            <w:r w:rsidR="001B217E">
              <w:rPr>
                <w:rFonts w:ascii="Arial" w:hAnsi="Arial"/>
              </w:rPr>
              <w:t xml:space="preserve">       </w:t>
            </w:r>
            <w:r w:rsidR="002C6641">
              <w:rPr>
                <w:rFonts w:ascii="Arial" w:hAnsi="Arial"/>
              </w:rPr>
              <w:t xml:space="preserve">                   </w:t>
            </w:r>
            <w:r>
              <w:rPr>
                <w:rFonts w:ascii="Arial" w:hAnsi="Arial"/>
              </w:rPr>
              <w:t>10</w:t>
            </w:r>
          </w:p>
          <w:p w:rsidR="000D123F" w:rsidRDefault="00845049">
            <w:pPr>
              <w:rPr>
                <w:rFonts w:ascii="Arial" w:hAnsi="Arial"/>
              </w:rPr>
            </w:pPr>
            <w:r>
              <w:rPr>
                <w:rFonts w:ascii="Arial" w:hAnsi="Arial"/>
              </w:rPr>
              <w:t>Participation in placement / Notebook</w:t>
            </w:r>
            <w:r w:rsidR="00FB32B4">
              <w:rPr>
                <w:rFonts w:ascii="Arial" w:hAnsi="Arial"/>
              </w:rPr>
              <w:t xml:space="preserve"> </w:t>
            </w:r>
            <w:r w:rsidR="001B217E">
              <w:rPr>
                <w:rFonts w:ascii="Arial" w:hAnsi="Arial"/>
              </w:rPr>
              <w:t xml:space="preserve">    </w:t>
            </w:r>
            <w:r>
              <w:rPr>
                <w:rFonts w:ascii="Arial" w:hAnsi="Arial"/>
              </w:rPr>
              <w:t xml:space="preserve">    10</w:t>
            </w:r>
            <w:r w:rsidR="001B217E">
              <w:rPr>
                <w:rFonts w:ascii="Arial" w:hAnsi="Arial"/>
              </w:rPr>
              <w:t xml:space="preserve">  </w:t>
            </w:r>
            <w:r>
              <w:rPr>
                <w:rFonts w:ascii="Arial" w:hAnsi="Arial"/>
              </w:rPr>
              <w:t xml:space="preserve">                </w:t>
            </w:r>
            <w:r w:rsidR="001B217E">
              <w:rPr>
                <w:rFonts w:ascii="Arial" w:hAnsi="Arial"/>
              </w:rPr>
              <w:t xml:space="preserve">                                 </w:t>
            </w:r>
            <w:r w:rsidR="002C6641">
              <w:rPr>
                <w:rFonts w:ascii="Arial" w:hAnsi="Arial"/>
              </w:rPr>
              <w:t xml:space="preserve">                   </w:t>
            </w:r>
            <w:r w:rsidR="000D123F">
              <w:rPr>
                <w:rFonts w:ascii="Arial" w:hAnsi="Arial"/>
              </w:rPr>
              <w:t xml:space="preserve">‘Some things about Me’ poster  </w:t>
            </w:r>
            <w:r w:rsidR="002C6641">
              <w:rPr>
                <w:rFonts w:ascii="Arial" w:hAnsi="Arial"/>
              </w:rPr>
              <w:t xml:space="preserve">                  </w:t>
            </w:r>
            <w:r w:rsidR="000D123F">
              <w:rPr>
                <w:rFonts w:ascii="Arial" w:hAnsi="Arial"/>
              </w:rPr>
              <w:t>10</w:t>
            </w:r>
          </w:p>
          <w:p w:rsidR="00845049" w:rsidRDefault="00845049">
            <w:pPr>
              <w:rPr>
                <w:rFonts w:ascii="Arial" w:hAnsi="Arial"/>
              </w:rPr>
            </w:pPr>
            <w:r>
              <w:rPr>
                <w:rFonts w:ascii="Arial" w:hAnsi="Arial"/>
              </w:rPr>
              <w:t>Narrative Writing                                          10</w:t>
            </w:r>
          </w:p>
          <w:p w:rsidR="00FB32B4" w:rsidRDefault="00FB32B4">
            <w:pPr>
              <w:rPr>
                <w:rFonts w:ascii="Arial" w:hAnsi="Arial"/>
              </w:rPr>
            </w:pPr>
            <w:r>
              <w:rPr>
                <w:rFonts w:ascii="Arial" w:hAnsi="Arial"/>
              </w:rPr>
              <w:t xml:space="preserve">Tensions </w:t>
            </w:r>
            <w:r w:rsidR="002C6641">
              <w:rPr>
                <w:rFonts w:ascii="Arial" w:hAnsi="Arial"/>
              </w:rPr>
              <w:t xml:space="preserve">in Pre-service Education </w:t>
            </w:r>
            <w:r>
              <w:rPr>
                <w:rFonts w:ascii="Arial" w:hAnsi="Arial"/>
              </w:rPr>
              <w:t xml:space="preserve">paper  </w:t>
            </w:r>
            <w:r w:rsidR="002C6641">
              <w:rPr>
                <w:rFonts w:ascii="Arial" w:hAnsi="Arial"/>
              </w:rPr>
              <w:t xml:space="preserve">  10</w:t>
            </w:r>
            <w:r>
              <w:rPr>
                <w:rFonts w:ascii="Arial" w:hAnsi="Arial"/>
              </w:rPr>
              <w:t xml:space="preserve">                </w:t>
            </w:r>
            <w:r w:rsidR="002C6641">
              <w:rPr>
                <w:rFonts w:ascii="Arial" w:hAnsi="Arial"/>
              </w:rPr>
              <w:t xml:space="preserve">    </w:t>
            </w:r>
          </w:p>
          <w:p w:rsidR="001B217E" w:rsidRDefault="001B217E">
            <w:pPr>
              <w:rPr>
                <w:rFonts w:ascii="Arial" w:hAnsi="Arial"/>
              </w:rPr>
            </w:pPr>
          </w:p>
          <w:p w:rsidR="00FB32B4" w:rsidRDefault="00FB32B4">
            <w:pPr>
              <w:rPr>
                <w:rFonts w:ascii="Arial" w:hAnsi="Arial"/>
              </w:rPr>
            </w:pPr>
            <w:r>
              <w:rPr>
                <w:rFonts w:ascii="Arial" w:hAnsi="Arial"/>
              </w:rPr>
              <w:t xml:space="preserve">Total                                   </w:t>
            </w:r>
            <w:r w:rsidR="001B217E">
              <w:rPr>
                <w:rFonts w:ascii="Arial" w:hAnsi="Arial"/>
              </w:rPr>
              <w:t xml:space="preserve">     </w:t>
            </w:r>
            <w:r w:rsidR="002C6641">
              <w:rPr>
                <w:rFonts w:ascii="Arial" w:hAnsi="Arial"/>
              </w:rPr>
              <w:t xml:space="preserve">           </w:t>
            </w:r>
            <w:r w:rsidR="001B217E">
              <w:rPr>
                <w:rFonts w:ascii="Arial" w:hAnsi="Arial"/>
              </w:rPr>
              <w:t xml:space="preserve">  </w:t>
            </w:r>
            <w:r w:rsidR="000D123F">
              <w:rPr>
                <w:rFonts w:ascii="Arial" w:hAnsi="Arial"/>
              </w:rPr>
              <w:t>5</w:t>
            </w:r>
            <w:r>
              <w:rPr>
                <w:rFonts w:ascii="Arial" w:hAnsi="Arial"/>
              </w:rPr>
              <w:t>0</w:t>
            </w:r>
            <w:r w:rsidR="001B217E">
              <w:rPr>
                <w:rFonts w:ascii="Arial" w:hAnsi="Arial"/>
              </w:rPr>
              <w:t xml:space="preserve"> points</w:t>
            </w:r>
          </w:p>
        </w:tc>
        <w:tc>
          <w:tcPr>
            <w:tcW w:w="4428" w:type="dxa"/>
          </w:tcPr>
          <w:p w:rsidR="00FB32B4" w:rsidRDefault="00FB32B4">
            <w:pPr>
              <w:rPr>
                <w:rFonts w:ascii="Arial" w:hAnsi="Arial"/>
              </w:rPr>
            </w:pPr>
            <w:r>
              <w:rPr>
                <w:rFonts w:ascii="Arial" w:hAnsi="Arial"/>
              </w:rPr>
              <w:t xml:space="preserve">Participation in 614                 </w:t>
            </w:r>
            <w:r w:rsidR="000D123F">
              <w:rPr>
                <w:rFonts w:ascii="Arial" w:hAnsi="Arial"/>
              </w:rPr>
              <w:t xml:space="preserve"> </w:t>
            </w:r>
            <w:r w:rsidR="002C6641">
              <w:rPr>
                <w:rFonts w:ascii="Arial" w:hAnsi="Arial"/>
              </w:rPr>
              <w:t xml:space="preserve">                  </w:t>
            </w:r>
            <w:r w:rsidR="00845049">
              <w:rPr>
                <w:rFonts w:ascii="Arial" w:hAnsi="Arial"/>
              </w:rPr>
              <w:t xml:space="preserve"> </w:t>
            </w:r>
            <w:r>
              <w:rPr>
                <w:rFonts w:ascii="Arial" w:hAnsi="Arial"/>
              </w:rPr>
              <w:t>10</w:t>
            </w:r>
          </w:p>
          <w:p w:rsidR="00FB32B4" w:rsidRDefault="00FB32B4">
            <w:pPr>
              <w:rPr>
                <w:rFonts w:ascii="Arial" w:hAnsi="Arial"/>
              </w:rPr>
            </w:pPr>
            <w:r>
              <w:rPr>
                <w:rFonts w:ascii="Arial" w:hAnsi="Arial"/>
              </w:rPr>
              <w:t>P</w:t>
            </w:r>
            <w:r w:rsidR="00827352">
              <w:rPr>
                <w:rFonts w:ascii="Arial" w:hAnsi="Arial"/>
              </w:rPr>
              <w:t xml:space="preserve">articipation in placement </w:t>
            </w:r>
            <w:r w:rsidR="00845049">
              <w:rPr>
                <w:rFonts w:ascii="Arial" w:hAnsi="Arial"/>
              </w:rPr>
              <w:t xml:space="preserve">/ Notebook        </w:t>
            </w:r>
            <w:r>
              <w:rPr>
                <w:rFonts w:ascii="Arial" w:hAnsi="Arial"/>
              </w:rPr>
              <w:t>10</w:t>
            </w:r>
          </w:p>
          <w:p w:rsidR="00845049" w:rsidRDefault="00845049" w:rsidP="00845049">
            <w:pPr>
              <w:rPr>
                <w:rFonts w:ascii="Arial" w:hAnsi="Arial"/>
              </w:rPr>
            </w:pPr>
            <w:r>
              <w:rPr>
                <w:rFonts w:ascii="Arial" w:hAnsi="Arial"/>
              </w:rPr>
              <w:t>Narrative Writing                                         10</w:t>
            </w:r>
          </w:p>
          <w:p w:rsidR="00845049" w:rsidRDefault="00845049" w:rsidP="00845049">
            <w:pPr>
              <w:rPr>
                <w:rFonts w:ascii="Arial" w:hAnsi="Arial"/>
              </w:rPr>
            </w:pPr>
            <w:r>
              <w:rPr>
                <w:rFonts w:ascii="Arial" w:hAnsi="Arial"/>
              </w:rPr>
              <w:t>Case study notes                                          5</w:t>
            </w:r>
          </w:p>
          <w:p w:rsidR="000D123F" w:rsidRDefault="00851C60">
            <w:pPr>
              <w:rPr>
                <w:rFonts w:ascii="Arial" w:hAnsi="Arial"/>
              </w:rPr>
            </w:pPr>
            <w:r>
              <w:rPr>
                <w:rFonts w:ascii="Arial" w:hAnsi="Arial"/>
              </w:rPr>
              <w:t>Identity Writing</w:t>
            </w:r>
            <w:r w:rsidR="000D123F">
              <w:rPr>
                <w:rFonts w:ascii="Arial" w:hAnsi="Arial"/>
              </w:rPr>
              <w:t xml:space="preserve">                   </w:t>
            </w:r>
            <w:r w:rsidR="003B2E02">
              <w:rPr>
                <w:rFonts w:ascii="Arial" w:hAnsi="Arial"/>
              </w:rPr>
              <w:t xml:space="preserve">     </w:t>
            </w:r>
            <w:r w:rsidR="002C6641">
              <w:rPr>
                <w:rFonts w:ascii="Arial" w:hAnsi="Arial"/>
              </w:rPr>
              <w:t xml:space="preserve">                   </w:t>
            </w:r>
            <w:r>
              <w:rPr>
                <w:rFonts w:ascii="Arial" w:hAnsi="Arial"/>
              </w:rPr>
              <w:t xml:space="preserve"> </w:t>
            </w:r>
            <w:r w:rsidR="00845049">
              <w:rPr>
                <w:rFonts w:ascii="Arial" w:hAnsi="Arial"/>
              </w:rPr>
              <w:t>15</w:t>
            </w:r>
          </w:p>
          <w:p w:rsidR="000D123F" w:rsidRDefault="00FB32B4">
            <w:pPr>
              <w:rPr>
                <w:rFonts w:ascii="Arial" w:hAnsi="Arial"/>
              </w:rPr>
            </w:pPr>
            <w:r>
              <w:rPr>
                <w:rFonts w:ascii="Arial" w:hAnsi="Arial"/>
              </w:rPr>
              <w:t xml:space="preserve">           </w:t>
            </w:r>
          </w:p>
          <w:p w:rsidR="00FB32B4" w:rsidRDefault="00FB32B4">
            <w:pPr>
              <w:rPr>
                <w:rFonts w:ascii="Arial" w:hAnsi="Arial"/>
              </w:rPr>
            </w:pPr>
            <w:r>
              <w:rPr>
                <w:rFonts w:ascii="Arial" w:hAnsi="Arial"/>
              </w:rPr>
              <w:t xml:space="preserve">Total                         </w:t>
            </w:r>
            <w:r w:rsidR="000D123F">
              <w:rPr>
                <w:rFonts w:ascii="Arial" w:hAnsi="Arial"/>
              </w:rPr>
              <w:t xml:space="preserve">                 </w:t>
            </w:r>
            <w:r w:rsidR="002C6641">
              <w:rPr>
                <w:rFonts w:ascii="Arial" w:hAnsi="Arial"/>
              </w:rPr>
              <w:t xml:space="preserve">           </w:t>
            </w:r>
            <w:r w:rsidR="000D123F">
              <w:rPr>
                <w:rFonts w:ascii="Arial" w:hAnsi="Arial"/>
              </w:rPr>
              <w:t>5</w:t>
            </w:r>
            <w:r>
              <w:rPr>
                <w:rFonts w:ascii="Arial" w:hAnsi="Arial"/>
              </w:rPr>
              <w:t>0 points</w:t>
            </w:r>
          </w:p>
        </w:tc>
      </w:tr>
      <w:tr w:rsidR="001B217E" w:rsidTr="00FB32B4">
        <w:tc>
          <w:tcPr>
            <w:tcW w:w="4428" w:type="dxa"/>
          </w:tcPr>
          <w:p w:rsidR="001B217E" w:rsidRDefault="001B217E">
            <w:pPr>
              <w:rPr>
                <w:rFonts w:ascii="Arial" w:hAnsi="Arial"/>
              </w:rPr>
            </w:pPr>
          </w:p>
        </w:tc>
        <w:tc>
          <w:tcPr>
            <w:tcW w:w="4428" w:type="dxa"/>
          </w:tcPr>
          <w:p w:rsidR="001B217E" w:rsidRDefault="001B217E">
            <w:pPr>
              <w:rPr>
                <w:rFonts w:ascii="Arial" w:hAnsi="Arial"/>
              </w:rPr>
            </w:pPr>
          </w:p>
        </w:tc>
      </w:tr>
    </w:tbl>
    <w:p w:rsidR="00AF60BB" w:rsidRDefault="00AF60BB" w:rsidP="00AF60BB">
      <w:pPr>
        <w:rPr>
          <w:rFonts w:ascii="Arial" w:hAnsi="Arial"/>
        </w:rPr>
      </w:pPr>
    </w:p>
    <w:p w:rsidR="003C15D4" w:rsidRDefault="00612B92">
      <w:pPr>
        <w:rPr>
          <w:rFonts w:ascii="Arial" w:hAnsi="Arial"/>
        </w:rPr>
      </w:pPr>
      <w:r>
        <w:rPr>
          <w:rFonts w:ascii="Arial" w:hAnsi="Arial"/>
        </w:rPr>
        <w:t>EDUC 614 is grade</w:t>
      </w:r>
      <w:r w:rsidR="003C15D4">
        <w:rPr>
          <w:rFonts w:ascii="Arial" w:hAnsi="Arial"/>
        </w:rPr>
        <w:t>d</w:t>
      </w:r>
      <w:r>
        <w:rPr>
          <w:rFonts w:ascii="Arial" w:hAnsi="Arial"/>
        </w:rPr>
        <w:t xml:space="preserve"> Pass-Fail.  I</w:t>
      </w:r>
      <w:r w:rsidR="00FB32B4">
        <w:rPr>
          <w:rFonts w:ascii="Arial" w:hAnsi="Arial"/>
        </w:rPr>
        <w:t>nstructors will submit a point total for each half of the term t</w:t>
      </w:r>
      <w:r w:rsidR="001B217E">
        <w:rPr>
          <w:rFonts w:ascii="Arial" w:hAnsi="Arial"/>
        </w:rPr>
        <w:t>o the Director of School-based E</w:t>
      </w:r>
      <w:r w:rsidR="00FB32B4">
        <w:rPr>
          <w:rFonts w:ascii="Arial" w:hAnsi="Arial"/>
        </w:rPr>
        <w:t>xperiences.  Aggregate totals fr</w:t>
      </w:r>
      <w:r w:rsidR="001B217E">
        <w:rPr>
          <w:rFonts w:ascii="Arial" w:hAnsi="Arial"/>
        </w:rPr>
        <w:t>om first and second half are</w:t>
      </w:r>
      <w:r w:rsidR="00FB32B4">
        <w:rPr>
          <w:rFonts w:ascii="Arial" w:hAnsi="Arial"/>
        </w:rPr>
        <w:t xml:space="preserve"> </w:t>
      </w:r>
      <w:r w:rsidR="001B217E">
        <w:rPr>
          <w:rFonts w:ascii="Arial" w:hAnsi="Arial"/>
        </w:rPr>
        <w:t xml:space="preserve">calculated and a final score </w:t>
      </w:r>
      <w:r w:rsidR="00FB32B4">
        <w:rPr>
          <w:rFonts w:ascii="Arial" w:hAnsi="Arial"/>
        </w:rPr>
        <w:t xml:space="preserve">out of 100 </w:t>
      </w:r>
      <w:r w:rsidR="001B217E">
        <w:rPr>
          <w:rFonts w:ascii="Arial" w:hAnsi="Arial"/>
        </w:rPr>
        <w:t>is assigned</w:t>
      </w:r>
      <w:r w:rsidR="00FB32B4">
        <w:rPr>
          <w:rFonts w:ascii="Arial" w:hAnsi="Arial"/>
        </w:rPr>
        <w:t xml:space="preserve">.   Grades are determined </w:t>
      </w:r>
      <w:r>
        <w:rPr>
          <w:rFonts w:ascii="Arial" w:hAnsi="Arial"/>
        </w:rPr>
        <w:t xml:space="preserve">on the following scale: </w:t>
      </w:r>
      <w:r w:rsidR="00FB32B4">
        <w:rPr>
          <w:rFonts w:ascii="Arial" w:hAnsi="Arial"/>
        </w:rPr>
        <w:t>93</w:t>
      </w:r>
      <w:r>
        <w:rPr>
          <w:rFonts w:ascii="Arial" w:hAnsi="Arial"/>
        </w:rPr>
        <w:t>-100 = A</w:t>
      </w:r>
      <w:r w:rsidR="003C15D4">
        <w:rPr>
          <w:rFonts w:ascii="Arial" w:hAnsi="Arial"/>
        </w:rPr>
        <w:t>;</w:t>
      </w:r>
      <w:r>
        <w:rPr>
          <w:rFonts w:ascii="Arial" w:hAnsi="Arial"/>
        </w:rPr>
        <w:t xml:space="preserve"> </w:t>
      </w:r>
      <w:r w:rsidR="003C15D4">
        <w:rPr>
          <w:rFonts w:ascii="Arial" w:hAnsi="Arial"/>
        </w:rPr>
        <w:t xml:space="preserve"> </w:t>
      </w:r>
      <w:r w:rsidR="00FB32B4">
        <w:rPr>
          <w:rFonts w:ascii="Arial" w:hAnsi="Arial"/>
        </w:rPr>
        <w:t>90-92 = A-; 88</w:t>
      </w:r>
      <w:r w:rsidR="0003666B">
        <w:rPr>
          <w:rFonts w:ascii="Arial" w:hAnsi="Arial"/>
        </w:rPr>
        <w:t>-</w:t>
      </w:r>
      <w:r>
        <w:rPr>
          <w:rFonts w:ascii="Arial" w:hAnsi="Arial"/>
        </w:rPr>
        <w:t>89 = B</w:t>
      </w:r>
      <w:r w:rsidR="00FB32B4">
        <w:rPr>
          <w:rFonts w:ascii="Arial" w:hAnsi="Arial"/>
        </w:rPr>
        <w:t>+</w:t>
      </w:r>
      <w:r w:rsidR="003C15D4">
        <w:rPr>
          <w:rFonts w:ascii="Arial" w:hAnsi="Arial"/>
        </w:rPr>
        <w:t xml:space="preserve">; </w:t>
      </w:r>
      <w:r>
        <w:rPr>
          <w:rFonts w:ascii="Arial" w:hAnsi="Arial"/>
        </w:rPr>
        <w:t xml:space="preserve"> </w:t>
      </w:r>
      <w:r w:rsidR="00FB32B4">
        <w:rPr>
          <w:rFonts w:ascii="Arial" w:hAnsi="Arial"/>
        </w:rPr>
        <w:t xml:space="preserve">83-87 = B; 80-82 </w:t>
      </w:r>
      <w:r>
        <w:rPr>
          <w:rFonts w:ascii="Arial" w:hAnsi="Arial"/>
        </w:rPr>
        <w:t xml:space="preserve">= </w:t>
      </w:r>
      <w:r w:rsidR="00FB32B4">
        <w:rPr>
          <w:rFonts w:ascii="Arial" w:hAnsi="Arial"/>
        </w:rPr>
        <w:t xml:space="preserve">B-;  78-79 = C+; 73-77 = </w:t>
      </w:r>
      <w:r>
        <w:rPr>
          <w:rFonts w:ascii="Arial" w:hAnsi="Arial"/>
        </w:rPr>
        <w:t>C</w:t>
      </w:r>
      <w:r w:rsidR="003C15D4">
        <w:rPr>
          <w:rFonts w:ascii="Arial" w:hAnsi="Arial"/>
        </w:rPr>
        <w:t xml:space="preserve">; </w:t>
      </w:r>
      <w:r>
        <w:rPr>
          <w:rFonts w:ascii="Arial" w:hAnsi="Arial"/>
        </w:rPr>
        <w:t xml:space="preserve"> </w:t>
      </w:r>
      <w:r w:rsidR="0003666B">
        <w:rPr>
          <w:rFonts w:ascii="Arial" w:hAnsi="Arial"/>
        </w:rPr>
        <w:t>7</w:t>
      </w:r>
      <w:r w:rsidR="001B217E">
        <w:rPr>
          <w:rFonts w:ascii="Arial" w:hAnsi="Arial"/>
        </w:rPr>
        <w:t>0-72 -= C-; below 70- 60 = D; b</w:t>
      </w:r>
      <w:r w:rsidR="0003666B">
        <w:rPr>
          <w:rFonts w:ascii="Arial" w:hAnsi="Arial"/>
        </w:rPr>
        <w:t xml:space="preserve">elow 60 </w:t>
      </w:r>
      <w:r>
        <w:rPr>
          <w:rFonts w:ascii="Arial" w:hAnsi="Arial"/>
        </w:rPr>
        <w:t>= F</w:t>
      </w:r>
      <w:r w:rsidR="006C1F4D">
        <w:rPr>
          <w:rFonts w:ascii="Arial" w:hAnsi="Arial"/>
        </w:rPr>
        <w:t>.</w:t>
      </w:r>
      <w:r w:rsidR="003C15D4">
        <w:rPr>
          <w:rFonts w:ascii="Arial" w:hAnsi="Arial"/>
        </w:rPr>
        <w:t xml:space="preserve">  </w:t>
      </w:r>
      <w:r w:rsidR="006C1F4D">
        <w:rPr>
          <w:rFonts w:ascii="Arial" w:hAnsi="Arial"/>
        </w:rPr>
        <w:t>Your final grade is</w:t>
      </w:r>
      <w:r w:rsidR="003C15D4">
        <w:rPr>
          <w:rFonts w:ascii="Arial" w:hAnsi="Arial"/>
        </w:rPr>
        <w:t xml:space="preserve"> </w:t>
      </w:r>
      <w:r>
        <w:rPr>
          <w:rFonts w:ascii="Arial" w:hAnsi="Arial"/>
        </w:rPr>
        <w:t xml:space="preserve">determined </w:t>
      </w:r>
      <w:r w:rsidR="003C15D4">
        <w:rPr>
          <w:rFonts w:ascii="Arial" w:hAnsi="Arial"/>
        </w:rPr>
        <w:t xml:space="preserve">per </w:t>
      </w:r>
      <w:smartTag w:uri="urn:schemas-microsoft-com:office:smarttags" w:element="place">
        <w:r w:rsidR="003C15D4">
          <w:rPr>
            <w:rFonts w:ascii="Arial" w:hAnsi="Arial"/>
          </w:rPr>
          <w:t>Puget Sound</w:t>
        </w:r>
      </w:smartTag>
      <w:r w:rsidR="000114C3">
        <w:rPr>
          <w:rFonts w:ascii="Arial" w:hAnsi="Arial"/>
        </w:rPr>
        <w:t xml:space="preserve"> policy</w:t>
      </w:r>
      <w:r w:rsidR="003C15D4">
        <w:rPr>
          <w:rFonts w:ascii="Arial" w:hAnsi="Arial"/>
        </w:rPr>
        <w:t xml:space="preserve">: </w:t>
      </w:r>
      <w:r>
        <w:rPr>
          <w:rFonts w:ascii="Arial" w:hAnsi="Arial"/>
        </w:rPr>
        <w:t>B- or above = Pass</w:t>
      </w:r>
      <w:r w:rsidR="003C15D4">
        <w:rPr>
          <w:rFonts w:ascii="Arial" w:hAnsi="Arial"/>
        </w:rPr>
        <w:t xml:space="preserve">; Below B- = </w:t>
      </w:r>
      <w:r w:rsidR="001B217E">
        <w:rPr>
          <w:rFonts w:ascii="Arial" w:hAnsi="Arial"/>
        </w:rPr>
        <w:t xml:space="preserve">Fail.  </w:t>
      </w:r>
      <w:r w:rsidR="003C15D4">
        <w:rPr>
          <w:rFonts w:ascii="Arial" w:hAnsi="Arial"/>
        </w:rPr>
        <w:t xml:space="preserve">MAT students should be advised that a grade </w:t>
      </w:r>
      <w:r w:rsidR="00613532">
        <w:rPr>
          <w:rFonts w:ascii="Arial" w:hAnsi="Arial"/>
        </w:rPr>
        <w:t xml:space="preserve">of B- in any course is </w:t>
      </w:r>
      <w:r w:rsidR="003C15D4">
        <w:rPr>
          <w:rFonts w:ascii="Arial" w:hAnsi="Arial"/>
        </w:rPr>
        <w:t>reported to the Dean of the School of Education.</w:t>
      </w:r>
    </w:p>
    <w:p w:rsidR="00613532" w:rsidRDefault="00612B9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613532" w:rsidRPr="00613532" w:rsidRDefault="00613532">
      <w:pPr>
        <w:rPr>
          <w:rFonts w:ascii="Arial" w:hAnsi="Arial"/>
          <w:b/>
        </w:rPr>
      </w:pPr>
      <w:r w:rsidRPr="00613532">
        <w:rPr>
          <w:rFonts w:ascii="Arial" w:hAnsi="Arial"/>
          <w:b/>
        </w:rPr>
        <w:t>Professional Behavior</w:t>
      </w:r>
    </w:p>
    <w:p w:rsidR="005F698E" w:rsidRDefault="009870B1">
      <w:pPr>
        <w:rPr>
          <w:rFonts w:ascii="Arial" w:hAnsi="Arial" w:cs="Arial"/>
        </w:rPr>
      </w:pPr>
      <w:r>
        <w:rPr>
          <w:rFonts w:ascii="Arial" w:hAnsi="Arial" w:cs="Arial"/>
        </w:rPr>
        <w:t xml:space="preserve">The School of Education holds students to high standards of professional behavior both on campus and in the </w:t>
      </w:r>
      <w:r w:rsidR="001A187A">
        <w:rPr>
          <w:rFonts w:ascii="Arial" w:hAnsi="Arial" w:cs="Arial"/>
        </w:rPr>
        <w:t>schools</w:t>
      </w:r>
      <w:r w:rsidR="003C15D4">
        <w:rPr>
          <w:rFonts w:ascii="Arial" w:hAnsi="Arial" w:cs="Arial"/>
        </w:rPr>
        <w:t xml:space="preserve">.  Students have obligations to </w:t>
      </w:r>
      <w:r>
        <w:rPr>
          <w:rFonts w:ascii="Arial" w:hAnsi="Arial" w:cs="Arial"/>
        </w:rPr>
        <w:t xml:space="preserve">behave in a professional and ethical manner at all times.  </w:t>
      </w:r>
      <w:r w:rsidR="005C6242">
        <w:rPr>
          <w:rFonts w:ascii="Arial" w:hAnsi="Arial" w:cs="Arial"/>
        </w:rPr>
        <w:t xml:space="preserve">We have attached </w:t>
      </w:r>
      <w:r w:rsidR="006C1F4D">
        <w:rPr>
          <w:rFonts w:ascii="Arial" w:hAnsi="Arial" w:cs="Arial"/>
        </w:rPr>
        <w:t xml:space="preserve">an </w:t>
      </w:r>
      <w:r w:rsidR="00966E29">
        <w:rPr>
          <w:rFonts w:ascii="Arial" w:hAnsi="Arial" w:cs="Arial"/>
        </w:rPr>
        <w:t xml:space="preserve">“MAT Candidate as Professional” </w:t>
      </w:r>
      <w:r w:rsidR="000B4D6C">
        <w:rPr>
          <w:rFonts w:ascii="Arial" w:hAnsi="Arial" w:cs="Arial"/>
        </w:rPr>
        <w:t>document to this syl</w:t>
      </w:r>
      <w:r w:rsidR="008E1962">
        <w:rPr>
          <w:rFonts w:ascii="Arial" w:hAnsi="Arial" w:cs="Arial"/>
        </w:rPr>
        <w:t xml:space="preserve">labus, which specifies </w:t>
      </w:r>
      <w:r w:rsidR="000B4D6C">
        <w:rPr>
          <w:rFonts w:ascii="Arial" w:hAnsi="Arial" w:cs="Arial"/>
        </w:rPr>
        <w:t xml:space="preserve">areas </w:t>
      </w:r>
      <w:r w:rsidR="005C6242">
        <w:rPr>
          <w:rFonts w:ascii="Arial" w:hAnsi="Arial" w:cs="Arial"/>
        </w:rPr>
        <w:t xml:space="preserve">on which </w:t>
      </w:r>
      <w:r w:rsidR="000B4D6C">
        <w:rPr>
          <w:rFonts w:ascii="Arial" w:hAnsi="Arial" w:cs="Arial"/>
        </w:rPr>
        <w:t xml:space="preserve">we evaluate </w:t>
      </w:r>
      <w:r w:rsidR="005C6242">
        <w:rPr>
          <w:rFonts w:ascii="Arial" w:hAnsi="Arial" w:cs="Arial"/>
        </w:rPr>
        <w:t xml:space="preserve">candidates </w:t>
      </w:r>
      <w:r w:rsidR="00966E29">
        <w:rPr>
          <w:rFonts w:ascii="Arial" w:hAnsi="Arial" w:cs="Arial"/>
        </w:rPr>
        <w:t xml:space="preserve">during the </w:t>
      </w:r>
      <w:r w:rsidR="005C6242">
        <w:rPr>
          <w:rFonts w:ascii="Arial" w:hAnsi="Arial" w:cs="Arial"/>
        </w:rPr>
        <w:t xml:space="preserve">Fall </w:t>
      </w:r>
      <w:r w:rsidR="00966E29">
        <w:rPr>
          <w:rFonts w:ascii="Arial" w:hAnsi="Arial" w:cs="Arial"/>
        </w:rPr>
        <w:t>semester</w:t>
      </w:r>
      <w:r w:rsidR="005C6242">
        <w:rPr>
          <w:rFonts w:ascii="Arial" w:hAnsi="Arial" w:cs="Arial"/>
        </w:rPr>
        <w:t xml:space="preserve"> and through student teaching.  </w:t>
      </w:r>
      <w:r w:rsidR="006C1F4D">
        <w:rPr>
          <w:rFonts w:ascii="Arial" w:hAnsi="Arial" w:cs="Arial"/>
        </w:rPr>
        <w:t xml:space="preserve">Please review this </w:t>
      </w:r>
      <w:r w:rsidR="000B4D6C">
        <w:rPr>
          <w:rFonts w:ascii="Arial" w:hAnsi="Arial" w:cs="Arial"/>
        </w:rPr>
        <w:t>document</w:t>
      </w:r>
      <w:r w:rsidR="005C6242">
        <w:rPr>
          <w:rFonts w:ascii="Arial" w:hAnsi="Arial" w:cs="Arial"/>
        </w:rPr>
        <w:t xml:space="preserve"> (p.5)</w:t>
      </w:r>
      <w:r w:rsidR="00966E29">
        <w:rPr>
          <w:rFonts w:ascii="Arial" w:hAnsi="Arial" w:cs="Arial"/>
        </w:rPr>
        <w:t>, which w</w:t>
      </w:r>
      <w:r w:rsidR="005C6242">
        <w:rPr>
          <w:rFonts w:ascii="Arial" w:hAnsi="Arial" w:cs="Arial"/>
        </w:rPr>
        <w:t>as developed by the entire UPS e</w:t>
      </w:r>
      <w:r w:rsidR="00966E29">
        <w:rPr>
          <w:rFonts w:ascii="Arial" w:hAnsi="Arial" w:cs="Arial"/>
        </w:rPr>
        <w:t xml:space="preserve">ducation faculty based on our </w:t>
      </w:r>
      <w:r w:rsidR="005C6242">
        <w:rPr>
          <w:rFonts w:ascii="Arial" w:hAnsi="Arial" w:cs="Arial"/>
        </w:rPr>
        <w:t xml:space="preserve">shared </w:t>
      </w:r>
      <w:r w:rsidR="00966E29">
        <w:rPr>
          <w:rFonts w:ascii="Arial" w:hAnsi="Arial" w:cs="Arial"/>
        </w:rPr>
        <w:t>experience</w:t>
      </w:r>
      <w:r w:rsidR="00613532">
        <w:rPr>
          <w:rFonts w:ascii="Arial" w:hAnsi="Arial" w:cs="Arial"/>
        </w:rPr>
        <w:t>s</w:t>
      </w:r>
      <w:r w:rsidR="00966E29">
        <w:rPr>
          <w:rFonts w:ascii="Arial" w:hAnsi="Arial" w:cs="Arial"/>
        </w:rPr>
        <w:t xml:space="preserve">.  </w:t>
      </w:r>
      <w:r w:rsidR="005C6242">
        <w:rPr>
          <w:rFonts w:ascii="Arial" w:hAnsi="Arial" w:cs="Arial"/>
        </w:rPr>
        <w:t xml:space="preserve">If issues arise, a faculty member may hold a conversation with you.  </w:t>
      </w:r>
      <w:r w:rsidR="000B4D6C">
        <w:rPr>
          <w:rFonts w:ascii="Arial" w:hAnsi="Arial" w:cs="Arial"/>
        </w:rPr>
        <w:t xml:space="preserve">Be advised that </w:t>
      </w:r>
      <w:r w:rsidR="005C6242">
        <w:rPr>
          <w:rFonts w:ascii="Arial" w:hAnsi="Arial" w:cs="Arial"/>
        </w:rPr>
        <w:t xml:space="preserve">significant </w:t>
      </w:r>
      <w:r w:rsidR="000B4D6C">
        <w:rPr>
          <w:rFonts w:ascii="Arial" w:hAnsi="Arial" w:cs="Arial"/>
        </w:rPr>
        <w:t>difficulty or f</w:t>
      </w:r>
      <w:r>
        <w:rPr>
          <w:rFonts w:ascii="Arial" w:hAnsi="Arial" w:cs="Arial"/>
        </w:rPr>
        <w:t>ai</w:t>
      </w:r>
      <w:r w:rsidR="003C15D4">
        <w:rPr>
          <w:rFonts w:ascii="Arial" w:hAnsi="Arial" w:cs="Arial"/>
        </w:rPr>
        <w:t xml:space="preserve">lure </w:t>
      </w:r>
      <w:r w:rsidR="000B4D6C">
        <w:rPr>
          <w:rFonts w:ascii="Arial" w:hAnsi="Arial" w:cs="Arial"/>
        </w:rPr>
        <w:t>in any of these areas can</w:t>
      </w:r>
      <w:r w:rsidR="003C15D4">
        <w:rPr>
          <w:rFonts w:ascii="Arial" w:hAnsi="Arial" w:cs="Arial"/>
        </w:rPr>
        <w:t xml:space="preserve"> </w:t>
      </w:r>
      <w:r w:rsidR="005C6242">
        <w:rPr>
          <w:rFonts w:ascii="Arial" w:hAnsi="Arial" w:cs="Arial"/>
        </w:rPr>
        <w:t xml:space="preserve">impact your grade, </w:t>
      </w:r>
      <w:r>
        <w:rPr>
          <w:rFonts w:ascii="Arial" w:hAnsi="Arial" w:cs="Arial"/>
        </w:rPr>
        <w:t xml:space="preserve">potentially result in removal from </w:t>
      </w:r>
      <w:r w:rsidR="000B4D6C">
        <w:rPr>
          <w:rFonts w:ascii="Arial" w:hAnsi="Arial" w:cs="Arial"/>
        </w:rPr>
        <w:t xml:space="preserve">a school placement, or </w:t>
      </w:r>
      <w:r w:rsidR="005C6242">
        <w:rPr>
          <w:rFonts w:ascii="Arial" w:hAnsi="Arial" w:cs="Arial"/>
        </w:rPr>
        <w:t xml:space="preserve">may affect your role in </w:t>
      </w:r>
      <w:r w:rsidR="000B4D6C">
        <w:rPr>
          <w:rFonts w:ascii="Arial" w:hAnsi="Arial" w:cs="Arial"/>
        </w:rPr>
        <w:t xml:space="preserve">the program.  </w:t>
      </w:r>
      <w:r>
        <w:rPr>
          <w:rFonts w:ascii="Arial" w:hAnsi="Arial" w:cs="Arial"/>
        </w:rPr>
        <w:t>Qu</w:t>
      </w:r>
      <w:r w:rsidR="00613532">
        <w:rPr>
          <w:rFonts w:ascii="Arial" w:hAnsi="Arial" w:cs="Arial"/>
        </w:rPr>
        <w:t>estions about the MAT Candidate as Professional</w:t>
      </w:r>
      <w:r w:rsidR="005C6242">
        <w:rPr>
          <w:rFonts w:ascii="Arial" w:hAnsi="Arial" w:cs="Arial"/>
        </w:rPr>
        <w:t xml:space="preserve"> document can be addressed to any education faculty member.  </w:t>
      </w:r>
    </w:p>
    <w:p w:rsidR="00613532" w:rsidRDefault="00613532">
      <w:pPr>
        <w:rPr>
          <w:rFonts w:ascii="Arial" w:hAnsi="Arial" w:cs="Arial"/>
        </w:rPr>
      </w:pPr>
    </w:p>
    <w:p w:rsidR="005F698E" w:rsidRPr="005F698E" w:rsidRDefault="005C6242" w:rsidP="005F698E">
      <w:pPr>
        <w:rPr>
          <w:rFonts w:ascii="Arial" w:hAnsi="Arial"/>
          <w:b/>
          <w:sz w:val="16"/>
          <w:szCs w:val="16"/>
        </w:rPr>
      </w:pPr>
      <w:r>
        <w:rPr>
          <w:rFonts w:ascii="Arial" w:hAnsi="Arial"/>
          <w:b/>
          <w:sz w:val="16"/>
          <w:szCs w:val="16"/>
        </w:rPr>
        <w:t xml:space="preserve">State Guidelines Related to this Course:  </w:t>
      </w:r>
      <w:smartTag w:uri="urn:schemas-microsoft-com:office:smarttags" w:element="State">
        <w:smartTag w:uri="urn:schemas-microsoft-com:office:smarttags" w:element="place">
          <w:r w:rsidR="005F698E" w:rsidRPr="005F698E">
            <w:rPr>
              <w:rFonts w:ascii="Arial" w:hAnsi="Arial"/>
              <w:b/>
              <w:sz w:val="16"/>
              <w:szCs w:val="16"/>
            </w:rPr>
            <w:t>Washington</w:t>
          </w:r>
        </w:smartTag>
      </w:smartTag>
      <w:r w:rsidR="005F698E" w:rsidRPr="005F698E">
        <w:rPr>
          <w:rFonts w:ascii="Arial" w:hAnsi="Arial"/>
          <w:b/>
          <w:sz w:val="16"/>
          <w:szCs w:val="16"/>
        </w:rPr>
        <w:t xml:space="preserve"> A</w:t>
      </w:r>
      <w:r>
        <w:rPr>
          <w:rFonts w:ascii="Arial" w:hAnsi="Arial"/>
          <w:b/>
          <w:sz w:val="16"/>
          <w:szCs w:val="16"/>
        </w:rPr>
        <w:t>dministrative Code (WAC) topics</w:t>
      </w:r>
      <w:r w:rsidR="005F698E" w:rsidRPr="005F698E">
        <w:rPr>
          <w:rFonts w:ascii="Arial" w:hAnsi="Arial"/>
          <w:b/>
          <w:sz w:val="16"/>
          <w:szCs w:val="16"/>
        </w:rPr>
        <w:t xml:space="preserve">: </w:t>
      </w:r>
    </w:p>
    <w:p w:rsidR="005F698E" w:rsidRPr="005F698E" w:rsidRDefault="005F698E" w:rsidP="005F698E">
      <w:pPr>
        <w:rPr>
          <w:rFonts w:ascii="Arial" w:hAnsi="Arial"/>
          <w:sz w:val="16"/>
          <w:szCs w:val="16"/>
        </w:rPr>
      </w:pPr>
      <w:r w:rsidRPr="005F698E">
        <w:rPr>
          <w:rFonts w:ascii="Arial" w:hAnsi="Arial"/>
          <w:sz w:val="16"/>
          <w:szCs w:val="16"/>
        </w:rPr>
        <w:t>WAC 180-78A-165 (1997)</w:t>
      </w:r>
    </w:p>
    <w:p w:rsidR="005F698E" w:rsidRPr="005F698E" w:rsidRDefault="005F698E" w:rsidP="005F698E">
      <w:pPr>
        <w:numPr>
          <w:ilvl w:val="0"/>
          <w:numId w:val="1"/>
        </w:numPr>
        <w:rPr>
          <w:rFonts w:ascii="Arial" w:hAnsi="Arial"/>
          <w:sz w:val="16"/>
          <w:szCs w:val="16"/>
        </w:rPr>
      </w:pPr>
      <w:r w:rsidRPr="005F698E">
        <w:rPr>
          <w:rFonts w:ascii="Arial" w:hAnsi="Arial"/>
          <w:sz w:val="16"/>
          <w:szCs w:val="16"/>
        </w:rPr>
        <w:t>Teacher candidates will complete a well-planned sequence of courses and/or experiences in which they acquire and apply knowledge about:</w:t>
      </w:r>
    </w:p>
    <w:p w:rsidR="005F698E" w:rsidRDefault="005F698E" w:rsidP="005F698E">
      <w:pPr>
        <w:numPr>
          <w:ilvl w:val="0"/>
          <w:numId w:val="3"/>
        </w:numPr>
        <w:rPr>
          <w:rFonts w:ascii="Arial" w:hAnsi="Arial"/>
          <w:sz w:val="16"/>
          <w:szCs w:val="16"/>
        </w:rPr>
      </w:pPr>
      <w:r w:rsidRPr="005F698E">
        <w:rPr>
          <w:rFonts w:ascii="Arial" w:hAnsi="Arial"/>
          <w:sz w:val="16"/>
          <w:szCs w:val="16"/>
        </w:rPr>
        <w:t>Different student approaches to learning for creati</w:t>
      </w:r>
      <w:r>
        <w:rPr>
          <w:rFonts w:ascii="Arial" w:hAnsi="Arial"/>
          <w:sz w:val="16"/>
          <w:szCs w:val="16"/>
        </w:rPr>
        <w:t xml:space="preserve">ng instructional opportunities </w:t>
      </w:r>
      <w:r w:rsidRPr="005F698E">
        <w:rPr>
          <w:rFonts w:ascii="Arial" w:hAnsi="Arial"/>
          <w:sz w:val="16"/>
          <w:szCs w:val="16"/>
        </w:rPr>
        <w:t xml:space="preserve">adapted to learners from </w:t>
      </w:r>
    </w:p>
    <w:p w:rsidR="005F698E" w:rsidRPr="005F698E" w:rsidRDefault="005F698E" w:rsidP="005F698E">
      <w:pPr>
        <w:ind w:left="720"/>
        <w:rPr>
          <w:rFonts w:ascii="Arial" w:hAnsi="Arial"/>
          <w:sz w:val="16"/>
          <w:szCs w:val="16"/>
        </w:rPr>
      </w:pPr>
      <w:r w:rsidRPr="005F698E">
        <w:rPr>
          <w:rFonts w:ascii="Arial" w:hAnsi="Arial"/>
          <w:sz w:val="16"/>
          <w:szCs w:val="16"/>
        </w:rPr>
        <w:t>diverse cultural backgrounds with exceptionalities.</w:t>
      </w:r>
    </w:p>
    <w:p w:rsidR="005F698E" w:rsidRDefault="005F698E" w:rsidP="005F698E">
      <w:pPr>
        <w:numPr>
          <w:ilvl w:val="0"/>
          <w:numId w:val="4"/>
        </w:numPr>
        <w:rPr>
          <w:rFonts w:ascii="Arial" w:hAnsi="Arial"/>
          <w:sz w:val="16"/>
          <w:szCs w:val="16"/>
        </w:rPr>
      </w:pPr>
      <w:r w:rsidRPr="005F698E">
        <w:rPr>
          <w:rFonts w:ascii="Arial" w:hAnsi="Arial"/>
          <w:sz w:val="16"/>
          <w:szCs w:val="16"/>
        </w:rPr>
        <w:t xml:space="preserve">     Variety of instructional strategies for developing</w:t>
      </w:r>
      <w:r>
        <w:rPr>
          <w:rFonts w:ascii="Arial" w:hAnsi="Arial"/>
          <w:sz w:val="16"/>
          <w:szCs w:val="16"/>
        </w:rPr>
        <w:t xml:space="preserve"> critical thinking and problem </w:t>
      </w:r>
      <w:r w:rsidRPr="005F698E">
        <w:rPr>
          <w:rFonts w:ascii="Arial" w:hAnsi="Arial"/>
          <w:sz w:val="16"/>
          <w:szCs w:val="16"/>
        </w:rPr>
        <w:t xml:space="preserve">solving, and performance </w:t>
      </w:r>
    </w:p>
    <w:p w:rsidR="005F698E" w:rsidRPr="005F698E" w:rsidRDefault="005F698E" w:rsidP="005F698E">
      <w:pPr>
        <w:rPr>
          <w:rFonts w:ascii="Arial" w:hAnsi="Arial"/>
          <w:sz w:val="16"/>
          <w:szCs w:val="16"/>
        </w:rPr>
      </w:pPr>
      <w:r>
        <w:rPr>
          <w:rFonts w:ascii="Arial" w:hAnsi="Arial"/>
          <w:sz w:val="16"/>
          <w:szCs w:val="16"/>
        </w:rPr>
        <w:tab/>
      </w:r>
      <w:r w:rsidRPr="005F698E">
        <w:rPr>
          <w:rFonts w:ascii="Arial" w:hAnsi="Arial"/>
          <w:sz w:val="16"/>
          <w:szCs w:val="16"/>
        </w:rPr>
        <w:t>skills.</w:t>
      </w:r>
    </w:p>
    <w:p w:rsidR="005F698E" w:rsidRPr="005F698E" w:rsidRDefault="005F698E" w:rsidP="005F698E">
      <w:pPr>
        <w:numPr>
          <w:ilvl w:val="0"/>
          <w:numId w:val="4"/>
        </w:numPr>
        <w:rPr>
          <w:rFonts w:ascii="Arial" w:hAnsi="Arial"/>
          <w:sz w:val="16"/>
          <w:szCs w:val="16"/>
        </w:rPr>
      </w:pPr>
      <w:r w:rsidRPr="005F698E">
        <w:rPr>
          <w:rFonts w:ascii="Arial" w:hAnsi="Arial"/>
          <w:sz w:val="16"/>
          <w:szCs w:val="16"/>
        </w:rPr>
        <w:t xml:space="preserve">     Classroom management and discipline including:</w:t>
      </w:r>
    </w:p>
    <w:p w:rsidR="005F698E" w:rsidRPr="005F698E" w:rsidRDefault="005F698E" w:rsidP="005F698E">
      <w:pPr>
        <w:ind w:left="1440"/>
        <w:rPr>
          <w:rFonts w:ascii="Arial" w:hAnsi="Arial"/>
          <w:sz w:val="16"/>
          <w:szCs w:val="16"/>
        </w:rPr>
      </w:pPr>
      <w:r w:rsidRPr="005F698E">
        <w:rPr>
          <w:rFonts w:ascii="Arial" w:hAnsi="Arial"/>
          <w:sz w:val="16"/>
          <w:szCs w:val="16"/>
        </w:rPr>
        <w:t>i.     Individual and group motivation for encouraging positive social interaction, active engagement in learning and self-motivation.</w:t>
      </w:r>
    </w:p>
    <w:p w:rsidR="005F698E" w:rsidRDefault="005F698E" w:rsidP="005F698E">
      <w:pPr>
        <w:numPr>
          <w:ilvl w:val="0"/>
          <w:numId w:val="5"/>
        </w:numPr>
        <w:rPr>
          <w:rFonts w:ascii="Arial" w:hAnsi="Arial"/>
          <w:sz w:val="16"/>
          <w:szCs w:val="16"/>
        </w:rPr>
      </w:pPr>
      <w:r w:rsidRPr="005F698E">
        <w:rPr>
          <w:rFonts w:ascii="Arial" w:hAnsi="Arial"/>
          <w:sz w:val="16"/>
          <w:szCs w:val="16"/>
        </w:rPr>
        <w:t>Effective verbal, nonverbal, and media communicati</w:t>
      </w:r>
      <w:r>
        <w:rPr>
          <w:rFonts w:ascii="Arial" w:hAnsi="Arial"/>
          <w:sz w:val="16"/>
          <w:szCs w:val="16"/>
        </w:rPr>
        <w:t>on for fostering active inquire,</w:t>
      </w:r>
    </w:p>
    <w:p w:rsidR="005F698E" w:rsidRPr="005F698E" w:rsidRDefault="005F698E" w:rsidP="005F698E">
      <w:pPr>
        <w:ind w:left="1440"/>
        <w:rPr>
          <w:rFonts w:ascii="Arial" w:hAnsi="Arial"/>
          <w:sz w:val="16"/>
          <w:szCs w:val="16"/>
        </w:rPr>
      </w:pPr>
      <w:r w:rsidRPr="005F698E">
        <w:rPr>
          <w:rFonts w:ascii="Arial" w:hAnsi="Arial"/>
          <w:sz w:val="16"/>
          <w:szCs w:val="16"/>
        </w:rPr>
        <w:t>collaborations, and supportive interactions in the classroom.</w:t>
      </w:r>
    </w:p>
    <w:p w:rsidR="005F698E" w:rsidRDefault="005F698E" w:rsidP="005F698E">
      <w:pPr>
        <w:numPr>
          <w:ilvl w:val="0"/>
          <w:numId w:val="3"/>
        </w:numPr>
        <w:rPr>
          <w:rFonts w:ascii="Arial" w:hAnsi="Arial"/>
          <w:sz w:val="16"/>
          <w:szCs w:val="16"/>
        </w:rPr>
      </w:pPr>
      <w:r w:rsidRPr="005F698E">
        <w:rPr>
          <w:rFonts w:ascii="Arial" w:hAnsi="Arial"/>
          <w:sz w:val="16"/>
          <w:szCs w:val="16"/>
        </w:rPr>
        <w:t>Formal and informal assessment strategies for evaluating and ensuring the</w:t>
      </w:r>
      <w:r>
        <w:rPr>
          <w:rFonts w:ascii="Arial" w:hAnsi="Arial"/>
          <w:sz w:val="16"/>
          <w:szCs w:val="16"/>
        </w:rPr>
        <w:t xml:space="preserve"> </w:t>
      </w:r>
      <w:r w:rsidRPr="005F698E">
        <w:rPr>
          <w:rFonts w:ascii="Arial" w:hAnsi="Arial"/>
          <w:sz w:val="16"/>
          <w:szCs w:val="16"/>
        </w:rPr>
        <w:t xml:space="preserve">continuous intellectual, social </w:t>
      </w:r>
    </w:p>
    <w:p w:rsidR="005F698E" w:rsidRPr="005F698E" w:rsidRDefault="005F698E" w:rsidP="005F698E">
      <w:pPr>
        <w:ind w:left="720"/>
        <w:rPr>
          <w:rFonts w:ascii="Arial" w:hAnsi="Arial"/>
          <w:sz w:val="16"/>
          <w:szCs w:val="16"/>
        </w:rPr>
      </w:pPr>
      <w:r w:rsidRPr="005F698E">
        <w:rPr>
          <w:rFonts w:ascii="Arial" w:hAnsi="Arial"/>
          <w:sz w:val="16"/>
          <w:szCs w:val="16"/>
        </w:rPr>
        <w:t xml:space="preserve">and physical development of the learner.  </w:t>
      </w:r>
    </w:p>
    <w:p w:rsidR="005F698E" w:rsidRDefault="005F698E" w:rsidP="005F698E">
      <w:pPr>
        <w:numPr>
          <w:ilvl w:val="0"/>
          <w:numId w:val="3"/>
        </w:numPr>
        <w:rPr>
          <w:rFonts w:ascii="Arial" w:hAnsi="Arial"/>
          <w:sz w:val="16"/>
          <w:szCs w:val="16"/>
        </w:rPr>
      </w:pPr>
      <w:r w:rsidRPr="005F698E">
        <w:rPr>
          <w:rFonts w:ascii="Arial" w:hAnsi="Arial"/>
          <w:sz w:val="16"/>
          <w:szCs w:val="16"/>
        </w:rPr>
        <w:t xml:space="preserve">Issues related to abuse including the identification of physical, emotional, sexual and substance abuse, </w:t>
      </w:r>
    </w:p>
    <w:p w:rsidR="005F698E" w:rsidRPr="005F698E" w:rsidRDefault="005F698E" w:rsidP="005F698E">
      <w:pPr>
        <w:ind w:left="720"/>
        <w:rPr>
          <w:rFonts w:ascii="Arial" w:hAnsi="Arial"/>
          <w:sz w:val="16"/>
          <w:szCs w:val="16"/>
        </w:rPr>
      </w:pPr>
      <w:r w:rsidRPr="005F698E">
        <w:rPr>
          <w:rFonts w:ascii="Arial" w:hAnsi="Arial"/>
          <w:sz w:val="16"/>
          <w:szCs w:val="16"/>
        </w:rPr>
        <w:t>information on the impact of abuse on the behavior and learning abilities of students, discussion of the responsibilities of a teacher to report abuse or provide assistance to students who are victims of abuse, and methods for teaching students about abuse of all types and prevention.</w:t>
      </w:r>
      <w:r w:rsidRPr="005F698E">
        <w:rPr>
          <w:rFonts w:ascii="Arial" w:hAnsi="Arial"/>
          <w:sz w:val="16"/>
          <w:szCs w:val="16"/>
        </w:rPr>
        <w:tab/>
      </w:r>
    </w:p>
    <w:p w:rsidR="005F698E" w:rsidRDefault="00872D14" w:rsidP="005F698E">
      <w:pPr>
        <w:numPr>
          <w:ilvl w:val="0"/>
          <w:numId w:val="4"/>
        </w:numPr>
        <w:rPr>
          <w:rFonts w:ascii="Arial" w:hAnsi="Arial"/>
          <w:sz w:val="16"/>
          <w:szCs w:val="16"/>
        </w:rPr>
      </w:pPr>
      <w:r>
        <w:rPr>
          <w:rFonts w:ascii="Arial" w:hAnsi="Arial"/>
          <w:sz w:val="16"/>
          <w:szCs w:val="16"/>
        </w:rPr>
        <w:t xml:space="preserve">    </w:t>
      </w:r>
      <w:r w:rsidR="005F698E" w:rsidRPr="005F698E">
        <w:rPr>
          <w:rFonts w:ascii="Arial" w:hAnsi="Arial"/>
          <w:sz w:val="16"/>
          <w:szCs w:val="16"/>
        </w:rPr>
        <w:t xml:space="preserve">The standards, criteria and other requirements for obtaining </w:t>
      </w:r>
      <w:r w:rsidR="005F698E">
        <w:rPr>
          <w:rFonts w:ascii="Arial" w:hAnsi="Arial"/>
          <w:sz w:val="16"/>
          <w:szCs w:val="16"/>
        </w:rPr>
        <w:t xml:space="preserve">the professional </w:t>
      </w:r>
      <w:r w:rsidR="005F698E" w:rsidRPr="005F698E">
        <w:rPr>
          <w:rFonts w:ascii="Arial" w:hAnsi="Arial"/>
          <w:sz w:val="16"/>
          <w:szCs w:val="16"/>
        </w:rPr>
        <w:t xml:space="preserve">certificate. </w:t>
      </w:r>
    </w:p>
    <w:p w:rsidR="005F698E" w:rsidRDefault="005F698E" w:rsidP="005F698E">
      <w:pPr>
        <w:numPr>
          <w:ilvl w:val="0"/>
          <w:numId w:val="4"/>
        </w:numPr>
        <w:rPr>
          <w:rFonts w:ascii="Arial" w:hAnsi="Arial"/>
          <w:sz w:val="16"/>
          <w:szCs w:val="16"/>
        </w:rPr>
      </w:pPr>
      <w:r>
        <w:rPr>
          <w:rFonts w:ascii="Arial" w:hAnsi="Arial"/>
          <w:sz w:val="16"/>
          <w:szCs w:val="16"/>
        </w:rPr>
        <w:t xml:space="preserve">    </w:t>
      </w:r>
      <w:r w:rsidRPr="005F698E">
        <w:rPr>
          <w:rFonts w:ascii="Arial" w:hAnsi="Arial"/>
          <w:sz w:val="16"/>
          <w:szCs w:val="16"/>
        </w:rPr>
        <w:t>School law and education policy.</w:t>
      </w:r>
    </w:p>
    <w:p w:rsidR="005F698E" w:rsidRDefault="005F698E" w:rsidP="005F698E">
      <w:pPr>
        <w:numPr>
          <w:ilvl w:val="0"/>
          <w:numId w:val="4"/>
        </w:numPr>
        <w:rPr>
          <w:rFonts w:ascii="Arial" w:hAnsi="Arial"/>
          <w:sz w:val="16"/>
          <w:szCs w:val="16"/>
        </w:rPr>
      </w:pPr>
      <w:r>
        <w:rPr>
          <w:rFonts w:ascii="Arial" w:hAnsi="Arial"/>
          <w:sz w:val="16"/>
          <w:szCs w:val="16"/>
        </w:rPr>
        <w:t xml:space="preserve">    </w:t>
      </w:r>
      <w:r w:rsidRPr="005F698E">
        <w:rPr>
          <w:rFonts w:ascii="Arial" w:hAnsi="Arial"/>
          <w:sz w:val="16"/>
          <w:szCs w:val="16"/>
        </w:rPr>
        <w:t>Professional ethics</w:t>
      </w:r>
    </w:p>
    <w:p w:rsidR="005F698E" w:rsidRDefault="005F698E" w:rsidP="005F698E">
      <w:pPr>
        <w:numPr>
          <w:ilvl w:val="0"/>
          <w:numId w:val="4"/>
        </w:numPr>
        <w:rPr>
          <w:rFonts w:ascii="Arial" w:hAnsi="Arial"/>
          <w:sz w:val="16"/>
          <w:szCs w:val="16"/>
        </w:rPr>
      </w:pPr>
      <w:r>
        <w:rPr>
          <w:rFonts w:ascii="Arial" w:hAnsi="Arial"/>
          <w:sz w:val="16"/>
          <w:szCs w:val="16"/>
        </w:rPr>
        <w:t xml:space="preserve">    </w:t>
      </w:r>
      <w:r w:rsidRPr="005F698E">
        <w:rPr>
          <w:rFonts w:ascii="Arial" w:hAnsi="Arial"/>
          <w:sz w:val="16"/>
          <w:szCs w:val="16"/>
        </w:rPr>
        <w:t>The responsibilities, structure and activities of the profession.</w:t>
      </w:r>
    </w:p>
    <w:p w:rsidR="005F698E" w:rsidRDefault="005F698E" w:rsidP="005F698E">
      <w:pPr>
        <w:numPr>
          <w:ilvl w:val="0"/>
          <w:numId w:val="4"/>
        </w:numPr>
        <w:rPr>
          <w:rFonts w:ascii="Arial" w:hAnsi="Arial"/>
          <w:sz w:val="16"/>
          <w:szCs w:val="16"/>
        </w:rPr>
      </w:pPr>
      <w:r>
        <w:rPr>
          <w:rFonts w:ascii="Arial" w:hAnsi="Arial"/>
          <w:sz w:val="16"/>
          <w:szCs w:val="16"/>
        </w:rPr>
        <w:t xml:space="preserve">    </w:t>
      </w:r>
      <w:r w:rsidRPr="005F698E">
        <w:rPr>
          <w:rFonts w:ascii="Arial" w:hAnsi="Arial"/>
          <w:sz w:val="16"/>
          <w:szCs w:val="16"/>
        </w:rPr>
        <w:t xml:space="preserve">Research and experience-based principles of effective practice for encouraging the intellectual, social and </w:t>
      </w:r>
    </w:p>
    <w:p w:rsidR="005F698E" w:rsidRPr="005F698E" w:rsidRDefault="005F698E" w:rsidP="005F698E">
      <w:pPr>
        <w:rPr>
          <w:rFonts w:ascii="Arial" w:hAnsi="Arial"/>
          <w:sz w:val="16"/>
          <w:szCs w:val="16"/>
        </w:rPr>
      </w:pPr>
      <w:r>
        <w:rPr>
          <w:rFonts w:ascii="Arial" w:hAnsi="Arial"/>
          <w:sz w:val="16"/>
          <w:szCs w:val="16"/>
        </w:rPr>
        <w:tab/>
      </w:r>
      <w:r w:rsidRPr="005F698E">
        <w:rPr>
          <w:rFonts w:ascii="Arial" w:hAnsi="Arial"/>
          <w:sz w:val="16"/>
          <w:szCs w:val="16"/>
        </w:rPr>
        <w:t>personal development of students.</w:t>
      </w:r>
    </w:p>
    <w:p w:rsidR="005F698E" w:rsidRDefault="005F698E" w:rsidP="005F698E">
      <w:pPr>
        <w:rPr>
          <w:rFonts w:ascii="Arial" w:hAnsi="Arial"/>
          <w:sz w:val="16"/>
          <w:szCs w:val="16"/>
        </w:rPr>
      </w:pPr>
    </w:p>
    <w:p w:rsidR="00872D14" w:rsidRPr="005F698E" w:rsidRDefault="00872D14" w:rsidP="005F698E">
      <w:pPr>
        <w:rPr>
          <w:rFonts w:ascii="Arial" w:hAnsi="Arial"/>
          <w:sz w:val="16"/>
          <w:szCs w:val="16"/>
        </w:rPr>
      </w:pPr>
    </w:p>
    <w:p w:rsidR="00973ECA" w:rsidRDefault="00973ECA" w:rsidP="005F698E">
      <w:pPr>
        <w:rPr>
          <w:rFonts w:ascii="Arial" w:hAnsi="Arial"/>
          <w:sz w:val="16"/>
          <w:szCs w:val="16"/>
        </w:rPr>
      </w:pPr>
    </w:p>
    <w:p w:rsidR="005F698E" w:rsidRPr="005F698E" w:rsidRDefault="005F698E" w:rsidP="005F698E">
      <w:pPr>
        <w:rPr>
          <w:rFonts w:ascii="Arial" w:hAnsi="Arial"/>
          <w:sz w:val="16"/>
          <w:szCs w:val="16"/>
        </w:rPr>
      </w:pPr>
      <w:r w:rsidRPr="005F698E">
        <w:rPr>
          <w:rFonts w:ascii="Arial" w:hAnsi="Arial"/>
          <w:sz w:val="16"/>
          <w:szCs w:val="16"/>
        </w:rPr>
        <w:t xml:space="preserve">Relationship of Course </w:t>
      </w:r>
      <w:r w:rsidR="00F15A66">
        <w:rPr>
          <w:rFonts w:ascii="Arial" w:hAnsi="Arial"/>
          <w:sz w:val="16"/>
          <w:szCs w:val="16"/>
        </w:rPr>
        <w:t xml:space="preserve">to </w:t>
      </w:r>
      <w:r w:rsidRPr="005F698E">
        <w:rPr>
          <w:rFonts w:ascii="Arial" w:hAnsi="Arial"/>
          <w:sz w:val="16"/>
          <w:szCs w:val="16"/>
        </w:rPr>
        <w:t>Goals of M.A.T. Program:</w:t>
      </w:r>
    </w:p>
    <w:p w:rsidR="005F698E" w:rsidRPr="005F698E" w:rsidRDefault="005F698E" w:rsidP="005F698E">
      <w:pPr>
        <w:rPr>
          <w:rFonts w:ascii="Arial" w:hAnsi="Arial"/>
          <w:sz w:val="16"/>
          <w:szCs w:val="16"/>
        </w:rPr>
      </w:pPr>
      <w:r>
        <w:rPr>
          <w:rFonts w:ascii="Arial" w:hAnsi="Arial"/>
          <w:sz w:val="16"/>
          <w:szCs w:val="16"/>
        </w:rPr>
        <w:t xml:space="preserve">Course goals match </w:t>
      </w:r>
      <w:r w:rsidRPr="005F698E">
        <w:rPr>
          <w:rFonts w:ascii="Arial" w:hAnsi="Arial"/>
          <w:sz w:val="16"/>
          <w:szCs w:val="16"/>
        </w:rPr>
        <w:t>program goals by facilitating discussions and presentations to help prepare teachers who have</w:t>
      </w:r>
      <w:r w:rsidR="00F15A66">
        <w:rPr>
          <w:rFonts w:ascii="Arial" w:hAnsi="Arial"/>
          <w:sz w:val="16"/>
          <w:szCs w:val="16"/>
        </w:rPr>
        <w:t>:</w:t>
      </w:r>
      <w:r w:rsidRPr="005F698E">
        <w:rPr>
          <w:rFonts w:ascii="Arial" w:hAnsi="Arial"/>
          <w:sz w:val="16"/>
          <w:szCs w:val="16"/>
        </w:rPr>
        <w:t xml:space="preserve"> </w:t>
      </w:r>
    </w:p>
    <w:p w:rsidR="005F698E" w:rsidRPr="005F698E" w:rsidRDefault="005F698E" w:rsidP="005F698E">
      <w:pPr>
        <w:numPr>
          <w:ilvl w:val="0"/>
          <w:numId w:val="7"/>
        </w:numPr>
        <w:rPr>
          <w:rFonts w:ascii="Arial" w:hAnsi="Arial"/>
          <w:sz w:val="16"/>
          <w:szCs w:val="16"/>
        </w:rPr>
      </w:pPr>
      <w:r w:rsidRPr="005F698E">
        <w:rPr>
          <w:rFonts w:ascii="Arial" w:hAnsi="Arial"/>
          <w:sz w:val="16"/>
          <w:szCs w:val="16"/>
        </w:rPr>
        <w:t xml:space="preserve">ability to manage and discuss the complexities of teaching and learning of challenging content using the classroom as text   </w:t>
      </w:r>
    </w:p>
    <w:p w:rsidR="005F698E" w:rsidRPr="005F698E" w:rsidRDefault="005F698E" w:rsidP="005F698E">
      <w:pPr>
        <w:numPr>
          <w:ilvl w:val="0"/>
          <w:numId w:val="7"/>
        </w:numPr>
        <w:rPr>
          <w:rFonts w:ascii="Arial" w:hAnsi="Arial"/>
          <w:sz w:val="16"/>
          <w:szCs w:val="16"/>
        </w:rPr>
      </w:pPr>
      <w:r w:rsidRPr="005F698E">
        <w:rPr>
          <w:rFonts w:ascii="Arial" w:hAnsi="Arial"/>
          <w:sz w:val="16"/>
          <w:szCs w:val="16"/>
        </w:rPr>
        <w:t xml:space="preserve">the ability to reflect and discuss on one’s own practice, to look for what “work or “does not work” </w:t>
      </w:r>
    </w:p>
    <w:p w:rsidR="005F698E" w:rsidRPr="005F698E" w:rsidRDefault="005F698E" w:rsidP="005F698E">
      <w:pPr>
        <w:numPr>
          <w:ilvl w:val="0"/>
          <w:numId w:val="7"/>
        </w:numPr>
        <w:rPr>
          <w:rFonts w:ascii="Arial" w:hAnsi="Arial"/>
          <w:sz w:val="16"/>
          <w:szCs w:val="16"/>
        </w:rPr>
      </w:pPr>
      <w:r w:rsidRPr="005F698E">
        <w:rPr>
          <w:rFonts w:ascii="Arial" w:hAnsi="Arial"/>
          <w:sz w:val="16"/>
          <w:szCs w:val="16"/>
        </w:rPr>
        <w:t xml:space="preserve">a commitment to teaching everyone’s children and what that means </w:t>
      </w:r>
    </w:p>
    <w:p w:rsidR="005F698E" w:rsidRPr="005F698E" w:rsidRDefault="005F698E" w:rsidP="005F698E">
      <w:pPr>
        <w:numPr>
          <w:ilvl w:val="0"/>
          <w:numId w:val="7"/>
        </w:numPr>
        <w:rPr>
          <w:rFonts w:ascii="Arial" w:hAnsi="Arial"/>
          <w:sz w:val="16"/>
          <w:szCs w:val="16"/>
        </w:rPr>
      </w:pPr>
      <w:r w:rsidRPr="005F698E">
        <w:rPr>
          <w:rFonts w:ascii="Arial" w:hAnsi="Arial"/>
          <w:sz w:val="16"/>
          <w:szCs w:val="16"/>
        </w:rPr>
        <w:t xml:space="preserve">the ability to learn and work in a collaborative fashion </w:t>
      </w:r>
    </w:p>
    <w:p w:rsidR="005F698E" w:rsidRPr="005F698E" w:rsidRDefault="005F698E" w:rsidP="005F698E">
      <w:pPr>
        <w:rPr>
          <w:rFonts w:ascii="Arial" w:hAnsi="Arial"/>
          <w:sz w:val="16"/>
          <w:szCs w:val="16"/>
        </w:rPr>
      </w:pPr>
    </w:p>
    <w:p w:rsidR="00872D14" w:rsidRDefault="00872D14" w:rsidP="00E802DB">
      <w:pPr>
        <w:pStyle w:val="Title"/>
        <w:jc w:val="left"/>
      </w:pPr>
      <w:r>
        <w:t xml:space="preserve">    </w:t>
      </w:r>
    </w:p>
    <w:p w:rsidR="00872D14" w:rsidRDefault="00C3341A" w:rsidP="00262F8E">
      <w:pPr>
        <w:pStyle w:val="Title"/>
      </w:pPr>
      <w:r>
        <w:t xml:space="preserve">MAT CANDIDATE AS </w:t>
      </w:r>
      <w:bookmarkStart w:id="0" w:name="_GoBack"/>
      <w:bookmarkEnd w:id="0"/>
      <w:r w:rsidR="00872D14">
        <w:t>PROFESSIONAL</w:t>
      </w:r>
    </w:p>
    <w:p w:rsidR="00872D14" w:rsidRDefault="00872D14" w:rsidP="00872D14">
      <w:pPr>
        <w:ind w:left="-1080"/>
        <w:rPr>
          <w:b/>
          <w:bCs/>
          <w:sz w:val="28"/>
        </w:rPr>
      </w:pPr>
    </w:p>
    <w:p w:rsidR="00872D14" w:rsidRDefault="00872D14" w:rsidP="00872D14">
      <w:pPr>
        <w:rPr>
          <w:u w:val="single"/>
        </w:rPr>
      </w:pPr>
      <w:r>
        <w:rPr>
          <w:b/>
          <w:bCs/>
        </w:rPr>
        <w:t xml:space="preserve">    </w:t>
      </w:r>
      <w:r>
        <w:t xml:space="preserve">Name: </w:t>
      </w:r>
      <w:r>
        <w:rPr>
          <w:u w:val="single"/>
        </w:rPr>
        <w:tab/>
      </w:r>
      <w:r>
        <w:rPr>
          <w:u w:val="single"/>
        </w:rPr>
        <w:tab/>
      </w:r>
      <w:r>
        <w:rPr>
          <w:u w:val="single"/>
        </w:rPr>
        <w:tab/>
      </w:r>
      <w:r>
        <w:rPr>
          <w:u w:val="single"/>
        </w:rPr>
        <w:tab/>
      </w:r>
      <w:r>
        <w:rPr>
          <w:u w:val="single"/>
        </w:rPr>
        <w:tab/>
      </w:r>
      <w:r>
        <w:rPr>
          <w:u w:val="single"/>
        </w:rPr>
        <w:tab/>
      </w:r>
    </w:p>
    <w:p w:rsidR="00872D14" w:rsidRDefault="00872D14" w:rsidP="00872D14">
      <w:pPr>
        <w:rPr>
          <w:b/>
          <w:bCs/>
          <w:sz w:val="22"/>
        </w:rPr>
      </w:pPr>
      <w:r>
        <w:rPr>
          <w:b/>
          <w:bCs/>
        </w:rPr>
        <w:tab/>
      </w:r>
    </w:p>
    <w:tbl>
      <w:tblPr>
        <w:tblW w:w="9360" w:type="dxa"/>
        <w:tblInd w:w="108" w:type="dxa"/>
        <w:tblLayout w:type="fixed"/>
        <w:tblLook w:val="0000" w:firstRow="0" w:lastRow="0" w:firstColumn="0" w:lastColumn="0" w:noHBand="0" w:noVBand="0"/>
      </w:tblPr>
      <w:tblGrid>
        <w:gridCol w:w="6424"/>
        <w:gridCol w:w="236"/>
        <w:gridCol w:w="1384"/>
        <w:gridCol w:w="236"/>
        <w:gridCol w:w="1080"/>
      </w:tblGrid>
      <w:tr w:rsidR="00872D14">
        <w:tc>
          <w:tcPr>
            <w:tcW w:w="6424" w:type="dxa"/>
          </w:tcPr>
          <w:p w:rsidR="00872D14" w:rsidRDefault="00872D14" w:rsidP="003B1651">
            <w:pPr>
              <w:rPr>
                <w:b/>
                <w:bCs/>
                <w:sz w:val="22"/>
              </w:rPr>
            </w:pPr>
          </w:p>
        </w:tc>
        <w:tc>
          <w:tcPr>
            <w:tcW w:w="236" w:type="dxa"/>
          </w:tcPr>
          <w:p w:rsidR="00872D14" w:rsidRDefault="00872D14" w:rsidP="003B1651">
            <w:pPr>
              <w:rPr>
                <w:b/>
                <w:bCs/>
                <w:sz w:val="22"/>
              </w:rPr>
            </w:pPr>
          </w:p>
        </w:tc>
        <w:tc>
          <w:tcPr>
            <w:tcW w:w="1384" w:type="dxa"/>
          </w:tcPr>
          <w:p w:rsidR="00872D14" w:rsidRDefault="00872D14" w:rsidP="003B1651">
            <w:pPr>
              <w:rPr>
                <w:b/>
                <w:bCs/>
                <w:sz w:val="22"/>
                <w:u w:val="single"/>
              </w:rPr>
            </w:pPr>
          </w:p>
        </w:tc>
        <w:tc>
          <w:tcPr>
            <w:tcW w:w="236" w:type="dxa"/>
          </w:tcPr>
          <w:p w:rsidR="00872D14" w:rsidRDefault="00872D14" w:rsidP="003B1651">
            <w:pPr>
              <w:rPr>
                <w:b/>
                <w:bCs/>
                <w:sz w:val="22"/>
              </w:rPr>
            </w:pPr>
          </w:p>
        </w:tc>
        <w:tc>
          <w:tcPr>
            <w:tcW w:w="1080" w:type="dxa"/>
          </w:tcPr>
          <w:p w:rsidR="00872D14" w:rsidRDefault="00872D14" w:rsidP="003B1651">
            <w:pPr>
              <w:rPr>
                <w:b/>
                <w:bCs/>
                <w:sz w:val="22"/>
                <w:u w:val="single"/>
              </w:rPr>
            </w:pPr>
          </w:p>
        </w:tc>
      </w:tr>
      <w:tr w:rsidR="00872D14">
        <w:tc>
          <w:tcPr>
            <w:tcW w:w="6424" w:type="dxa"/>
          </w:tcPr>
          <w:p w:rsidR="00872D14" w:rsidRDefault="00872D14" w:rsidP="003B1651">
            <w:pPr>
              <w:rPr>
                <w:sz w:val="22"/>
              </w:rPr>
            </w:pPr>
            <w:r>
              <w:rPr>
                <w:sz w:val="22"/>
              </w:rPr>
              <w:t>WORK ETHIC</w:t>
            </w:r>
          </w:p>
        </w:tc>
        <w:tc>
          <w:tcPr>
            <w:tcW w:w="236" w:type="dxa"/>
          </w:tcPr>
          <w:p w:rsidR="00872D14" w:rsidRDefault="00872D14" w:rsidP="003B1651">
            <w:pPr>
              <w:rPr>
                <w:b/>
                <w:bCs/>
                <w:sz w:val="22"/>
              </w:rPr>
            </w:pPr>
          </w:p>
        </w:tc>
        <w:tc>
          <w:tcPr>
            <w:tcW w:w="1384" w:type="dxa"/>
          </w:tcPr>
          <w:p w:rsidR="00872D14" w:rsidRDefault="00872D14" w:rsidP="003B1651">
            <w:pPr>
              <w:rPr>
                <w:b/>
                <w:bCs/>
                <w:sz w:val="22"/>
                <w:u w:val="single"/>
              </w:rPr>
            </w:pPr>
          </w:p>
        </w:tc>
        <w:tc>
          <w:tcPr>
            <w:tcW w:w="236" w:type="dxa"/>
          </w:tcPr>
          <w:p w:rsidR="00872D14" w:rsidRDefault="00872D14" w:rsidP="003B1651">
            <w:pPr>
              <w:rPr>
                <w:b/>
                <w:bCs/>
                <w:sz w:val="22"/>
              </w:rPr>
            </w:pPr>
          </w:p>
        </w:tc>
        <w:tc>
          <w:tcPr>
            <w:tcW w:w="1080" w:type="dxa"/>
          </w:tcPr>
          <w:p w:rsidR="00872D14" w:rsidRDefault="00872D14" w:rsidP="003B1651">
            <w:pPr>
              <w:rPr>
                <w:b/>
                <w:bCs/>
                <w:sz w:val="22"/>
                <w:u w:val="single"/>
              </w:rPr>
            </w:pPr>
          </w:p>
        </w:tc>
      </w:tr>
      <w:tr w:rsidR="00872D14">
        <w:tc>
          <w:tcPr>
            <w:tcW w:w="6424" w:type="dxa"/>
          </w:tcPr>
          <w:p w:rsidR="00872D14" w:rsidRDefault="00872D14" w:rsidP="003B1651">
            <w:pPr>
              <w:rPr>
                <w:sz w:val="22"/>
              </w:rPr>
            </w:pPr>
            <w:r>
              <w:rPr>
                <w:sz w:val="22"/>
              </w:rPr>
              <w:tab/>
              <w:t xml:space="preserve">Attends consistently and punctually </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Completes work promptly</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Demonstrates flexibility</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Accepts individual responsibility</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Displays a positive attitude</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b/>
                <w:bCs/>
                <w:sz w:val="22"/>
              </w:rPr>
            </w:pPr>
          </w:p>
          <w:p w:rsidR="00872D14" w:rsidRDefault="00872D14" w:rsidP="003B1651">
            <w:pPr>
              <w:rPr>
                <w:b/>
                <w:bCs/>
                <w:sz w:val="22"/>
              </w:rPr>
            </w:pP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INTERPERSONAL SKILLS</w:t>
            </w:r>
          </w:p>
        </w:tc>
        <w:tc>
          <w:tcPr>
            <w:tcW w:w="236" w:type="dxa"/>
          </w:tcPr>
          <w:p w:rsidR="00872D14" w:rsidRDefault="00872D14" w:rsidP="003B1651">
            <w:pPr>
              <w:rPr>
                <w:b/>
                <w:bCs/>
                <w:sz w:val="22"/>
              </w:rPr>
            </w:pPr>
          </w:p>
        </w:tc>
        <w:tc>
          <w:tcPr>
            <w:tcW w:w="1384" w:type="dxa"/>
          </w:tcPr>
          <w:p w:rsidR="00872D14" w:rsidRDefault="00872D14" w:rsidP="003B1651">
            <w:pPr>
              <w:rPr>
                <w:b/>
                <w:bCs/>
                <w:sz w:val="22"/>
                <w:u w:val="single"/>
              </w:rPr>
            </w:pPr>
          </w:p>
        </w:tc>
        <w:tc>
          <w:tcPr>
            <w:tcW w:w="236" w:type="dxa"/>
          </w:tcPr>
          <w:p w:rsidR="00872D14" w:rsidRDefault="00872D14" w:rsidP="003B1651">
            <w:pPr>
              <w:rPr>
                <w:b/>
                <w:bCs/>
                <w:sz w:val="22"/>
              </w:rPr>
            </w:pPr>
          </w:p>
        </w:tc>
        <w:tc>
          <w:tcPr>
            <w:tcW w:w="1080" w:type="dxa"/>
          </w:tcPr>
          <w:p w:rsidR="00872D14" w:rsidRDefault="00872D14" w:rsidP="003B1651">
            <w:pPr>
              <w:rPr>
                <w:b/>
                <w:bCs/>
                <w:sz w:val="22"/>
                <w:u w:val="single"/>
              </w:rPr>
            </w:pPr>
          </w:p>
        </w:tc>
      </w:tr>
      <w:tr w:rsidR="00872D14">
        <w:tc>
          <w:tcPr>
            <w:tcW w:w="6424" w:type="dxa"/>
          </w:tcPr>
          <w:p w:rsidR="00872D14" w:rsidRDefault="00872D14" w:rsidP="003B1651">
            <w:pPr>
              <w:rPr>
                <w:sz w:val="22"/>
              </w:rPr>
            </w:pPr>
            <w:r>
              <w:rPr>
                <w:sz w:val="22"/>
              </w:rPr>
              <w:tab/>
              <w:t>Listens to others</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Actively works to build relationships with peers, students,</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r>
            <w:r>
              <w:rPr>
                <w:sz w:val="22"/>
              </w:rPr>
              <w:tab/>
              <w:t>building personnel and university communities</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Considers other points of view</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Considers the time and needs of others</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A64925">
        <w:tc>
          <w:tcPr>
            <w:tcW w:w="6424" w:type="dxa"/>
          </w:tcPr>
          <w:p w:rsidR="00A64925" w:rsidRDefault="00A64925" w:rsidP="003B1651">
            <w:pPr>
              <w:rPr>
                <w:sz w:val="22"/>
              </w:rPr>
            </w:pPr>
            <w:r>
              <w:rPr>
                <w:sz w:val="22"/>
              </w:rPr>
              <w:t xml:space="preserve">             Can recognize capacity as well as need</w:t>
            </w:r>
          </w:p>
        </w:tc>
        <w:tc>
          <w:tcPr>
            <w:tcW w:w="236" w:type="dxa"/>
          </w:tcPr>
          <w:p w:rsidR="00A64925" w:rsidRDefault="00A64925" w:rsidP="003B1651">
            <w:pPr>
              <w:rPr>
                <w:b/>
                <w:bCs/>
                <w:sz w:val="22"/>
              </w:rPr>
            </w:pPr>
          </w:p>
        </w:tc>
        <w:tc>
          <w:tcPr>
            <w:tcW w:w="1384" w:type="dxa"/>
          </w:tcPr>
          <w:p w:rsidR="00A64925" w:rsidRDefault="00A64925" w:rsidP="003B1651">
            <w:pPr>
              <w:rPr>
                <w:b/>
                <w:bCs/>
                <w:sz w:val="22"/>
              </w:rPr>
            </w:pPr>
          </w:p>
        </w:tc>
        <w:tc>
          <w:tcPr>
            <w:tcW w:w="236" w:type="dxa"/>
          </w:tcPr>
          <w:p w:rsidR="00A64925" w:rsidRDefault="00A64925" w:rsidP="003B1651">
            <w:pPr>
              <w:rPr>
                <w:b/>
                <w:bCs/>
                <w:sz w:val="22"/>
              </w:rPr>
            </w:pPr>
          </w:p>
        </w:tc>
        <w:tc>
          <w:tcPr>
            <w:tcW w:w="1080" w:type="dxa"/>
          </w:tcPr>
          <w:p w:rsidR="00A64925" w:rsidRDefault="00A64925" w:rsidP="003B1651">
            <w:pPr>
              <w:rPr>
                <w:b/>
                <w:bCs/>
                <w:sz w:val="22"/>
              </w:rPr>
            </w:pPr>
          </w:p>
        </w:tc>
      </w:tr>
      <w:tr w:rsidR="00872D14">
        <w:tc>
          <w:tcPr>
            <w:tcW w:w="6424" w:type="dxa"/>
          </w:tcPr>
          <w:p w:rsidR="00872D14" w:rsidRDefault="00872D14" w:rsidP="003B1651">
            <w:pPr>
              <w:rPr>
                <w:b/>
                <w:bCs/>
                <w:sz w:val="22"/>
              </w:rPr>
            </w:pPr>
          </w:p>
          <w:p w:rsidR="00872D14" w:rsidRDefault="00872D14" w:rsidP="003B1651">
            <w:pPr>
              <w:rPr>
                <w:b/>
                <w:bCs/>
                <w:sz w:val="22"/>
              </w:rPr>
            </w:pP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rPr>
          <w:gridAfter w:val="3"/>
          <w:wAfter w:w="2700" w:type="dxa"/>
        </w:trPr>
        <w:tc>
          <w:tcPr>
            <w:tcW w:w="6424" w:type="dxa"/>
          </w:tcPr>
          <w:p w:rsidR="00872D14" w:rsidRDefault="00872D14" w:rsidP="003B1651">
            <w:pPr>
              <w:rPr>
                <w:sz w:val="22"/>
              </w:rPr>
            </w:pPr>
            <w:r>
              <w:rPr>
                <w:sz w:val="22"/>
              </w:rPr>
              <w:t>PROBLEM SOLVING</w:t>
            </w:r>
          </w:p>
        </w:tc>
        <w:tc>
          <w:tcPr>
            <w:tcW w:w="236"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Considers issues/problems from multiple perspectives</w:t>
            </w:r>
            <w:r>
              <w:rPr>
                <w:sz w:val="22"/>
              </w:rPr>
              <w:tab/>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Asks appropriate and clarifying questions</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Responds positively to feedback</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Anticipates, frames and solves everyday problems</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b/>
                <w:bCs/>
                <w:sz w:val="22"/>
              </w:rPr>
            </w:pPr>
          </w:p>
          <w:p w:rsidR="00872D14" w:rsidRDefault="00872D14" w:rsidP="003B1651">
            <w:pPr>
              <w:rPr>
                <w:b/>
                <w:bCs/>
                <w:sz w:val="22"/>
              </w:rPr>
            </w:pP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INITIATIVE IN CLASSROOMS</w:t>
            </w:r>
          </w:p>
        </w:tc>
        <w:tc>
          <w:tcPr>
            <w:tcW w:w="236" w:type="dxa"/>
          </w:tcPr>
          <w:p w:rsidR="00872D14" w:rsidRDefault="00872D14" w:rsidP="003B1651">
            <w:pPr>
              <w:rPr>
                <w:b/>
                <w:bCs/>
                <w:sz w:val="22"/>
              </w:rPr>
            </w:pPr>
          </w:p>
        </w:tc>
        <w:tc>
          <w:tcPr>
            <w:tcW w:w="1384" w:type="dxa"/>
          </w:tcPr>
          <w:p w:rsidR="00872D14" w:rsidRDefault="00872D14" w:rsidP="003B1651">
            <w:pPr>
              <w:rPr>
                <w:b/>
                <w:bCs/>
                <w:sz w:val="22"/>
                <w:u w:val="single"/>
              </w:rPr>
            </w:pPr>
            <w:r>
              <w:rPr>
                <w:b/>
                <w:bCs/>
                <w:sz w:val="22"/>
              </w:rPr>
              <w:t xml:space="preserve">  </w:t>
            </w:r>
          </w:p>
        </w:tc>
        <w:tc>
          <w:tcPr>
            <w:tcW w:w="236" w:type="dxa"/>
          </w:tcPr>
          <w:p w:rsidR="00872D14" w:rsidRDefault="00872D14" w:rsidP="003B1651">
            <w:pPr>
              <w:rPr>
                <w:b/>
                <w:bCs/>
                <w:sz w:val="22"/>
              </w:rPr>
            </w:pPr>
          </w:p>
        </w:tc>
        <w:tc>
          <w:tcPr>
            <w:tcW w:w="1080" w:type="dxa"/>
          </w:tcPr>
          <w:p w:rsidR="00872D14" w:rsidRDefault="00872D14" w:rsidP="003B1651">
            <w:pPr>
              <w:rPr>
                <w:b/>
                <w:bCs/>
                <w:sz w:val="22"/>
                <w:u w:val="single"/>
              </w:rPr>
            </w:pPr>
          </w:p>
        </w:tc>
      </w:tr>
      <w:tr w:rsidR="00872D14">
        <w:tc>
          <w:tcPr>
            <w:tcW w:w="6424" w:type="dxa"/>
          </w:tcPr>
          <w:p w:rsidR="00872D14" w:rsidRDefault="00872D14" w:rsidP="003B1651">
            <w:pPr>
              <w:rPr>
                <w:sz w:val="22"/>
              </w:rPr>
            </w:pPr>
            <w:r>
              <w:rPr>
                <w:sz w:val="22"/>
              </w:rPr>
              <w:tab/>
              <w:t>Asks appropriate clarifying questions</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Talks and listens to students</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Makes informed and thoughtful instructional decisions</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Identifies tasks to be done without requiring excessive</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r>
            <w:r>
              <w:rPr>
                <w:sz w:val="22"/>
              </w:rPr>
              <w:tab/>
              <w:t>directions from others</w:t>
            </w:r>
            <w:r>
              <w:rPr>
                <w:sz w:val="22"/>
              </w:rPr>
              <w:tab/>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Interacts positively with building personnel</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Gives appropriate notification of absences</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r w:rsidR="00872D14">
        <w:tc>
          <w:tcPr>
            <w:tcW w:w="6424" w:type="dxa"/>
          </w:tcPr>
          <w:p w:rsidR="00872D14" w:rsidRDefault="00872D14" w:rsidP="003B1651">
            <w:pPr>
              <w:rPr>
                <w:sz w:val="22"/>
              </w:rPr>
            </w:pPr>
            <w:r>
              <w:rPr>
                <w:sz w:val="22"/>
              </w:rPr>
              <w:tab/>
              <w:t xml:space="preserve">Dresses professionally </w:t>
            </w:r>
          </w:p>
        </w:tc>
        <w:tc>
          <w:tcPr>
            <w:tcW w:w="236" w:type="dxa"/>
          </w:tcPr>
          <w:p w:rsidR="00872D14" w:rsidRDefault="00872D14" w:rsidP="003B1651">
            <w:pPr>
              <w:rPr>
                <w:b/>
                <w:bCs/>
                <w:sz w:val="22"/>
              </w:rPr>
            </w:pPr>
          </w:p>
        </w:tc>
        <w:tc>
          <w:tcPr>
            <w:tcW w:w="1384" w:type="dxa"/>
          </w:tcPr>
          <w:p w:rsidR="00872D14" w:rsidRDefault="00872D14" w:rsidP="003B1651">
            <w:pPr>
              <w:rPr>
                <w:b/>
                <w:bCs/>
                <w:sz w:val="22"/>
              </w:rPr>
            </w:pPr>
          </w:p>
        </w:tc>
        <w:tc>
          <w:tcPr>
            <w:tcW w:w="236" w:type="dxa"/>
          </w:tcPr>
          <w:p w:rsidR="00872D14" w:rsidRDefault="00872D14" w:rsidP="003B1651">
            <w:pPr>
              <w:rPr>
                <w:b/>
                <w:bCs/>
                <w:sz w:val="22"/>
              </w:rPr>
            </w:pPr>
          </w:p>
        </w:tc>
        <w:tc>
          <w:tcPr>
            <w:tcW w:w="1080" w:type="dxa"/>
          </w:tcPr>
          <w:p w:rsidR="00872D14" w:rsidRDefault="00872D14" w:rsidP="003B1651">
            <w:pPr>
              <w:rPr>
                <w:b/>
                <w:bCs/>
                <w:sz w:val="22"/>
              </w:rPr>
            </w:pPr>
          </w:p>
        </w:tc>
      </w:tr>
    </w:tbl>
    <w:p w:rsidR="00872D14" w:rsidRPr="00827352" w:rsidRDefault="00872D14"/>
    <w:tbl>
      <w:tblPr>
        <w:tblW w:w="9720" w:type="dxa"/>
        <w:tblInd w:w="198" w:type="dxa"/>
        <w:tblLayout w:type="fixed"/>
        <w:tblLook w:val="0000" w:firstRow="0" w:lastRow="0" w:firstColumn="0" w:lastColumn="0" w:noHBand="0" w:noVBand="0"/>
      </w:tblPr>
      <w:tblGrid>
        <w:gridCol w:w="9720"/>
      </w:tblGrid>
      <w:tr w:rsidR="009870B1">
        <w:trPr>
          <w:cantSplit/>
        </w:trPr>
        <w:tc>
          <w:tcPr>
            <w:tcW w:w="9720" w:type="dxa"/>
          </w:tcPr>
          <w:p w:rsidR="009870B1" w:rsidRPr="00851C60" w:rsidRDefault="009870B1">
            <w:pPr>
              <w:rPr>
                <w:b/>
                <w:sz w:val="22"/>
              </w:rPr>
            </w:pPr>
          </w:p>
        </w:tc>
      </w:tr>
      <w:tr w:rsidR="0086227C">
        <w:trPr>
          <w:cantSplit/>
        </w:trPr>
        <w:tc>
          <w:tcPr>
            <w:tcW w:w="9720" w:type="dxa"/>
          </w:tcPr>
          <w:p w:rsidR="0086227C" w:rsidRPr="00746B1F" w:rsidRDefault="0086227C" w:rsidP="00A67567">
            <w:pPr>
              <w:rPr>
                <w:b/>
                <w:sz w:val="22"/>
              </w:rPr>
            </w:pPr>
          </w:p>
        </w:tc>
      </w:tr>
      <w:tr w:rsidR="00270BC9" w:rsidTr="00F07C23">
        <w:trPr>
          <w:cantSplit/>
        </w:trPr>
        <w:tc>
          <w:tcPr>
            <w:tcW w:w="9720" w:type="dxa"/>
          </w:tcPr>
          <w:p w:rsidR="00270BC9" w:rsidRPr="00AB77CE" w:rsidRDefault="00270BC9" w:rsidP="00F07C23">
            <w:pPr>
              <w:rPr>
                <w:b/>
                <w:sz w:val="22"/>
              </w:rPr>
            </w:pPr>
            <w:r w:rsidRPr="00746B1F">
              <w:rPr>
                <w:b/>
                <w:sz w:val="22"/>
              </w:rPr>
              <w:lastRenderedPageBreak/>
              <w:t xml:space="preserve">Schedule of Friday Meetings </w:t>
            </w:r>
          </w:p>
          <w:p w:rsidR="00897035" w:rsidRDefault="00897035" w:rsidP="00F07C23">
            <w:pPr>
              <w:rPr>
                <w:sz w:val="22"/>
              </w:rPr>
            </w:pPr>
          </w:p>
          <w:p w:rsidR="00270BC9" w:rsidRDefault="00022CD0" w:rsidP="00F07C23">
            <w:pPr>
              <w:rPr>
                <w:sz w:val="22"/>
              </w:rPr>
            </w:pPr>
            <w:r>
              <w:rPr>
                <w:sz w:val="22"/>
              </w:rPr>
              <w:t>September 12</w:t>
            </w:r>
            <w:r w:rsidR="00501888">
              <w:rPr>
                <w:sz w:val="22"/>
              </w:rPr>
              <w:t xml:space="preserve">                 </w:t>
            </w:r>
            <w:r w:rsidR="00270BC9">
              <w:rPr>
                <w:sz w:val="22"/>
              </w:rPr>
              <w:t>10-12:   Seminar Groups</w:t>
            </w:r>
          </w:p>
          <w:p w:rsidR="00270BC9" w:rsidRPr="002612E5" w:rsidRDefault="00270BC9" w:rsidP="00F07C23">
            <w:pPr>
              <w:rPr>
                <w:b/>
              </w:rPr>
            </w:pPr>
            <w:r>
              <w:rPr>
                <w:sz w:val="22"/>
              </w:rPr>
              <w:t xml:space="preserve">                                         </w:t>
            </w:r>
            <w:r w:rsidRPr="002612E5">
              <w:rPr>
                <w:b/>
              </w:rPr>
              <w:t>Due: ‘Some things about Me’ Poster</w:t>
            </w:r>
          </w:p>
          <w:p w:rsidR="001A05F2" w:rsidRDefault="00244C54" w:rsidP="001A05F2">
            <w:pPr>
              <w:rPr>
                <w:sz w:val="22"/>
              </w:rPr>
            </w:pPr>
            <w:r>
              <w:rPr>
                <w:sz w:val="22"/>
              </w:rPr>
              <w:tab/>
            </w:r>
            <w:r>
              <w:rPr>
                <w:sz w:val="22"/>
              </w:rPr>
              <w:tab/>
            </w:r>
            <w:r>
              <w:rPr>
                <w:sz w:val="22"/>
              </w:rPr>
              <w:tab/>
              <w:t xml:space="preserve">1-3pm:   </w:t>
            </w:r>
            <w:r w:rsidR="001A05F2" w:rsidRPr="00594845">
              <w:rPr>
                <w:sz w:val="22"/>
              </w:rPr>
              <w:t>IEP / 504 students – Laurie Bowler, parent perspective</w:t>
            </w:r>
          </w:p>
          <w:p w:rsidR="00270BC9" w:rsidRDefault="001A05F2" w:rsidP="001A05F2">
            <w:pPr>
              <w:pStyle w:val="ListParagraph"/>
              <w:rPr>
                <w:sz w:val="22"/>
              </w:rPr>
            </w:pPr>
            <w:r>
              <w:rPr>
                <w:sz w:val="22"/>
              </w:rPr>
              <w:t xml:space="preserve">                                                                           </w:t>
            </w:r>
            <w:r w:rsidRPr="001A05F2">
              <w:rPr>
                <w:sz w:val="22"/>
              </w:rPr>
              <w:t>Kr</w:t>
            </w:r>
            <w:r>
              <w:rPr>
                <w:sz w:val="22"/>
              </w:rPr>
              <w:t xml:space="preserve">isti </w:t>
            </w:r>
            <w:proofErr w:type="spellStart"/>
            <w:r>
              <w:rPr>
                <w:sz w:val="22"/>
              </w:rPr>
              <w:t>Amrine</w:t>
            </w:r>
            <w:proofErr w:type="spellEnd"/>
            <w:r>
              <w:rPr>
                <w:sz w:val="22"/>
              </w:rPr>
              <w:t>, Stafford Elementary</w:t>
            </w:r>
          </w:p>
          <w:p w:rsidR="00270BC9" w:rsidRDefault="00270BC9" w:rsidP="00F07C23">
            <w:pPr>
              <w:rPr>
                <w:sz w:val="22"/>
              </w:rPr>
            </w:pPr>
          </w:p>
          <w:p w:rsidR="00270BC9" w:rsidRDefault="00022CD0" w:rsidP="00F07C23">
            <w:pPr>
              <w:rPr>
                <w:sz w:val="22"/>
              </w:rPr>
            </w:pPr>
            <w:r>
              <w:rPr>
                <w:sz w:val="22"/>
              </w:rPr>
              <w:t>September 19</w:t>
            </w:r>
            <w:r w:rsidR="00270BC9">
              <w:rPr>
                <w:sz w:val="22"/>
              </w:rPr>
              <w:tab/>
            </w:r>
            <w:r w:rsidR="00270BC9">
              <w:rPr>
                <w:sz w:val="22"/>
              </w:rPr>
              <w:tab/>
              <w:t>10-12:   Seminar Groups</w:t>
            </w:r>
          </w:p>
          <w:p w:rsidR="001A05F2" w:rsidRDefault="00270BC9" w:rsidP="00F07C23">
            <w:pPr>
              <w:rPr>
                <w:rStyle w:val="Strong"/>
                <w:b w:val="0"/>
                <w:sz w:val="22"/>
                <w:szCs w:val="22"/>
              </w:rPr>
            </w:pPr>
            <w:r>
              <w:rPr>
                <w:sz w:val="22"/>
              </w:rPr>
              <w:tab/>
            </w:r>
            <w:r>
              <w:rPr>
                <w:sz w:val="22"/>
              </w:rPr>
              <w:tab/>
            </w:r>
            <w:r>
              <w:rPr>
                <w:sz w:val="22"/>
              </w:rPr>
              <w:tab/>
              <w:t xml:space="preserve">1-3pm:  </w:t>
            </w:r>
            <w:r w:rsidR="001E50CD" w:rsidRPr="001E50CD">
              <w:rPr>
                <w:color w:val="000000"/>
                <w:sz w:val="22"/>
                <w:szCs w:val="22"/>
                <w:lang w:val="en"/>
              </w:rPr>
              <w:t>Teacher/Principal Evaluation Project (</w:t>
            </w:r>
            <w:r w:rsidR="001E50CD" w:rsidRPr="001E50CD">
              <w:rPr>
                <w:rStyle w:val="Strong"/>
                <w:b w:val="0"/>
              </w:rPr>
              <w:t>TPEP</w:t>
            </w:r>
            <w:r w:rsidR="001E50CD">
              <w:rPr>
                <w:rStyle w:val="Strong"/>
              </w:rPr>
              <w:t xml:space="preserve">), </w:t>
            </w:r>
            <w:r w:rsidR="001E50CD" w:rsidRPr="001E50CD">
              <w:rPr>
                <w:rStyle w:val="Strong"/>
                <w:b w:val="0"/>
                <w:sz w:val="22"/>
                <w:szCs w:val="22"/>
              </w:rPr>
              <w:t>Molly Pugh</w:t>
            </w:r>
          </w:p>
          <w:p w:rsidR="001E50CD" w:rsidRPr="001E50CD" w:rsidRDefault="001E50CD" w:rsidP="00F07C23">
            <w:pPr>
              <w:rPr>
                <w:b/>
                <w:sz w:val="22"/>
                <w:szCs w:val="22"/>
              </w:rPr>
            </w:pPr>
            <w:r>
              <w:rPr>
                <w:rStyle w:val="Strong"/>
                <w:b w:val="0"/>
                <w:sz w:val="22"/>
                <w:szCs w:val="22"/>
              </w:rPr>
              <w:t xml:space="preserve">                                                      ID Cards, Anna Coy</w:t>
            </w:r>
          </w:p>
          <w:p w:rsidR="003561EA" w:rsidRDefault="003561EA" w:rsidP="00F07C23">
            <w:pPr>
              <w:rPr>
                <w:sz w:val="22"/>
              </w:rPr>
            </w:pPr>
          </w:p>
          <w:p w:rsidR="00501888" w:rsidRPr="00022CD0" w:rsidRDefault="00022CD0" w:rsidP="00022CD0">
            <w:pPr>
              <w:rPr>
                <w:i/>
                <w:sz w:val="22"/>
              </w:rPr>
            </w:pPr>
            <w:r>
              <w:rPr>
                <w:sz w:val="22"/>
              </w:rPr>
              <w:t>September 26</w:t>
            </w:r>
            <w:r w:rsidR="00501888">
              <w:rPr>
                <w:sz w:val="22"/>
              </w:rPr>
              <w:tab/>
            </w:r>
            <w:r w:rsidR="00501888">
              <w:rPr>
                <w:sz w:val="22"/>
              </w:rPr>
              <w:tab/>
            </w:r>
            <w:r w:rsidRPr="00022CD0">
              <w:rPr>
                <w:i/>
                <w:sz w:val="22"/>
              </w:rPr>
              <w:t>Race &amp; Pedagogy National Conference</w:t>
            </w:r>
          </w:p>
          <w:p w:rsidR="00270BC9" w:rsidRDefault="00270BC9" w:rsidP="00F07C23">
            <w:pPr>
              <w:rPr>
                <w:sz w:val="22"/>
              </w:rPr>
            </w:pPr>
          </w:p>
          <w:p w:rsidR="00270BC9" w:rsidRDefault="00022CD0" w:rsidP="00F07C23">
            <w:pPr>
              <w:rPr>
                <w:sz w:val="22"/>
              </w:rPr>
            </w:pPr>
            <w:r>
              <w:rPr>
                <w:sz w:val="22"/>
              </w:rPr>
              <w:t>October 3</w:t>
            </w:r>
            <w:r w:rsidR="00501888">
              <w:rPr>
                <w:sz w:val="22"/>
              </w:rPr>
              <w:t xml:space="preserve">  </w:t>
            </w:r>
            <w:r w:rsidR="00270BC9">
              <w:rPr>
                <w:sz w:val="22"/>
              </w:rPr>
              <w:tab/>
            </w:r>
            <w:r w:rsidR="00501888">
              <w:rPr>
                <w:sz w:val="22"/>
              </w:rPr>
              <w:t xml:space="preserve">             </w:t>
            </w:r>
            <w:r w:rsidR="00270BC9">
              <w:rPr>
                <w:sz w:val="22"/>
              </w:rPr>
              <w:t>10-12:     Seminar Groups</w:t>
            </w:r>
          </w:p>
          <w:p w:rsidR="00270BC9" w:rsidRPr="002612E5" w:rsidRDefault="00270BC9" w:rsidP="00F07C23">
            <w:r>
              <w:rPr>
                <w:sz w:val="22"/>
              </w:rPr>
              <w:t xml:space="preserve">                                          </w:t>
            </w:r>
            <w:r w:rsidRPr="002612E5">
              <w:rPr>
                <w:b/>
              </w:rPr>
              <w:t>Due:  Identity Tensions Paper</w:t>
            </w:r>
            <w:r w:rsidRPr="002612E5">
              <w:t xml:space="preserve">                                      </w:t>
            </w:r>
          </w:p>
          <w:p w:rsidR="00270BC9" w:rsidRDefault="00270BC9" w:rsidP="00F07C23">
            <w:pPr>
              <w:rPr>
                <w:sz w:val="22"/>
              </w:rPr>
            </w:pPr>
            <w:r>
              <w:rPr>
                <w:sz w:val="22"/>
              </w:rPr>
              <w:t xml:space="preserve">                                       1-3pm:    </w:t>
            </w:r>
            <w:r w:rsidRPr="00D47320">
              <w:rPr>
                <w:sz w:val="22"/>
              </w:rPr>
              <w:t>Resume Workshop; Student Teaching Applications</w:t>
            </w:r>
          </w:p>
          <w:p w:rsidR="00270BC9" w:rsidRDefault="00270BC9" w:rsidP="00F07C23">
            <w:pPr>
              <w:rPr>
                <w:sz w:val="22"/>
              </w:rPr>
            </w:pPr>
          </w:p>
          <w:p w:rsidR="00270BC9" w:rsidRDefault="00022CD0" w:rsidP="00F07C23">
            <w:pPr>
              <w:rPr>
                <w:sz w:val="22"/>
              </w:rPr>
            </w:pPr>
            <w:r>
              <w:rPr>
                <w:sz w:val="22"/>
              </w:rPr>
              <w:t>October 10</w:t>
            </w:r>
            <w:r w:rsidR="00501888">
              <w:rPr>
                <w:sz w:val="22"/>
              </w:rPr>
              <w:t xml:space="preserve">                     </w:t>
            </w:r>
            <w:r w:rsidR="00501888">
              <w:rPr>
                <w:sz w:val="22"/>
              </w:rPr>
              <w:tab/>
            </w:r>
            <w:r w:rsidR="00270BC9">
              <w:rPr>
                <w:sz w:val="22"/>
              </w:rPr>
              <w:t>10-12:     Seminar Groups</w:t>
            </w:r>
          </w:p>
          <w:p w:rsidR="00022CD0" w:rsidRDefault="00270BC9" w:rsidP="00022CD0">
            <w:pPr>
              <w:rPr>
                <w:sz w:val="22"/>
              </w:rPr>
            </w:pPr>
            <w:r>
              <w:rPr>
                <w:sz w:val="22"/>
              </w:rPr>
              <w:tab/>
            </w:r>
            <w:r>
              <w:rPr>
                <w:sz w:val="22"/>
              </w:rPr>
              <w:tab/>
            </w:r>
            <w:r>
              <w:rPr>
                <w:sz w:val="22"/>
              </w:rPr>
              <w:tab/>
              <w:t xml:space="preserve">1-3pm:   </w:t>
            </w:r>
            <w:r w:rsidR="00022CD0">
              <w:rPr>
                <w:sz w:val="22"/>
              </w:rPr>
              <w:t xml:space="preserve"> </w:t>
            </w:r>
            <w:r w:rsidR="00022CD0" w:rsidRPr="00594845">
              <w:rPr>
                <w:sz w:val="22"/>
              </w:rPr>
              <w:t>Safe Relationships with Students:  Jim Gasper, Legal Services,</w:t>
            </w:r>
            <w:r w:rsidR="00022CD0">
              <w:rPr>
                <w:sz w:val="22"/>
              </w:rPr>
              <w:t xml:space="preserve"> </w:t>
            </w:r>
            <w:r w:rsidR="00022CD0" w:rsidRPr="00594845">
              <w:rPr>
                <w:sz w:val="22"/>
              </w:rPr>
              <w:t>WEA</w:t>
            </w:r>
          </w:p>
          <w:p w:rsidR="00270BC9" w:rsidRDefault="00270BC9" w:rsidP="00F07C23">
            <w:pPr>
              <w:rPr>
                <w:sz w:val="22"/>
              </w:rPr>
            </w:pPr>
            <w:r>
              <w:rPr>
                <w:sz w:val="22"/>
              </w:rPr>
              <w:t xml:space="preserve">                                </w:t>
            </w:r>
          </w:p>
          <w:p w:rsidR="00270BC9" w:rsidRDefault="00022CD0" w:rsidP="00F07C23">
            <w:pPr>
              <w:rPr>
                <w:sz w:val="22"/>
              </w:rPr>
            </w:pPr>
            <w:r>
              <w:rPr>
                <w:sz w:val="22"/>
              </w:rPr>
              <w:t>October 17</w:t>
            </w:r>
            <w:r w:rsidR="00501888">
              <w:rPr>
                <w:sz w:val="22"/>
              </w:rPr>
              <w:t xml:space="preserve">                     </w:t>
            </w:r>
            <w:r w:rsidR="00270BC9">
              <w:rPr>
                <w:sz w:val="22"/>
              </w:rPr>
              <w:t>10-12:      Seminar Groups, management case study</w:t>
            </w:r>
          </w:p>
          <w:p w:rsidR="00270BC9" w:rsidRPr="002612E5" w:rsidRDefault="00270BC9" w:rsidP="00F07C23">
            <w:pPr>
              <w:rPr>
                <w:b/>
              </w:rPr>
            </w:pPr>
            <w:r>
              <w:rPr>
                <w:sz w:val="22"/>
              </w:rPr>
              <w:t xml:space="preserve">                                           </w:t>
            </w:r>
            <w:r>
              <w:rPr>
                <w:b/>
              </w:rPr>
              <w:t>Due:  Case Study notes</w:t>
            </w:r>
          </w:p>
          <w:p w:rsidR="00270BC9" w:rsidRDefault="00270BC9" w:rsidP="00F07C23">
            <w:pPr>
              <w:rPr>
                <w:sz w:val="22"/>
              </w:rPr>
            </w:pPr>
            <w:r>
              <w:rPr>
                <w:sz w:val="22"/>
              </w:rPr>
              <w:tab/>
            </w:r>
            <w:r>
              <w:rPr>
                <w:sz w:val="22"/>
              </w:rPr>
              <w:tab/>
            </w:r>
            <w:r>
              <w:rPr>
                <w:sz w:val="22"/>
              </w:rPr>
              <w:tab/>
            </w:r>
            <w:r w:rsidRPr="000A24C5">
              <w:rPr>
                <w:sz w:val="22"/>
              </w:rPr>
              <w:t>1</w:t>
            </w:r>
            <w:r w:rsidRPr="00294F29">
              <w:rPr>
                <w:sz w:val="22"/>
              </w:rPr>
              <w:t>-3</w:t>
            </w:r>
            <w:r w:rsidR="00501888">
              <w:rPr>
                <w:sz w:val="22"/>
              </w:rPr>
              <w:t>pm:   Management discussions</w:t>
            </w:r>
          </w:p>
          <w:p w:rsidR="00183684" w:rsidRDefault="00183684" w:rsidP="00F07C23">
            <w:pPr>
              <w:rPr>
                <w:sz w:val="22"/>
              </w:rPr>
            </w:pPr>
          </w:p>
          <w:p w:rsidR="00270BC9" w:rsidRDefault="00022CD0" w:rsidP="00F07C23">
            <w:pPr>
              <w:rPr>
                <w:sz w:val="22"/>
              </w:rPr>
            </w:pPr>
            <w:r>
              <w:rPr>
                <w:sz w:val="22"/>
              </w:rPr>
              <w:t>October 22</w:t>
            </w:r>
            <w:r w:rsidR="00270BC9">
              <w:rPr>
                <w:sz w:val="22"/>
              </w:rPr>
              <w:t xml:space="preserve"> (WED)        </w:t>
            </w:r>
            <w:r w:rsidR="00183684" w:rsidRPr="001A05F2">
              <w:rPr>
                <w:sz w:val="22"/>
              </w:rPr>
              <w:t>9:</w:t>
            </w:r>
            <w:r w:rsidR="00501888" w:rsidRPr="001A05F2">
              <w:rPr>
                <w:sz w:val="22"/>
              </w:rPr>
              <w:t>3</w:t>
            </w:r>
            <w:r w:rsidR="00270BC9" w:rsidRPr="001A05F2">
              <w:rPr>
                <w:sz w:val="22"/>
              </w:rPr>
              <w:t>0am - 10:30:</w:t>
            </w:r>
            <w:r w:rsidR="00270BC9">
              <w:rPr>
                <w:sz w:val="22"/>
              </w:rPr>
              <w:t xml:space="preserve">  Orientation to 2</w:t>
            </w:r>
            <w:r w:rsidR="00270BC9">
              <w:rPr>
                <w:sz w:val="22"/>
                <w:vertAlign w:val="superscript"/>
              </w:rPr>
              <w:t>nd</w:t>
            </w:r>
            <w:r w:rsidR="001A05F2">
              <w:rPr>
                <w:sz w:val="22"/>
              </w:rPr>
              <w:t xml:space="preserve"> Field Placement</w:t>
            </w:r>
          </w:p>
          <w:p w:rsidR="00270BC9" w:rsidRDefault="00270BC9" w:rsidP="00F07C23">
            <w:pPr>
              <w:rPr>
                <w:sz w:val="22"/>
              </w:rPr>
            </w:pPr>
          </w:p>
          <w:p w:rsidR="00270BC9" w:rsidRDefault="00022CD0" w:rsidP="00F07C23">
            <w:pPr>
              <w:rPr>
                <w:sz w:val="22"/>
              </w:rPr>
            </w:pPr>
            <w:r>
              <w:rPr>
                <w:sz w:val="22"/>
              </w:rPr>
              <w:t>October 24</w:t>
            </w:r>
            <w:r w:rsidR="00270BC9">
              <w:rPr>
                <w:sz w:val="22"/>
              </w:rPr>
              <w:tab/>
            </w:r>
            <w:r w:rsidR="00270BC9">
              <w:rPr>
                <w:sz w:val="22"/>
              </w:rPr>
              <w:tab/>
              <w:t xml:space="preserve"> All Day in Schools (Begin 2</w:t>
            </w:r>
            <w:r w:rsidR="00270BC9">
              <w:rPr>
                <w:sz w:val="22"/>
                <w:vertAlign w:val="superscript"/>
              </w:rPr>
              <w:t>nd</w:t>
            </w:r>
            <w:r w:rsidR="00270BC9">
              <w:rPr>
                <w:sz w:val="22"/>
              </w:rPr>
              <w:t xml:space="preserve"> Field Placement)</w:t>
            </w:r>
          </w:p>
          <w:p w:rsidR="00270BC9" w:rsidRPr="00183684" w:rsidRDefault="00270BC9" w:rsidP="00F07C23">
            <w:pPr>
              <w:rPr>
                <w:sz w:val="22"/>
                <w:szCs w:val="22"/>
              </w:rPr>
            </w:pPr>
            <w:r w:rsidRPr="00594845">
              <w:rPr>
                <w:sz w:val="22"/>
              </w:rPr>
              <w:t xml:space="preserve">             </w:t>
            </w:r>
          </w:p>
          <w:p w:rsidR="00183684" w:rsidRDefault="00022CD0" w:rsidP="00183684">
            <w:pPr>
              <w:rPr>
                <w:sz w:val="18"/>
                <w:szCs w:val="18"/>
              </w:rPr>
            </w:pPr>
            <w:r>
              <w:rPr>
                <w:sz w:val="22"/>
              </w:rPr>
              <w:t>October 31</w:t>
            </w:r>
            <w:r w:rsidR="00270BC9" w:rsidRPr="00594845">
              <w:rPr>
                <w:sz w:val="22"/>
              </w:rPr>
              <w:t xml:space="preserve">             </w:t>
            </w:r>
            <w:r>
              <w:rPr>
                <w:sz w:val="22"/>
              </w:rPr>
              <w:t xml:space="preserve">         </w:t>
            </w:r>
            <w:r w:rsidR="00183684">
              <w:rPr>
                <w:sz w:val="22"/>
              </w:rPr>
              <w:t>10-12:   Seminar Groups (</w:t>
            </w:r>
            <w:r w:rsidR="00183684" w:rsidRPr="00AF60BB">
              <w:rPr>
                <w:sz w:val="18"/>
                <w:szCs w:val="18"/>
              </w:rPr>
              <w:t xml:space="preserve">new groups </w:t>
            </w:r>
            <w:r w:rsidR="00183684">
              <w:rPr>
                <w:sz w:val="18"/>
                <w:szCs w:val="18"/>
              </w:rPr>
              <w:t>based</w:t>
            </w:r>
            <w:r w:rsidR="00183684" w:rsidRPr="00AF60BB">
              <w:rPr>
                <w:sz w:val="18"/>
                <w:szCs w:val="18"/>
              </w:rPr>
              <w:t xml:space="preserve"> on 2</w:t>
            </w:r>
            <w:r w:rsidR="00183684" w:rsidRPr="00AF60BB">
              <w:rPr>
                <w:sz w:val="18"/>
                <w:szCs w:val="18"/>
                <w:vertAlign w:val="superscript"/>
              </w:rPr>
              <w:t>nd</w:t>
            </w:r>
            <w:r w:rsidR="00183684" w:rsidRPr="00AF60BB">
              <w:rPr>
                <w:sz w:val="18"/>
                <w:szCs w:val="18"/>
              </w:rPr>
              <w:t xml:space="preserve"> placement)</w:t>
            </w:r>
          </w:p>
          <w:p w:rsidR="00183684" w:rsidRPr="00D47320" w:rsidRDefault="00183684" w:rsidP="00183684">
            <w:pPr>
              <w:rPr>
                <w:sz w:val="22"/>
                <w:szCs w:val="22"/>
              </w:rPr>
            </w:pPr>
            <w:r>
              <w:rPr>
                <w:sz w:val="18"/>
                <w:szCs w:val="18"/>
              </w:rPr>
              <w:t xml:space="preserve">                                                 </w:t>
            </w:r>
            <w:r>
              <w:rPr>
                <w:sz w:val="22"/>
                <w:szCs w:val="22"/>
              </w:rPr>
              <w:t>1-3pm</w:t>
            </w:r>
            <w:r w:rsidRPr="00594845">
              <w:rPr>
                <w:sz w:val="22"/>
                <w:szCs w:val="22"/>
              </w:rPr>
              <w:t xml:space="preserve">:  </w:t>
            </w:r>
            <w:r w:rsidRPr="00594845">
              <w:rPr>
                <w:sz w:val="22"/>
              </w:rPr>
              <w:t>Human Resources Panel</w:t>
            </w:r>
          </w:p>
          <w:p w:rsidR="00CA6787" w:rsidRPr="00D47320" w:rsidRDefault="00CA6787" w:rsidP="00F07C23">
            <w:pPr>
              <w:rPr>
                <w:sz w:val="22"/>
              </w:rPr>
            </w:pPr>
          </w:p>
          <w:p w:rsidR="00270BC9" w:rsidRPr="00D47320" w:rsidRDefault="00022CD0" w:rsidP="00F07C23">
            <w:pPr>
              <w:rPr>
                <w:sz w:val="22"/>
              </w:rPr>
            </w:pPr>
            <w:r>
              <w:rPr>
                <w:sz w:val="22"/>
              </w:rPr>
              <w:t>November 7</w:t>
            </w:r>
            <w:r w:rsidR="00270BC9" w:rsidRPr="00D47320">
              <w:rPr>
                <w:sz w:val="22"/>
              </w:rPr>
              <w:tab/>
            </w:r>
            <w:r w:rsidR="00270BC9" w:rsidRPr="00D47320">
              <w:rPr>
                <w:sz w:val="22"/>
              </w:rPr>
              <w:tab/>
              <w:t>10-12:    Seminar Groups</w:t>
            </w:r>
          </w:p>
          <w:p w:rsidR="00270BC9" w:rsidRPr="00CA6787" w:rsidRDefault="00270BC9" w:rsidP="00F07C23">
            <w:pPr>
              <w:rPr>
                <w:sz w:val="22"/>
                <w:szCs w:val="22"/>
              </w:rPr>
            </w:pPr>
            <w:r w:rsidRPr="00D47320">
              <w:rPr>
                <w:sz w:val="22"/>
              </w:rPr>
              <w:tab/>
            </w:r>
            <w:r w:rsidRPr="00D47320">
              <w:rPr>
                <w:sz w:val="22"/>
              </w:rPr>
              <w:tab/>
            </w:r>
            <w:r w:rsidRPr="00D47320">
              <w:rPr>
                <w:sz w:val="22"/>
              </w:rPr>
              <w:tab/>
              <w:t>1-</w:t>
            </w:r>
            <w:r w:rsidR="003B4D78">
              <w:rPr>
                <w:sz w:val="22"/>
              </w:rPr>
              <w:t>3pm</w:t>
            </w:r>
            <w:r w:rsidR="003B4D78" w:rsidRPr="00594845">
              <w:rPr>
                <w:sz w:val="22"/>
              </w:rPr>
              <w:t xml:space="preserve">:   </w:t>
            </w:r>
            <w:r w:rsidR="00CA6787" w:rsidRPr="00594845">
              <w:rPr>
                <w:sz w:val="22"/>
                <w:szCs w:val="22"/>
              </w:rPr>
              <w:t>Child Abuse:  Betsy Gast</w:t>
            </w:r>
          </w:p>
          <w:p w:rsidR="00270BC9" w:rsidRPr="00D47320" w:rsidRDefault="00270BC9" w:rsidP="00F07C23">
            <w:pPr>
              <w:rPr>
                <w:sz w:val="22"/>
              </w:rPr>
            </w:pPr>
            <w:r w:rsidRPr="00D47320">
              <w:t xml:space="preserve">                                                           </w:t>
            </w:r>
          </w:p>
          <w:p w:rsidR="00270BC9" w:rsidRPr="00D47320" w:rsidRDefault="00022CD0" w:rsidP="00F07C23">
            <w:pPr>
              <w:rPr>
                <w:sz w:val="22"/>
              </w:rPr>
            </w:pPr>
            <w:r>
              <w:rPr>
                <w:sz w:val="22"/>
              </w:rPr>
              <w:t>November 14</w:t>
            </w:r>
            <w:r w:rsidR="00270BC9" w:rsidRPr="00D47320">
              <w:rPr>
                <w:sz w:val="22"/>
              </w:rPr>
              <w:t xml:space="preserve">                </w:t>
            </w:r>
            <w:r w:rsidR="001A05F2">
              <w:rPr>
                <w:sz w:val="22"/>
              </w:rPr>
              <w:t xml:space="preserve">  </w:t>
            </w:r>
            <w:r w:rsidR="00270BC9" w:rsidRPr="00D47320">
              <w:rPr>
                <w:sz w:val="22"/>
              </w:rPr>
              <w:t xml:space="preserve">10-12:  Seminar Groups </w:t>
            </w:r>
          </w:p>
          <w:p w:rsidR="00270BC9" w:rsidRPr="00D47320" w:rsidRDefault="00270BC9" w:rsidP="00F07C23">
            <w:pPr>
              <w:rPr>
                <w:b/>
              </w:rPr>
            </w:pPr>
            <w:r w:rsidRPr="00D47320">
              <w:rPr>
                <w:sz w:val="22"/>
              </w:rPr>
              <w:t xml:space="preserve">                                           </w:t>
            </w:r>
            <w:r w:rsidRPr="00D47320">
              <w:rPr>
                <w:b/>
              </w:rPr>
              <w:t xml:space="preserve">Due:   Identity Writing </w:t>
            </w:r>
          </w:p>
          <w:p w:rsidR="00270BC9" w:rsidRDefault="00270BC9" w:rsidP="00F07C23">
            <w:pPr>
              <w:rPr>
                <w:sz w:val="22"/>
              </w:rPr>
            </w:pPr>
            <w:r w:rsidRPr="00D47320">
              <w:rPr>
                <w:sz w:val="22"/>
              </w:rPr>
              <w:tab/>
            </w:r>
            <w:r w:rsidRPr="00D47320">
              <w:rPr>
                <w:sz w:val="22"/>
              </w:rPr>
              <w:tab/>
            </w:r>
            <w:r w:rsidRPr="00D47320">
              <w:rPr>
                <w:sz w:val="22"/>
              </w:rPr>
              <w:tab/>
              <w:t xml:space="preserve"> </w:t>
            </w:r>
            <w:r w:rsidR="001E50CD">
              <w:rPr>
                <w:sz w:val="22"/>
              </w:rPr>
              <w:t xml:space="preserve">1-3pm:  </w:t>
            </w:r>
            <w:r w:rsidR="001E50CD" w:rsidRPr="001A05F2">
              <w:rPr>
                <w:sz w:val="22"/>
              </w:rPr>
              <w:t>McKinney-Vento Act</w:t>
            </w:r>
            <w:r w:rsidR="001E50CD">
              <w:rPr>
                <w:sz w:val="22"/>
              </w:rPr>
              <w:t xml:space="preserve">, </w:t>
            </w:r>
            <w:r w:rsidR="00501888" w:rsidRPr="001A05F2">
              <w:rPr>
                <w:sz w:val="22"/>
              </w:rPr>
              <w:t xml:space="preserve">Colleen </w:t>
            </w:r>
            <w:r w:rsidR="001A05F2">
              <w:rPr>
                <w:sz w:val="22"/>
              </w:rPr>
              <w:t>Philbrook,</w:t>
            </w:r>
            <w:r w:rsidR="00501888" w:rsidRPr="001A05F2">
              <w:rPr>
                <w:sz w:val="22"/>
              </w:rPr>
              <w:t xml:space="preserve"> </w:t>
            </w:r>
            <w:r w:rsidR="001A05F2">
              <w:rPr>
                <w:sz w:val="22"/>
              </w:rPr>
              <w:t xml:space="preserve">Tacoma School District; </w:t>
            </w:r>
          </w:p>
          <w:p w:rsidR="00501888" w:rsidRDefault="00501888" w:rsidP="00F07C23">
            <w:pPr>
              <w:rPr>
                <w:sz w:val="22"/>
              </w:rPr>
            </w:pPr>
          </w:p>
          <w:p w:rsidR="00270BC9" w:rsidRDefault="00022CD0" w:rsidP="00F07C23">
            <w:pPr>
              <w:rPr>
                <w:sz w:val="22"/>
              </w:rPr>
            </w:pPr>
            <w:r>
              <w:rPr>
                <w:sz w:val="22"/>
              </w:rPr>
              <w:t>November 21</w:t>
            </w:r>
            <w:r w:rsidR="00270BC9">
              <w:rPr>
                <w:sz w:val="22"/>
              </w:rPr>
              <w:tab/>
              <w:t xml:space="preserve">             </w:t>
            </w:r>
            <w:r w:rsidR="00270BC9">
              <w:rPr>
                <w:sz w:val="22"/>
              </w:rPr>
              <w:tab/>
            </w:r>
            <w:r w:rsidR="00501888">
              <w:rPr>
                <w:sz w:val="22"/>
              </w:rPr>
              <w:t>10-12:  Seminar Groups</w:t>
            </w:r>
          </w:p>
          <w:p w:rsidR="00501888" w:rsidRDefault="00501888" w:rsidP="00501888">
            <w:pPr>
              <w:rPr>
                <w:sz w:val="22"/>
              </w:rPr>
            </w:pPr>
            <w:r>
              <w:rPr>
                <w:sz w:val="22"/>
              </w:rPr>
              <w:t xml:space="preserve">                                        </w:t>
            </w:r>
            <w:r w:rsidRPr="00501888">
              <w:rPr>
                <w:sz w:val="22"/>
              </w:rPr>
              <w:t xml:space="preserve">1-3pm:  </w:t>
            </w:r>
            <w:r w:rsidRPr="00594845">
              <w:rPr>
                <w:sz w:val="22"/>
              </w:rPr>
              <w:t>Teaching Contracts / Law:  Cliff Foster</w:t>
            </w:r>
          </w:p>
          <w:p w:rsidR="00183684" w:rsidRDefault="00183684" w:rsidP="00F07C23">
            <w:pPr>
              <w:rPr>
                <w:sz w:val="22"/>
              </w:rPr>
            </w:pPr>
          </w:p>
          <w:p w:rsidR="00183684" w:rsidRDefault="00022CD0" w:rsidP="00183684">
            <w:pPr>
              <w:rPr>
                <w:sz w:val="22"/>
              </w:rPr>
            </w:pPr>
            <w:r>
              <w:rPr>
                <w:sz w:val="22"/>
              </w:rPr>
              <w:t>November 28</w:t>
            </w:r>
            <w:r w:rsidR="00270BC9">
              <w:rPr>
                <w:sz w:val="22"/>
              </w:rPr>
              <w:tab/>
            </w:r>
            <w:r w:rsidR="00270BC9">
              <w:rPr>
                <w:sz w:val="22"/>
              </w:rPr>
              <w:tab/>
            </w:r>
            <w:r w:rsidR="00183684">
              <w:rPr>
                <w:sz w:val="22"/>
              </w:rPr>
              <w:t>Thanksgiving Holiday</w:t>
            </w:r>
          </w:p>
          <w:p w:rsidR="00183684" w:rsidRDefault="00183684" w:rsidP="00F07C23">
            <w:pPr>
              <w:rPr>
                <w:sz w:val="22"/>
              </w:rPr>
            </w:pPr>
          </w:p>
          <w:p w:rsidR="00270BC9" w:rsidRPr="00AF60BB" w:rsidRDefault="00022CD0" w:rsidP="00F07C23">
            <w:pPr>
              <w:rPr>
                <w:sz w:val="16"/>
                <w:szCs w:val="16"/>
              </w:rPr>
            </w:pPr>
            <w:r>
              <w:rPr>
                <w:sz w:val="22"/>
              </w:rPr>
              <w:t>December 5</w:t>
            </w:r>
            <w:r w:rsidR="00183684">
              <w:rPr>
                <w:sz w:val="22"/>
              </w:rPr>
              <w:t xml:space="preserve">                   </w:t>
            </w:r>
            <w:r>
              <w:rPr>
                <w:sz w:val="22"/>
              </w:rPr>
              <w:t xml:space="preserve"> </w:t>
            </w:r>
            <w:r w:rsidR="001A05F2">
              <w:rPr>
                <w:sz w:val="22"/>
              </w:rPr>
              <w:t>10-</w:t>
            </w:r>
            <w:r w:rsidR="00183684" w:rsidRPr="001A05F2">
              <w:rPr>
                <w:sz w:val="22"/>
              </w:rPr>
              <w:t>12</w:t>
            </w:r>
            <w:r w:rsidR="00270BC9" w:rsidRPr="001A05F2">
              <w:rPr>
                <w:sz w:val="22"/>
              </w:rPr>
              <w:t>:</w:t>
            </w:r>
            <w:r w:rsidR="00270BC9" w:rsidRPr="006F5A6D">
              <w:rPr>
                <w:sz w:val="22"/>
              </w:rPr>
              <w:t xml:space="preserve">   </w:t>
            </w:r>
            <w:r w:rsidR="00294F29">
              <w:rPr>
                <w:sz w:val="22"/>
              </w:rPr>
              <w:t>Fall Friday Celebration</w:t>
            </w:r>
          </w:p>
          <w:p w:rsidR="00270BC9" w:rsidRPr="00851C60" w:rsidRDefault="00270BC9" w:rsidP="00F07C23">
            <w:pPr>
              <w:rPr>
                <w:b/>
                <w:sz w:val="22"/>
              </w:rPr>
            </w:pPr>
            <w:r>
              <w:rPr>
                <w:sz w:val="22"/>
              </w:rPr>
              <w:tab/>
            </w:r>
            <w:r>
              <w:rPr>
                <w:sz w:val="22"/>
              </w:rPr>
              <w:tab/>
            </w:r>
            <w:r>
              <w:rPr>
                <w:sz w:val="22"/>
              </w:rPr>
              <w:tab/>
            </w:r>
            <w:r w:rsidRPr="00AF60BB">
              <w:rPr>
                <w:sz w:val="22"/>
              </w:rPr>
              <w:t>1-3pm:</w:t>
            </w:r>
            <w:r>
              <w:rPr>
                <w:b/>
                <w:sz w:val="22"/>
              </w:rPr>
              <w:t xml:space="preserve">   </w:t>
            </w:r>
            <w:r>
              <w:rPr>
                <w:sz w:val="22"/>
              </w:rPr>
              <w:t>Seminar Groups</w:t>
            </w:r>
          </w:p>
        </w:tc>
      </w:tr>
      <w:tr w:rsidR="00270BC9" w:rsidTr="00F07C23">
        <w:trPr>
          <w:cantSplit/>
        </w:trPr>
        <w:tc>
          <w:tcPr>
            <w:tcW w:w="9720" w:type="dxa"/>
          </w:tcPr>
          <w:p w:rsidR="00270BC9" w:rsidRPr="00746B1F" w:rsidRDefault="00270BC9" w:rsidP="00F07C23">
            <w:pPr>
              <w:rPr>
                <w:b/>
                <w:sz w:val="22"/>
              </w:rPr>
            </w:pPr>
          </w:p>
        </w:tc>
      </w:tr>
      <w:tr w:rsidR="006F5A6D" w:rsidTr="00F07C23">
        <w:trPr>
          <w:cantSplit/>
        </w:trPr>
        <w:tc>
          <w:tcPr>
            <w:tcW w:w="9720" w:type="dxa"/>
          </w:tcPr>
          <w:p w:rsidR="006F5A6D" w:rsidRPr="00746B1F" w:rsidRDefault="006F5A6D" w:rsidP="00F07C23">
            <w:pPr>
              <w:rPr>
                <w:b/>
                <w:sz w:val="22"/>
              </w:rPr>
            </w:pPr>
          </w:p>
        </w:tc>
      </w:tr>
      <w:tr w:rsidR="00022CD0" w:rsidTr="00F07C23">
        <w:trPr>
          <w:cantSplit/>
        </w:trPr>
        <w:tc>
          <w:tcPr>
            <w:tcW w:w="9720" w:type="dxa"/>
          </w:tcPr>
          <w:p w:rsidR="00022CD0" w:rsidRPr="00746B1F" w:rsidRDefault="00022CD0" w:rsidP="00F07C23">
            <w:pPr>
              <w:rPr>
                <w:b/>
                <w:sz w:val="22"/>
              </w:rPr>
            </w:pPr>
          </w:p>
        </w:tc>
      </w:tr>
    </w:tbl>
    <w:p w:rsidR="00897035" w:rsidRDefault="00897035">
      <w:pPr>
        <w:rPr>
          <w:rFonts w:ascii="Arial" w:hAnsi="Arial"/>
          <w:i/>
        </w:rPr>
      </w:pPr>
    </w:p>
    <w:p w:rsidR="00897035" w:rsidRPr="001B0147" w:rsidRDefault="00270BC9">
      <w:pPr>
        <w:rPr>
          <w:rFonts w:ascii="Arial" w:hAnsi="Arial"/>
          <w:i/>
        </w:rPr>
      </w:pPr>
      <w:r>
        <w:rPr>
          <w:rFonts w:ascii="Arial" w:hAnsi="Arial"/>
          <w:i/>
        </w:rPr>
        <w:t xml:space="preserve"> </w:t>
      </w:r>
      <w:r w:rsidRPr="007405B5">
        <w:rPr>
          <w:rFonts w:ascii="Arial" w:hAnsi="Arial"/>
          <w:i/>
        </w:rPr>
        <w:t>Schedule may be subject to change to accommodate speakers.</w:t>
      </w:r>
    </w:p>
    <w:sectPr w:rsidR="00897035" w:rsidRPr="001B0147" w:rsidSect="002F79D2">
      <w:headerReference w:type="even" r:id="rId12"/>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767" w:rsidRDefault="00FB1767">
      <w:r>
        <w:separator/>
      </w:r>
    </w:p>
  </w:endnote>
  <w:endnote w:type="continuationSeparator" w:id="0">
    <w:p w:rsidR="00FB1767" w:rsidRDefault="00FB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767" w:rsidRDefault="00FB1767">
      <w:r>
        <w:separator/>
      </w:r>
    </w:p>
  </w:footnote>
  <w:footnote w:type="continuationSeparator" w:id="0">
    <w:p w:rsidR="00FB1767" w:rsidRDefault="00FB1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7A" w:rsidRDefault="00981C44">
    <w:pPr>
      <w:pStyle w:val="Header"/>
      <w:framePr w:wrap="around" w:vAnchor="text" w:hAnchor="margin" w:xAlign="right" w:y="1"/>
      <w:rPr>
        <w:rStyle w:val="PageNumber"/>
      </w:rPr>
    </w:pPr>
    <w:r>
      <w:rPr>
        <w:rStyle w:val="PageNumber"/>
      </w:rPr>
      <w:fldChar w:fldCharType="begin"/>
    </w:r>
    <w:r w:rsidR="00F3117A">
      <w:rPr>
        <w:rStyle w:val="PageNumber"/>
      </w:rPr>
      <w:instrText xml:space="preserve">PAGE  </w:instrText>
    </w:r>
    <w:r>
      <w:rPr>
        <w:rStyle w:val="PageNumber"/>
      </w:rPr>
      <w:fldChar w:fldCharType="separate"/>
    </w:r>
    <w:r w:rsidR="00F3117A">
      <w:rPr>
        <w:rStyle w:val="PageNumber"/>
        <w:noProof/>
      </w:rPr>
      <w:t>1</w:t>
    </w:r>
    <w:r>
      <w:rPr>
        <w:rStyle w:val="PageNumber"/>
      </w:rPr>
      <w:fldChar w:fldCharType="end"/>
    </w:r>
  </w:p>
  <w:p w:rsidR="00F3117A" w:rsidRDefault="00F3117A">
    <w:pPr>
      <w:pStyle w:val="Header"/>
      <w:ind w:right="360"/>
    </w:pPr>
  </w:p>
  <w:p w:rsidR="00000000" w:rsidRDefault="00FB17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7A" w:rsidRDefault="00981C44">
    <w:pPr>
      <w:pStyle w:val="Header"/>
      <w:framePr w:wrap="around" w:vAnchor="text" w:hAnchor="margin" w:xAlign="right" w:y="1"/>
      <w:rPr>
        <w:rStyle w:val="PageNumber"/>
      </w:rPr>
    </w:pPr>
    <w:r>
      <w:rPr>
        <w:rStyle w:val="PageNumber"/>
      </w:rPr>
      <w:fldChar w:fldCharType="begin"/>
    </w:r>
    <w:r w:rsidR="00F3117A">
      <w:rPr>
        <w:rStyle w:val="PageNumber"/>
      </w:rPr>
      <w:instrText xml:space="preserve">PAGE  </w:instrText>
    </w:r>
    <w:r>
      <w:rPr>
        <w:rStyle w:val="PageNumber"/>
      </w:rPr>
      <w:fldChar w:fldCharType="separate"/>
    </w:r>
    <w:r w:rsidR="00C3341A">
      <w:rPr>
        <w:rStyle w:val="PageNumber"/>
        <w:noProof/>
      </w:rPr>
      <w:t>5</w:t>
    </w:r>
    <w:r>
      <w:rPr>
        <w:rStyle w:val="PageNumber"/>
      </w:rPr>
      <w:fldChar w:fldCharType="end"/>
    </w:r>
  </w:p>
  <w:p w:rsidR="00F3117A" w:rsidRDefault="00F3117A">
    <w:pPr>
      <w:pStyle w:val="Header"/>
      <w:ind w:right="360"/>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Puget Sound</w:t>
        </w:r>
      </w:smartTag>
    </w:smartTag>
    <w:r>
      <w:tab/>
      <w:t xml:space="preserve">                                                                                                                                EDUC 614 Syllabus</w:t>
    </w:r>
    <w:r>
      <w:tab/>
    </w:r>
  </w:p>
  <w:p w:rsidR="00000000" w:rsidRDefault="00FB17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E4BF5"/>
    <w:multiLevelType w:val="hybridMultilevel"/>
    <w:tmpl w:val="D0FE2E1C"/>
    <w:lvl w:ilvl="0" w:tplc="6DA49B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0433AF0"/>
    <w:multiLevelType w:val="hybridMultilevel"/>
    <w:tmpl w:val="96F0E2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523E9F"/>
    <w:multiLevelType w:val="singleLevel"/>
    <w:tmpl w:val="3A94D35E"/>
    <w:lvl w:ilvl="0">
      <w:start w:val="1"/>
      <w:numFmt w:val="lowerRoman"/>
      <w:lvlText w:val="%1."/>
      <w:lvlJc w:val="left"/>
      <w:pPr>
        <w:tabs>
          <w:tab w:val="num" w:pos="2160"/>
        </w:tabs>
        <w:ind w:left="2160" w:hanging="720"/>
      </w:pPr>
      <w:rPr>
        <w:rFonts w:hint="default"/>
      </w:rPr>
    </w:lvl>
  </w:abstractNum>
  <w:abstractNum w:abstractNumId="4">
    <w:nsid w:val="06E52DB2"/>
    <w:multiLevelType w:val="hybridMultilevel"/>
    <w:tmpl w:val="982084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015CB1"/>
    <w:multiLevelType w:val="hybridMultilevel"/>
    <w:tmpl w:val="430A5022"/>
    <w:lvl w:ilvl="0" w:tplc="3A485A5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9427F"/>
    <w:multiLevelType w:val="singleLevel"/>
    <w:tmpl w:val="68003CDA"/>
    <w:lvl w:ilvl="0">
      <w:start w:val="1"/>
      <w:numFmt w:val="lowerRoman"/>
      <w:lvlText w:val="%1."/>
      <w:lvlJc w:val="left"/>
      <w:pPr>
        <w:tabs>
          <w:tab w:val="num" w:pos="2160"/>
        </w:tabs>
        <w:ind w:left="2160" w:hanging="720"/>
      </w:pPr>
      <w:rPr>
        <w:rFonts w:hint="default"/>
      </w:rPr>
    </w:lvl>
  </w:abstractNum>
  <w:abstractNum w:abstractNumId="7">
    <w:nsid w:val="1E334D0E"/>
    <w:multiLevelType w:val="hybridMultilevel"/>
    <w:tmpl w:val="559CB15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470A0E"/>
    <w:multiLevelType w:val="singleLevel"/>
    <w:tmpl w:val="D5BAF3C0"/>
    <w:lvl w:ilvl="0">
      <w:start w:val="1"/>
      <w:numFmt w:val="lowerRoman"/>
      <w:lvlText w:val="%1."/>
      <w:lvlJc w:val="left"/>
      <w:pPr>
        <w:tabs>
          <w:tab w:val="num" w:pos="2160"/>
        </w:tabs>
        <w:ind w:left="2160" w:hanging="720"/>
      </w:pPr>
      <w:rPr>
        <w:rFonts w:hint="default"/>
      </w:rPr>
    </w:lvl>
  </w:abstractNum>
  <w:abstractNum w:abstractNumId="9">
    <w:nsid w:val="23B80094"/>
    <w:multiLevelType w:val="hybridMultilevel"/>
    <w:tmpl w:val="B9F22E4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2F63CE"/>
    <w:multiLevelType w:val="hybridMultilevel"/>
    <w:tmpl w:val="48F8BF8A"/>
    <w:lvl w:ilvl="0" w:tplc="0B7A9CF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86D1523"/>
    <w:multiLevelType w:val="singleLevel"/>
    <w:tmpl w:val="38B4B124"/>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12">
    <w:nsid w:val="28E50E4A"/>
    <w:multiLevelType w:val="singleLevel"/>
    <w:tmpl w:val="ABAC75C4"/>
    <w:lvl w:ilvl="0">
      <w:start w:val="1"/>
      <w:numFmt w:val="decimal"/>
      <w:lvlText w:val="%1. "/>
      <w:legacy w:legacy="1" w:legacySpace="0" w:legacyIndent="360"/>
      <w:lvlJc w:val="left"/>
      <w:pPr>
        <w:ind w:left="360" w:hanging="360"/>
      </w:pPr>
      <w:rPr>
        <w:rFonts w:ascii="Arial" w:hAnsi="Arial" w:hint="default"/>
        <w:b w:val="0"/>
        <w:i w:val="0"/>
        <w:sz w:val="20"/>
        <w:u w:val="none"/>
      </w:rPr>
    </w:lvl>
  </w:abstractNum>
  <w:abstractNum w:abstractNumId="13">
    <w:nsid w:val="32285968"/>
    <w:multiLevelType w:val="singleLevel"/>
    <w:tmpl w:val="83EC95FC"/>
    <w:lvl w:ilvl="0">
      <w:start w:val="2"/>
      <w:numFmt w:val="lowerRoman"/>
      <w:lvlText w:val="%1. "/>
      <w:legacy w:legacy="1" w:legacySpace="0" w:legacyIndent="360"/>
      <w:lvlJc w:val="left"/>
      <w:pPr>
        <w:ind w:left="1800" w:hanging="360"/>
      </w:pPr>
      <w:rPr>
        <w:rFonts w:ascii="Arial" w:hAnsi="Arial" w:hint="default"/>
        <w:b w:val="0"/>
        <w:i w:val="0"/>
        <w:sz w:val="20"/>
        <w:u w:val="none"/>
      </w:rPr>
    </w:lvl>
  </w:abstractNum>
  <w:abstractNum w:abstractNumId="14">
    <w:nsid w:val="341F4913"/>
    <w:multiLevelType w:val="hybridMultilevel"/>
    <w:tmpl w:val="F28A3F9C"/>
    <w:lvl w:ilvl="0" w:tplc="77F2DCB0">
      <w:start w:val="6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F11403"/>
    <w:multiLevelType w:val="hybridMultilevel"/>
    <w:tmpl w:val="16B6B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375489"/>
    <w:multiLevelType w:val="hybridMultilevel"/>
    <w:tmpl w:val="C35ADB9A"/>
    <w:lvl w:ilvl="0" w:tplc="F9F4A7FC">
      <w:start w:val="1"/>
      <w:numFmt w:val="decimal"/>
      <w:lvlText w:val="%1)"/>
      <w:lvlJc w:val="left"/>
      <w:pPr>
        <w:tabs>
          <w:tab w:val="num" w:pos="1005"/>
        </w:tabs>
        <w:ind w:left="1005" w:hanging="10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4BD610C5"/>
    <w:multiLevelType w:val="hybridMultilevel"/>
    <w:tmpl w:val="DF682548"/>
    <w:lvl w:ilvl="0" w:tplc="F9F4A7FC">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28B6E10"/>
    <w:multiLevelType w:val="hybridMultilevel"/>
    <w:tmpl w:val="F24AAE96"/>
    <w:lvl w:ilvl="0" w:tplc="0C78B936">
      <w:start w:val="1"/>
      <w:numFmt w:val="bullet"/>
      <w:lvlText w:val="-"/>
      <w:lvlJc w:val="left"/>
      <w:pPr>
        <w:ind w:left="5040" w:hanging="360"/>
      </w:pPr>
      <w:rPr>
        <w:rFonts w:ascii="Times New Roman" w:eastAsia="Times New Roman"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9">
    <w:nsid w:val="59264C8E"/>
    <w:multiLevelType w:val="hybridMultilevel"/>
    <w:tmpl w:val="339EA0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6844D0"/>
    <w:multiLevelType w:val="hybridMultilevel"/>
    <w:tmpl w:val="CF8A93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CC3007"/>
    <w:multiLevelType w:val="hybridMultilevel"/>
    <w:tmpl w:val="FD66ED5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9C0515"/>
    <w:multiLevelType w:val="singleLevel"/>
    <w:tmpl w:val="358EEE74"/>
    <w:lvl w:ilvl="0">
      <w:start w:val="1"/>
      <w:numFmt w:val="lowerRoman"/>
      <w:lvlText w:val="%1."/>
      <w:lvlJc w:val="left"/>
      <w:pPr>
        <w:tabs>
          <w:tab w:val="num" w:pos="2160"/>
        </w:tabs>
        <w:ind w:left="2160" w:hanging="720"/>
      </w:pPr>
      <w:rPr>
        <w:rFonts w:hint="default"/>
      </w:rPr>
    </w:lvl>
  </w:abstractNum>
  <w:abstractNum w:abstractNumId="23">
    <w:nsid w:val="6D2503E6"/>
    <w:multiLevelType w:val="hybridMultilevel"/>
    <w:tmpl w:val="B592311A"/>
    <w:lvl w:ilvl="0" w:tplc="A5088DAA">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9561FBF"/>
    <w:multiLevelType w:val="hybridMultilevel"/>
    <w:tmpl w:val="C7E2A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6A5372"/>
    <w:multiLevelType w:val="hybridMultilevel"/>
    <w:tmpl w:val="A42220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0"/>
    <w:lvlOverride w:ilvl="0">
      <w:lvl w:ilvl="0">
        <w:start w:val="1"/>
        <w:numFmt w:val="bullet"/>
        <w:lvlText w:val=""/>
        <w:legacy w:legacy="1" w:legacySpace="0" w:legacyIndent="360"/>
        <w:lvlJc w:val="left"/>
        <w:pPr>
          <w:ind w:left="1080" w:hanging="360"/>
        </w:pPr>
        <w:rPr>
          <w:rFonts w:ascii="Symbol" w:hAnsi="Symbol" w:hint="default"/>
          <w:b w:val="0"/>
          <w:i w:val="0"/>
          <w:sz w:val="20"/>
          <w:u w:val="none"/>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0"/>
  </w:num>
  <w:num w:numId="5">
    <w:abstractNumId w:val="13"/>
  </w:num>
  <w:num w:numId="6">
    <w:abstractNumId w:val="11"/>
  </w:num>
  <w:num w:numId="7">
    <w:abstractNumId w:val="11"/>
    <w:lvlOverride w:ilvl="0">
      <w:lvl w:ilvl="0">
        <w:start w:val="2"/>
        <w:numFmt w:val="lowerLetter"/>
        <w:lvlText w:val="%1) "/>
        <w:legacy w:legacy="1" w:legacySpace="0" w:legacyIndent="360"/>
        <w:lvlJc w:val="left"/>
        <w:pPr>
          <w:ind w:left="1080" w:hanging="360"/>
        </w:pPr>
        <w:rPr>
          <w:rFonts w:ascii="Arial" w:hAnsi="Arial" w:hint="default"/>
          <w:b w:val="0"/>
          <w:i w:val="0"/>
          <w:sz w:val="20"/>
          <w:u w:val="none"/>
        </w:rPr>
      </w:lvl>
    </w:lvlOverride>
  </w:num>
  <w:num w:numId="8">
    <w:abstractNumId w:val="6"/>
  </w:num>
  <w:num w:numId="9">
    <w:abstractNumId w:val="3"/>
  </w:num>
  <w:num w:numId="10">
    <w:abstractNumId w:val="8"/>
  </w:num>
  <w:num w:numId="11">
    <w:abstractNumId w:val="22"/>
  </w:num>
  <w:num w:numId="12">
    <w:abstractNumId w:val="21"/>
  </w:num>
  <w:num w:numId="13">
    <w:abstractNumId w:val="9"/>
  </w:num>
  <w:num w:numId="14">
    <w:abstractNumId w:val="19"/>
  </w:num>
  <w:num w:numId="15">
    <w:abstractNumId w:val="15"/>
  </w:num>
  <w:num w:numId="16">
    <w:abstractNumId w:val="17"/>
  </w:num>
  <w:num w:numId="17">
    <w:abstractNumId w:val="16"/>
  </w:num>
  <w:num w:numId="18">
    <w:abstractNumId w:val="10"/>
  </w:num>
  <w:num w:numId="19">
    <w:abstractNumId w:val="1"/>
  </w:num>
  <w:num w:numId="20">
    <w:abstractNumId w:val="24"/>
  </w:num>
  <w:num w:numId="21">
    <w:abstractNumId w:val="25"/>
  </w:num>
  <w:num w:numId="22">
    <w:abstractNumId w:val="20"/>
  </w:num>
  <w:num w:numId="23">
    <w:abstractNumId w:val="7"/>
  </w:num>
  <w:num w:numId="24">
    <w:abstractNumId w:val="4"/>
  </w:num>
  <w:num w:numId="25">
    <w:abstractNumId w:val="2"/>
  </w:num>
  <w:num w:numId="26">
    <w:abstractNumId w:val="23"/>
  </w:num>
  <w:num w:numId="27">
    <w:abstractNumId w:val="14"/>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56"/>
    <w:rsid w:val="00000B3E"/>
    <w:rsid w:val="000114C3"/>
    <w:rsid w:val="00016F60"/>
    <w:rsid w:val="00017416"/>
    <w:rsid w:val="00022CD0"/>
    <w:rsid w:val="0002677B"/>
    <w:rsid w:val="000337EF"/>
    <w:rsid w:val="000364DC"/>
    <w:rsid w:val="0003666B"/>
    <w:rsid w:val="000428A2"/>
    <w:rsid w:val="00054010"/>
    <w:rsid w:val="00061B56"/>
    <w:rsid w:val="000632E3"/>
    <w:rsid w:val="00070624"/>
    <w:rsid w:val="00094075"/>
    <w:rsid w:val="000A166F"/>
    <w:rsid w:val="000A1B0E"/>
    <w:rsid w:val="000A48C7"/>
    <w:rsid w:val="000B4D6C"/>
    <w:rsid w:val="000D123F"/>
    <w:rsid w:val="000E3C20"/>
    <w:rsid w:val="000E41B8"/>
    <w:rsid w:val="000F2C6C"/>
    <w:rsid w:val="000F6649"/>
    <w:rsid w:val="00117B07"/>
    <w:rsid w:val="00162DE6"/>
    <w:rsid w:val="00172631"/>
    <w:rsid w:val="00183684"/>
    <w:rsid w:val="001A05F2"/>
    <w:rsid w:val="001A187A"/>
    <w:rsid w:val="001A1E28"/>
    <w:rsid w:val="001A49ED"/>
    <w:rsid w:val="001B0147"/>
    <w:rsid w:val="001B217E"/>
    <w:rsid w:val="001C13B5"/>
    <w:rsid w:val="001C40AC"/>
    <w:rsid w:val="001C656D"/>
    <w:rsid w:val="001D0B43"/>
    <w:rsid w:val="001E50CD"/>
    <w:rsid w:val="001E72A0"/>
    <w:rsid w:val="001F4B88"/>
    <w:rsid w:val="002075AE"/>
    <w:rsid w:val="0021020C"/>
    <w:rsid w:val="00222227"/>
    <w:rsid w:val="002272C1"/>
    <w:rsid w:val="00231E8A"/>
    <w:rsid w:val="00244C54"/>
    <w:rsid w:val="002612E5"/>
    <w:rsid w:val="00262F8E"/>
    <w:rsid w:val="00270BC9"/>
    <w:rsid w:val="00276FAB"/>
    <w:rsid w:val="00294F29"/>
    <w:rsid w:val="002B107B"/>
    <w:rsid w:val="002C0B41"/>
    <w:rsid w:val="002C58C9"/>
    <w:rsid w:val="002C6641"/>
    <w:rsid w:val="002F5F83"/>
    <w:rsid w:val="002F79D2"/>
    <w:rsid w:val="00300110"/>
    <w:rsid w:val="00301A46"/>
    <w:rsid w:val="00311F35"/>
    <w:rsid w:val="00322222"/>
    <w:rsid w:val="0033738C"/>
    <w:rsid w:val="003429FD"/>
    <w:rsid w:val="003561EA"/>
    <w:rsid w:val="003734AD"/>
    <w:rsid w:val="00393E8E"/>
    <w:rsid w:val="00394E2F"/>
    <w:rsid w:val="003B1651"/>
    <w:rsid w:val="003B2E02"/>
    <w:rsid w:val="003B4D78"/>
    <w:rsid w:val="003B75F8"/>
    <w:rsid w:val="003C0B4C"/>
    <w:rsid w:val="003C15D4"/>
    <w:rsid w:val="003C39C3"/>
    <w:rsid w:val="003C79F3"/>
    <w:rsid w:val="003F142D"/>
    <w:rsid w:val="00413EA8"/>
    <w:rsid w:val="004143B6"/>
    <w:rsid w:val="00420D4E"/>
    <w:rsid w:val="00426F44"/>
    <w:rsid w:val="00443963"/>
    <w:rsid w:val="00447E2F"/>
    <w:rsid w:val="0048243D"/>
    <w:rsid w:val="00484553"/>
    <w:rsid w:val="00493AB5"/>
    <w:rsid w:val="004A27F3"/>
    <w:rsid w:val="004B0E8F"/>
    <w:rsid w:val="004C0CFB"/>
    <w:rsid w:val="004C32D8"/>
    <w:rsid w:val="004E3AF4"/>
    <w:rsid w:val="004E4FA1"/>
    <w:rsid w:val="004F1D61"/>
    <w:rsid w:val="00501888"/>
    <w:rsid w:val="0050711A"/>
    <w:rsid w:val="00546B56"/>
    <w:rsid w:val="00570548"/>
    <w:rsid w:val="00580E96"/>
    <w:rsid w:val="00584A4D"/>
    <w:rsid w:val="00585143"/>
    <w:rsid w:val="00594845"/>
    <w:rsid w:val="005A7153"/>
    <w:rsid w:val="005B41D9"/>
    <w:rsid w:val="005B54C4"/>
    <w:rsid w:val="005B5762"/>
    <w:rsid w:val="005C6242"/>
    <w:rsid w:val="005D1CA2"/>
    <w:rsid w:val="005D25B2"/>
    <w:rsid w:val="005D604C"/>
    <w:rsid w:val="005E1537"/>
    <w:rsid w:val="005E3ED9"/>
    <w:rsid w:val="005F0367"/>
    <w:rsid w:val="005F698E"/>
    <w:rsid w:val="00612B92"/>
    <w:rsid w:val="00613532"/>
    <w:rsid w:val="00622230"/>
    <w:rsid w:val="00631897"/>
    <w:rsid w:val="006338CB"/>
    <w:rsid w:val="00647FB1"/>
    <w:rsid w:val="00666E63"/>
    <w:rsid w:val="00692F58"/>
    <w:rsid w:val="006A31C1"/>
    <w:rsid w:val="006A6A11"/>
    <w:rsid w:val="006B2F21"/>
    <w:rsid w:val="006C1F4D"/>
    <w:rsid w:val="006D4943"/>
    <w:rsid w:val="006D5944"/>
    <w:rsid w:val="006F5A6D"/>
    <w:rsid w:val="00715612"/>
    <w:rsid w:val="0072421A"/>
    <w:rsid w:val="007266BB"/>
    <w:rsid w:val="00737970"/>
    <w:rsid w:val="007405B5"/>
    <w:rsid w:val="00741BB2"/>
    <w:rsid w:val="00746091"/>
    <w:rsid w:val="00746B1F"/>
    <w:rsid w:val="007478CC"/>
    <w:rsid w:val="00755701"/>
    <w:rsid w:val="00784587"/>
    <w:rsid w:val="00796C3F"/>
    <w:rsid w:val="007B42DB"/>
    <w:rsid w:val="007E0573"/>
    <w:rsid w:val="007E6E8C"/>
    <w:rsid w:val="007F1793"/>
    <w:rsid w:val="008020E0"/>
    <w:rsid w:val="00803E67"/>
    <w:rsid w:val="008060DC"/>
    <w:rsid w:val="00807683"/>
    <w:rsid w:val="008125D0"/>
    <w:rsid w:val="008136E1"/>
    <w:rsid w:val="00827352"/>
    <w:rsid w:val="00845049"/>
    <w:rsid w:val="00845071"/>
    <w:rsid w:val="00851C60"/>
    <w:rsid w:val="00852FD4"/>
    <w:rsid w:val="00860646"/>
    <w:rsid w:val="0086227C"/>
    <w:rsid w:val="00871C45"/>
    <w:rsid w:val="00872D14"/>
    <w:rsid w:val="00883966"/>
    <w:rsid w:val="00890050"/>
    <w:rsid w:val="0089455E"/>
    <w:rsid w:val="00897035"/>
    <w:rsid w:val="008C46CF"/>
    <w:rsid w:val="008D5931"/>
    <w:rsid w:val="008D6B2C"/>
    <w:rsid w:val="008D7A59"/>
    <w:rsid w:val="008E1962"/>
    <w:rsid w:val="008F00A5"/>
    <w:rsid w:val="008F4179"/>
    <w:rsid w:val="00914F92"/>
    <w:rsid w:val="009223C5"/>
    <w:rsid w:val="00940DFB"/>
    <w:rsid w:val="009668BD"/>
    <w:rsid w:val="00966E29"/>
    <w:rsid w:val="009670BA"/>
    <w:rsid w:val="00973ECA"/>
    <w:rsid w:val="009748A0"/>
    <w:rsid w:val="00981C44"/>
    <w:rsid w:val="0098358C"/>
    <w:rsid w:val="009870B1"/>
    <w:rsid w:val="00990DCA"/>
    <w:rsid w:val="009B4328"/>
    <w:rsid w:val="009D1458"/>
    <w:rsid w:val="009F6153"/>
    <w:rsid w:val="00A36810"/>
    <w:rsid w:val="00A51955"/>
    <w:rsid w:val="00A64925"/>
    <w:rsid w:val="00A67567"/>
    <w:rsid w:val="00A72D62"/>
    <w:rsid w:val="00A82F24"/>
    <w:rsid w:val="00AA05FD"/>
    <w:rsid w:val="00AA6107"/>
    <w:rsid w:val="00AB2870"/>
    <w:rsid w:val="00AB77CE"/>
    <w:rsid w:val="00AC30F5"/>
    <w:rsid w:val="00AF60BB"/>
    <w:rsid w:val="00B064BE"/>
    <w:rsid w:val="00B27F19"/>
    <w:rsid w:val="00B406B8"/>
    <w:rsid w:val="00B47D3F"/>
    <w:rsid w:val="00B614FE"/>
    <w:rsid w:val="00B666FD"/>
    <w:rsid w:val="00B74412"/>
    <w:rsid w:val="00B77482"/>
    <w:rsid w:val="00B925C2"/>
    <w:rsid w:val="00BB0372"/>
    <w:rsid w:val="00BB1002"/>
    <w:rsid w:val="00BE5DA7"/>
    <w:rsid w:val="00BE7027"/>
    <w:rsid w:val="00BF0D36"/>
    <w:rsid w:val="00BF56B8"/>
    <w:rsid w:val="00C3341A"/>
    <w:rsid w:val="00C3737A"/>
    <w:rsid w:val="00C514E5"/>
    <w:rsid w:val="00C56A2E"/>
    <w:rsid w:val="00C726DF"/>
    <w:rsid w:val="00C83587"/>
    <w:rsid w:val="00CA6787"/>
    <w:rsid w:val="00CB1053"/>
    <w:rsid w:val="00CE2074"/>
    <w:rsid w:val="00CE7D57"/>
    <w:rsid w:val="00D01F61"/>
    <w:rsid w:val="00D06A91"/>
    <w:rsid w:val="00D10F13"/>
    <w:rsid w:val="00D25513"/>
    <w:rsid w:val="00D32D3F"/>
    <w:rsid w:val="00D346DE"/>
    <w:rsid w:val="00D47320"/>
    <w:rsid w:val="00D61FA6"/>
    <w:rsid w:val="00D81EA3"/>
    <w:rsid w:val="00D82157"/>
    <w:rsid w:val="00D83E3D"/>
    <w:rsid w:val="00D953B9"/>
    <w:rsid w:val="00DC247A"/>
    <w:rsid w:val="00DE0874"/>
    <w:rsid w:val="00E0083A"/>
    <w:rsid w:val="00E04546"/>
    <w:rsid w:val="00E25C78"/>
    <w:rsid w:val="00E30EBB"/>
    <w:rsid w:val="00E50D7C"/>
    <w:rsid w:val="00E802DB"/>
    <w:rsid w:val="00E97C87"/>
    <w:rsid w:val="00EB22FC"/>
    <w:rsid w:val="00EB263A"/>
    <w:rsid w:val="00EF1DD2"/>
    <w:rsid w:val="00F13766"/>
    <w:rsid w:val="00F15A66"/>
    <w:rsid w:val="00F16B20"/>
    <w:rsid w:val="00F3117A"/>
    <w:rsid w:val="00F416EB"/>
    <w:rsid w:val="00F45E34"/>
    <w:rsid w:val="00F56028"/>
    <w:rsid w:val="00F80224"/>
    <w:rsid w:val="00F85692"/>
    <w:rsid w:val="00F863E5"/>
    <w:rsid w:val="00F97062"/>
    <w:rsid w:val="00FA0379"/>
    <w:rsid w:val="00FB1767"/>
    <w:rsid w:val="00FB32B4"/>
    <w:rsid w:val="00FD4550"/>
    <w:rsid w:val="00FF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9D2"/>
  </w:style>
  <w:style w:type="paragraph" w:styleId="Heading1">
    <w:name w:val="heading 1"/>
    <w:basedOn w:val="Normal"/>
    <w:next w:val="Normal"/>
    <w:qFormat/>
    <w:rsid w:val="002F79D2"/>
    <w:pPr>
      <w:keepNext/>
      <w:outlineLvl w:val="0"/>
    </w:pPr>
    <w:rPr>
      <w:rFonts w:ascii="Arial" w:hAnsi="Arial"/>
      <w:b/>
      <w:bCs/>
    </w:rPr>
  </w:style>
  <w:style w:type="paragraph" w:styleId="Heading2">
    <w:name w:val="heading 2"/>
    <w:basedOn w:val="Normal"/>
    <w:next w:val="Normal"/>
    <w:qFormat/>
    <w:rsid w:val="002F79D2"/>
    <w:pPr>
      <w:keepNext/>
      <w:jc w:val="both"/>
      <w:outlineLvl w:val="1"/>
    </w:pPr>
    <w:rPr>
      <w:rFonts w:ascii="Times" w:eastAsia="Times" w:hAnsi="Times"/>
      <w:b/>
      <w:sz w:val="24"/>
    </w:rPr>
  </w:style>
  <w:style w:type="paragraph" w:styleId="Heading3">
    <w:name w:val="heading 3"/>
    <w:basedOn w:val="Normal"/>
    <w:next w:val="Normal"/>
    <w:qFormat/>
    <w:rsid w:val="002F79D2"/>
    <w:pPr>
      <w:keepNext/>
      <w:outlineLvl w:val="2"/>
    </w:pPr>
    <w:rPr>
      <w:rFonts w:ascii="Times" w:eastAsia="Times" w:hAnsi="Times"/>
      <w:b/>
      <w:sz w:val="24"/>
    </w:rPr>
  </w:style>
  <w:style w:type="paragraph" w:styleId="Heading5">
    <w:name w:val="heading 5"/>
    <w:basedOn w:val="Normal"/>
    <w:next w:val="Normal"/>
    <w:qFormat/>
    <w:rsid w:val="002F79D2"/>
    <w:pPr>
      <w:keepNext/>
      <w:outlineLvl w:val="4"/>
    </w:pPr>
    <w:rPr>
      <w:rFonts w:ascii="Arial" w:eastAsia="Times"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79D2"/>
    <w:pPr>
      <w:tabs>
        <w:tab w:val="center" w:pos="4320"/>
        <w:tab w:val="right" w:pos="8640"/>
      </w:tabs>
    </w:pPr>
  </w:style>
  <w:style w:type="paragraph" w:styleId="Footer">
    <w:name w:val="footer"/>
    <w:basedOn w:val="Normal"/>
    <w:rsid w:val="002F79D2"/>
    <w:pPr>
      <w:tabs>
        <w:tab w:val="center" w:pos="4320"/>
        <w:tab w:val="right" w:pos="8640"/>
      </w:tabs>
    </w:pPr>
  </w:style>
  <w:style w:type="character" w:styleId="PageNumber">
    <w:name w:val="page number"/>
    <w:basedOn w:val="DefaultParagraphFont"/>
    <w:rsid w:val="002F79D2"/>
  </w:style>
  <w:style w:type="paragraph" w:styleId="BalloonText">
    <w:name w:val="Balloon Text"/>
    <w:basedOn w:val="Normal"/>
    <w:semiHidden/>
    <w:rsid w:val="00A67567"/>
    <w:rPr>
      <w:rFonts w:ascii="Tahoma" w:hAnsi="Tahoma" w:cs="Tahoma"/>
      <w:sz w:val="16"/>
      <w:szCs w:val="16"/>
    </w:rPr>
  </w:style>
  <w:style w:type="paragraph" w:styleId="Title">
    <w:name w:val="Title"/>
    <w:basedOn w:val="Normal"/>
    <w:qFormat/>
    <w:rsid w:val="00872D14"/>
    <w:pPr>
      <w:jc w:val="center"/>
    </w:pPr>
    <w:rPr>
      <w:b/>
      <w:bCs/>
      <w:sz w:val="28"/>
      <w:szCs w:val="24"/>
    </w:rPr>
  </w:style>
  <w:style w:type="table" w:styleId="TableGrid">
    <w:name w:val="Table Grid"/>
    <w:basedOn w:val="TableNormal"/>
    <w:rsid w:val="00FB3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888"/>
    <w:pPr>
      <w:ind w:left="720"/>
      <w:contextualSpacing/>
    </w:pPr>
    <w:rPr>
      <w:sz w:val="24"/>
      <w:szCs w:val="24"/>
    </w:rPr>
  </w:style>
  <w:style w:type="character" w:styleId="Strong">
    <w:name w:val="Strong"/>
    <w:basedOn w:val="DefaultParagraphFont"/>
    <w:uiPriority w:val="22"/>
    <w:qFormat/>
    <w:rsid w:val="001E50CD"/>
    <w:rPr>
      <w:b/>
      <w:bCs/>
    </w:rPr>
  </w:style>
  <w:style w:type="character" w:styleId="Hyperlink">
    <w:name w:val="Hyperlink"/>
    <w:basedOn w:val="DefaultParagraphFont"/>
    <w:rsid w:val="002102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9D2"/>
  </w:style>
  <w:style w:type="paragraph" w:styleId="Heading1">
    <w:name w:val="heading 1"/>
    <w:basedOn w:val="Normal"/>
    <w:next w:val="Normal"/>
    <w:qFormat/>
    <w:rsid w:val="002F79D2"/>
    <w:pPr>
      <w:keepNext/>
      <w:outlineLvl w:val="0"/>
    </w:pPr>
    <w:rPr>
      <w:rFonts w:ascii="Arial" w:hAnsi="Arial"/>
      <w:b/>
      <w:bCs/>
    </w:rPr>
  </w:style>
  <w:style w:type="paragraph" w:styleId="Heading2">
    <w:name w:val="heading 2"/>
    <w:basedOn w:val="Normal"/>
    <w:next w:val="Normal"/>
    <w:qFormat/>
    <w:rsid w:val="002F79D2"/>
    <w:pPr>
      <w:keepNext/>
      <w:jc w:val="both"/>
      <w:outlineLvl w:val="1"/>
    </w:pPr>
    <w:rPr>
      <w:rFonts w:ascii="Times" w:eastAsia="Times" w:hAnsi="Times"/>
      <w:b/>
      <w:sz w:val="24"/>
    </w:rPr>
  </w:style>
  <w:style w:type="paragraph" w:styleId="Heading3">
    <w:name w:val="heading 3"/>
    <w:basedOn w:val="Normal"/>
    <w:next w:val="Normal"/>
    <w:qFormat/>
    <w:rsid w:val="002F79D2"/>
    <w:pPr>
      <w:keepNext/>
      <w:outlineLvl w:val="2"/>
    </w:pPr>
    <w:rPr>
      <w:rFonts w:ascii="Times" w:eastAsia="Times" w:hAnsi="Times"/>
      <w:b/>
      <w:sz w:val="24"/>
    </w:rPr>
  </w:style>
  <w:style w:type="paragraph" w:styleId="Heading5">
    <w:name w:val="heading 5"/>
    <w:basedOn w:val="Normal"/>
    <w:next w:val="Normal"/>
    <w:qFormat/>
    <w:rsid w:val="002F79D2"/>
    <w:pPr>
      <w:keepNext/>
      <w:outlineLvl w:val="4"/>
    </w:pPr>
    <w:rPr>
      <w:rFonts w:ascii="Arial" w:eastAsia="Times"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79D2"/>
    <w:pPr>
      <w:tabs>
        <w:tab w:val="center" w:pos="4320"/>
        <w:tab w:val="right" w:pos="8640"/>
      </w:tabs>
    </w:pPr>
  </w:style>
  <w:style w:type="paragraph" w:styleId="Footer">
    <w:name w:val="footer"/>
    <w:basedOn w:val="Normal"/>
    <w:rsid w:val="002F79D2"/>
    <w:pPr>
      <w:tabs>
        <w:tab w:val="center" w:pos="4320"/>
        <w:tab w:val="right" w:pos="8640"/>
      </w:tabs>
    </w:pPr>
  </w:style>
  <w:style w:type="character" w:styleId="PageNumber">
    <w:name w:val="page number"/>
    <w:basedOn w:val="DefaultParagraphFont"/>
    <w:rsid w:val="002F79D2"/>
  </w:style>
  <w:style w:type="paragraph" w:styleId="BalloonText">
    <w:name w:val="Balloon Text"/>
    <w:basedOn w:val="Normal"/>
    <w:semiHidden/>
    <w:rsid w:val="00A67567"/>
    <w:rPr>
      <w:rFonts w:ascii="Tahoma" w:hAnsi="Tahoma" w:cs="Tahoma"/>
      <w:sz w:val="16"/>
      <w:szCs w:val="16"/>
    </w:rPr>
  </w:style>
  <w:style w:type="paragraph" w:styleId="Title">
    <w:name w:val="Title"/>
    <w:basedOn w:val="Normal"/>
    <w:qFormat/>
    <w:rsid w:val="00872D14"/>
    <w:pPr>
      <w:jc w:val="center"/>
    </w:pPr>
    <w:rPr>
      <w:b/>
      <w:bCs/>
      <w:sz w:val="28"/>
      <w:szCs w:val="24"/>
    </w:rPr>
  </w:style>
  <w:style w:type="table" w:styleId="TableGrid">
    <w:name w:val="Table Grid"/>
    <w:basedOn w:val="TableNormal"/>
    <w:rsid w:val="00FB3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888"/>
    <w:pPr>
      <w:ind w:left="720"/>
      <w:contextualSpacing/>
    </w:pPr>
    <w:rPr>
      <w:sz w:val="24"/>
      <w:szCs w:val="24"/>
    </w:rPr>
  </w:style>
  <w:style w:type="character" w:styleId="Strong">
    <w:name w:val="Strong"/>
    <w:basedOn w:val="DefaultParagraphFont"/>
    <w:uiPriority w:val="22"/>
    <w:qFormat/>
    <w:rsid w:val="001E50CD"/>
    <w:rPr>
      <w:b/>
      <w:bCs/>
    </w:rPr>
  </w:style>
  <w:style w:type="character" w:styleId="Hyperlink">
    <w:name w:val="Hyperlink"/>
    <w:basedOn w:val="DefaultParagraphFont"/>
    <w:rsid w:val="002102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hamel@pugetsound.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pugh@pugetsound.edu" TargetMode="External"/><Relationship Id="rId4" Type="http://schemas.microsoft.com/office/2007/relationships/stylesWithEffects" Target="stylesWithEffects.xml"/><Relationship Id="rId9" Type="http://schemas.openxmlformats.org/officeDocument/2006/relationships/hyperlink" Target="mailto:mboer@pugetsoun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1A135-358A-45C7-8EB7-5754D304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SYLLABUS - FALL 2001</vt:lpstr>
    </vt:vector>
  </TitlesOfParts>
  <Company>University of Puget Sound</Company>
  <LinksUpToDate>false</LinksUpToDate>
  <CharactersWithSpaces>19294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FALL 2001</dc:title>
  <dc:creator>Hamel</dc:creator>
  <cp:lastModifiedBy>Fred L Hamel</cp:lastModifiedBy>
  <cp:revision>12</cp:revision>
  <cp:lastPrinted>2014-08-18T18:25:00Z</cp:lastPrinted>
  <dcterms:created xsi:type="dcterms:W3CDTF">2014-05-13T20:51:00Z</dcterms:created>
  <dcterms:modified xsi:type="dcterms:W3CDTF">2014-08-18T19:30:00Z</dcterms:modified>
</cp:coreProperties>
</file>