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right="-540" w:firstLine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Points of Consideration for Interviewing Candidates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-540" w:right="-54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Preparing </w:t>
      </w: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an </w:t>
      </w: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nterview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40" w:lineRule="auto"/>
        <w:ind w:left="-180" w:right="-5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sure the interview space is ready prior to the candidate arriving.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40" w:lineRule="auto"/>
        <w:ind w:left="-180" w:right="-5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Become familiar with the duties and requirements of the open position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40" w:lineRule="auto"/>
        <w:ind w:left="-180" w:right="-5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the candidate’s application materials, and ensure that each member of the search committee has a copy of the candidate’s résumé.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40" w:lineRule="auto"/>
        <w:ind w:left="-180" w:right="-5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 to ask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questions </w:t>
      </w:r>
      <w:r w:rsidDel="00000000" w:rsidR="00000000" w:rsidRPr="00000000">
        <w:rPr>
          <w:sz w:val="24"/>
          <w:szCs w:val="24"/>
          <w:rtl w:val="0"/>
        </w:rPr>
        <w:t xml:space="preserve">that reflect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key performance indicators of the position.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40" w:lineRule="auto"/>
        <w:ind w:left="-180" w:right="-5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Organize the questions in the order you will be asking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-180" w:right="-5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prepared to answer general questions about the organization and position (salary, work schedule, department dynamics, etc.) 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-540" w:right="-54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Interview questions should assess a candidate’s qualifications, level of skills, and overall competence to perform the specific job. 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0" w:afterAutospacing="0" w:line="240" w:lineRule="auto"/>
        <w:ind w:left="-180" w:right="-5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Turn each desired skill set or characteristic of the job into a series of open-ended questions to encourage the candidates to share their experience and expertise through their responses.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line="240" w:lineRule="auto"/>
        <w:ind w:left="-180" w:right="-5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 questions that lead a candidate to describe their technical expertise, discuss core competencies, and demonstrate problem-solving behavior, learning and communication style, and other attributes necessary to achieve success within the position.</w:t>
      </w:r>
    </w:p>
    <w:p w:rsidR="00000000" w:rsidDel="00000000" w:rsidP="00000000" w:rsidRDefault="00000000" w:rsidRPr="00000000" w14:paraId="0000000C">
      <w:pPr>
        <w:spacing w:after="0" w:line="240" w:lineRule="auto"/>
        <w:ind w:left="-540" w:right="-54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Reminder: when interviewing candidates, do not ask questions about the following:</w:t>
      </w:r>
    </w:p>
    <w:tbl>
      <w:tblPr>
        <w:tblStyle w:val="Table1"/>
        <w:tblW w:w="10485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5640"/>
        <w:tblGridChange w:id="0">
          <w:tblGrid>
            <w:gridCol w:w="4845"/>
            <w:gridCol w:w="5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="240" w:lineRule="auto"/>
              <w:ind w:left="720" w:right="-540" w:hanging="36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Age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720" w:right="-540" w:hanging="36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Race or color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240" w:lineRule="auto"/>
              <w:ind w:left="720" w:right="-540" w:hanging="36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Ethnicity, birthplace, or country of origin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240" w:lineRule="auto"/>
              <w:ind w:left="720" w:right="-540" w:hanging="36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Gender, sex, or gender identity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240" w:lineRule="auto"/>
              <w:ind w:left="720" w:right="-540" w:hanging="36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Salary history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after="0" w:line="240" w:lineRule="auto"/>
              <w:ind w:left="720" w:right="-540" w:hanging="36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Sexual orientation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line="240" w:lineRule="auto"/>
              <w:ind w:left="720" w:right="-540" w:hanging="36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Religion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after="0" w:line="240" w:lineRule="auto"/>
              <w:ind w:left="720" w:right="-540" w:hanging="36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Disability or medical history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after="0" w:line="240" w:lineRule="auto"/>
              <w:ind w:left="720" w:right="-540" w:hanging="36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Criminal history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after="0" w:line="240" w:lineRule="auto"/>
              <w:ind w:left="720" w:right="-540" w:hanging="360"/>
              <w:rPr>
                <w:i w:val="1"/>
                <w:sz w:val="24"/>
                <w:szCs w:val="24"/>
                <w:u w:val="no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Marital status, family status, or pregnancy</w:t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ind w:left="-540" w:right="-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ind w:left="-540" w:right="-5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Conducting an Interview:</w:t>
      </w:r>
    </w:p>
    <w:tbl>
      <w:tblPr>
        <w:tblStyle w:val="Table2"/>
        <w:tblW w:w="10485.0" w:type="dxa"/>
        <w:jc w:val="left"/>
        <w:tblInd w:w="-675.0" w:type="dxa"/>
        <w:tblBorders>
          <w:top w:color="c8c8c8" w:space="0" w:sz="6" w:val="single"/>
          <w:left w:color="c8c8c8" w:space="0" w:sz="6" w:val="single"/>
          <w:bottom w:color="c8c8c8" w:space="0" w:sz="6" w:val="single"/>
          <w:right w:color="c8c8c8" w:space="0" w:sz="6" w:val="single"/>
        </w:tblBorders>
        <w:tblLayout w:type="fixed"/>
        <w:tblLook w:val="0400"/>
      </w:tblPr>
      <w:tblGrid>
        <w:gridCol w:w="2730"/>
        <w:gridCol w:w="7755"/>
        <w:tblGridChange w:id="0">
          <w:tblGrid>
            <w:gridCol w:w="2730"/>
            <w:gridCol w:w="775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-540" w:right="-54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Action</w:t>
            </w:r>
          </w:p>
        </w:tc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540" w:right="-54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2027.8125" w:hRule="atLeast"/>
          <w:tblHeader w:val="0"/>
        </w:trPr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-540" w:right="-54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Establish rapport.</w:t>
            </w:r>
          </w:p>
        </w:tc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right="-5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Establish an environment that encourages the candidate to relax and to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0" w:right="-5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 information: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line="240" w:lineRule="auto"/>
              <w:ind w:left="720" w:right="-5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Allow everyone involved in the interview an opportunity to introduce themselves.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line="240" w:lineRule="auto"/>
              <w:ind w:left="720" w:right="-5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Tell the candidate what to expect during the interview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after="0" w:line="240" w:lineRule="auto"/>
              <w:ind w:left="720" w:right="-5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Begin with some icebreaker questions.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540" w:right="-5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carefully.</w:t>
            </w:r>
          </w:p>
        </w:tc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right="-5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Frequently summarize or paraphrase what you hear to make sure you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0" w:right="-5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what the candidate is saying.  Observe and listen more than you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0" w:right="-5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talk.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40" w:right="-5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smooth transitions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40" w:right="-5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from one topic to another.</w:t>
            </w:r>
          </w:p>
        </w:tc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right="-5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organized, logical interview works best for both you and the candidate.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0" w:right="-5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Cover a topic area thoroughly and then move on to the next area.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450" w:right="-5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Observe nonverbal </w:t>
              <w:br w:type="textWrapping"/>
              <w:t xml:space="preserve">behavior.</w:t>
            </w:r>
          </w:p>
        </w:tc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right="-54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 aware of facial expressions, gestures, and body positions. This applies to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0" w:right="-54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both you and the candidate.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720" w:right="-5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Take notes.</w:t>
            </w:r>
          </w:p>
        </w:tc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right="-54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Taking notes will help you remember your impressions and significant pieces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0" w:right="-54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of information from the interview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owever, stay engaged with the candidate,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0" w:right="-54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and don’t make notes directly on the application form, CV, or résumé.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90" w:right="-5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Conclude the interview.</w:t>
            </w:r>
          </w:p>
        </w:tc>
        <w:tc>
          <w:tcPr>
            <w:tcBorders>
              <w:top w:color="c8c8c8" w:space="0" w:sz="6" w:val="single"/>
              <w:left w:color="c8c8c8" w:space="0" w:sz="6" w:val="single"/>
              <w:bottom w:color="c8c8c8" w:space="0" w:sz="6" w:val="single"/>
              <w:right w:color="c8c8c8" w:space="0" w:sz="6" w:val="single"/>
            </w:tcBorders>
            <w:shd w:fill="ffffff" w:val="clear"/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spacing w:after="0" w:line="240" w:lineRule="auto"/>
              <w:ind w:left="720" w:right="-5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sk for any questions or queries the candidate may have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spacing w:after="0" w:line="240" w:lineRule="auto"/>
              <w:ind w:left="720" w:right="-5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ell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the candidate what the next steps in the process will be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720" w:right="-5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provide con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tact information in case they have follow up questions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spacing w:after="0" w:line="240" w:lineRule="auto"/>
              <w:ind w:left="720" w:right="-5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Give an estimated timeline for the search finalization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spacing w:after="0" w:line="240" w:lineRule="auto"/>
              <w:ind w:left="720" w:right="-5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Thank the candidate for their time and interest.</w:t>
            </w:r>
          </w:p>
        </w:tc>
      </w:tr>
    </w:tbl>
    <w:p w:rsidR="00000000" w:rsidDel="00000000" w:rsidP="00000000" w:rsidRDefault="00000000" w:rsidRPr="00000000" w14:paraId="00000036">
      <w:pPr>
        <w:ind w:left="-540" w:right="-5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540" w:right="-54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After the Interview: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afterAutospacing="0"/>
        <w:ind w:left="-180" w:right="-5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Search Committee should review and compare notes/evaluation forms on each interviewee to choose their top candidate(s).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afterAutospacing="0"/>
        <w:ind w:left="-180" w:right="-5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Notify the Recruitment Coordinator of your selection, and they will provide reference check information on the candidate(s).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-180" w:right="-5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Conduct the reference checks using the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reference check form</w:t>
        </w:r>
      </w:hyperlink>
      <w:r w:rsidDel="00000000" w:rsidR="00000000" w:rsidRPr="00000000">
        <w:rPr>
          <w:sz w:val="24"/>
          <w:szCs w:val="24"/>
          <w:rtl w:val="0"/>
        </w:rPr>
        <w:t xml:space="preserve">, and send completed forms to the Recruitment Coordinator.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540" w:right="-54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following voluntary resources have been provided to assist you throughout the in-person interview process: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540" w:right="-540" w:firstLine="0"/>
        <w:jc w:val="both"/>
        <w:rPr>
          <w:sz w:val="24"/>
          <w:szCs w:val="24"/>
        </w:rPr>
      </w:pP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Sample Interview Questions</w:t>
        </w:r>
      </w:hyperlink>
      <w:r w:rsidDel="00000000" w:rsidR="00000000" w:rsidRPr="00000000">
        <w:rPr>
          <w:sz w:val="24"/>
          <w:szCs w:val="24"/>
          <w:rtl w:val="0"/>
        </w:rPr>
        <w:t xml:space="preserve"> – Examples of standard, compliant interview questions that can be rephrased or adapted to address the specifics of each position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lineRule="auto"/>
        <w:ind w:left="-540" w:right="-540" w:firstLine="0"/>
        <w:jc w:val="both"/>
        <w:rPr>
          <w:sz w:val="24"/>
          <w:szCs w:val="24"/>
        </w:rPr>
      </w:pP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Interview Evaluation Form</w:t>
        </w:r>
      </w:hyperlink>
      <w:r w:rsidDel="00000000" w:rsidR="00000000" w:rsidRPr="00000000">
        <w:rPr>
          <w:sz w:val="24"/>
          <w:szCs w:val="24"/>
          <w:rtl w:val="0"/>
        </w:rPr>
        <w:t xml:space="preserve"> – Standardized recording form for information collected during an interview to assist in evaluating and comparing each applicant once interviews are completed </w:t>
      </w:r>
      <w:r w:rsidDel="00000000" w:rsidR="00000000" w:rsidRPr="00000000">
        <w:rPr>
          <w:i w:val="1"/>
          <w:sz w:val="24"/>
          <w:szCs w:val="24"/>
          <w:rtl w:val="0"/>
        </w:rPr>
        <w:t xml:space="preserve">(This form should be completed during and/or immediately after the interview while the conversation is still fresh in everyone’s minds.)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791210"/>
          <wp:effectExtent b="0" l="0" r="0" t="0"/>
          <wp:docPr descr="https://lh4.googleusercontent.com/1OsRM9q8locnAFY63CJBuMaDR4-7iYLjE27z8zUjAhaPFnNnEa9g_xh3N54BLj6YH_HoRE2yOpJ_AATrxTYOcMXfFm93pYVpYWuv5l7-YqZd-x_A8BXD7Okd7CYPnjK9LPP2m_vLOCIg9RJX8sXHha8" id="1" name="image1.png"/>
          <a:graphic>
            <a:graphicData uri="http://schemas.openxmlformats.org/drawingml/2006/picture">
              <pic:pic>
                <pic:nvPicPr>
                  <pic:cNvPr descr="https://lh4.googleusercontent.com/1OsRM9q8locnAFY63CJBuMaDR4-7iYLjE27z8zUjAhaPFnNnEa9g_xh3N54BLj6YH_HoRE2yOpJ_AATrxTYOcMXfFm93pYVpYWuv5l7-YqZd-x_A8BXD7Okd7CYPnjK9LPP2m_vLOCIg9RJX8sXHha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912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pugetsound.edu/sites/default/files/2022-11/5418_interview-evaluation-form_2014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ew.officeapps.live.com/op/view.aspx?src=https%3A%2F%2Fwww.pugetsound.edu%2Fsites%2Fdefault%2Ffiles%2F2023-08%2FOriginal%2520Copy%25202023%2520Reference%2520Check.docx&amp;wdOrigin=BROWSELINK" TargetMode="External"/><Relationship Id="rId8" Type="http://schemas.openxmlformats.org/officeDocument/2006/relationships/hyperlink" Target="https://www.pugetsound.edu/sites/default/files/2022-11/sample-interview-questions_201501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QiMveZFAWrjCklFQpskKgZx3Zw==">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