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63" w:rsidRDefault="00092B63" w:rsidP="00092B63">
      <w:pPr>
        <w:pStyle w:val="NormalWeb"/>
        <w:spacing w:before="240" w:beforeAutospacing="0" w:after="240" w:afterAutospacing="0"/>
        <w:jc w:val="center"/>
      </w:pPr>
      <w:r>
        <w:rPr>
          <w:rFonts w:ascii="Calibri" w:hAnsi="Calibri" w:cs="Calibri"/>
          <w:color w:val="000000"/>
          <w:sz w:val="22"/>
          <w:szCs w:val="22"/>
        </w:rPr>
        <w:t>Access Scholars Full-Need Commitment</w:t>
      </w:r>
      <w:r>
        <w:rPr>
          <w:rFonts w:ascii="Calibri" w:hAnsi="Calibri" w:cs="Calibri"/>
          <w:color w:val="000000"/>
          <w:sz w:val="22"/>
          <w:szCs w:val="22"/>
        </w:rPr>
        <w:br/>
        <w:t>Terms and Conditions</w:t>
      </w:r>
      <w:r>
        <w:rPr>
          <w:rFonts w:ascii="Calibri" w:hAnsi="Calibri" w:cs="Calibri"/>
          <w:b/>
          <w:bCs/>
          <w:color w:val="000000"/>
          <w:sz w:val="22"/>
          <w:szCs w:val="22"/>
        </w:rPr>
        <w:t xml:space="preserve"> </w:t>
      </w:r>
      <w:r>
        <w:rPr>
          <w:rFonts w:ascii="Calibri" w:hAnsi="Calibri" w:cs="Calibri"/>
          <w:color w:val="000000"/>
          <w:sz w:val="22"/>
          <w:szCs w:val="22"/>
        </w:rPr>
        <w:t>2023-2024</w:t>
      </w:r>
    </w:p>
    <w:p w:rsidR="00092B63" w:rsidRDefault="00092B63" w:rsidP="00092B63">
      <w:pPr>
        <w:pStyle w:val="NormalWeb"/>
        <w:spacing w:before="240" w:beforeAutospacing="0" w:after="240" w:afterAutospacing="0"/>
      </w:pPr>
      <w:r>
        <w:rPr>
          <w:rFonts w:ascii="Calibri" w:hAnsi="Calibri" w:cs="Calibri"/>
          <w:color w:val="000000"/>
          <w:sz w:val="22"/>
          <w:szCs w:val="22"/>
        </w:rPr>
        <w:t xml:space="preserve">Congratulations on your selection as an Access Scholars Full-Need Commitment recipient. Below you will find important information about the program for consideration in your planning. If you have any questions about the terms and conditions stated below please contact Student Financial Services by email at </w:t>
      </w:r>
      <w:hyperlink r:id="rId5" w:history="1">
        <w:r>
          <w:rPr>
            <w:rStyle w:val="Hyperlink"/>
            <w:rFonts w:ascii="Calibri" w:hAnsi="Calibri" w:cs="Calibri"/>
            <w:color w:val="000000"/>
            <w:sz w:val="22"/>
            <w:szCs w:val="22"/>
          </w:rPr>
          <w:t>sfs@pugetsound.edu</w:t>
        </w:r>
      </w:hyperlink>
      <w:r>
        <w:rPr>
          <w:rFonts w:ascii="Calibri" w:hAnsi="Calibri" w:cs="Calibri"/>
          <w:color w:val="000000"/>
          <w:sz w:val="22"/>
          <w:szCs w:val="22"/>
        </w:rPr>
        <w:t>, by phone at 253.879.3214, or by visiting Student Financial Services in Jones Hall 019.</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1.      University of Puget Sound commits to meeting a student’s full demonstrated need after self-help financial aid (i.e. federal loan and work-study) has been first calculated and included. Work-study will only be included in the financial aid offer after the federal loan has first been applied. Not all students will qualify for work-study as demonstrated financial need varies by student. Full demonstrated need is defined as the academic year 9-month standard cost of attendance minus the academic year 9-month Expected Family Contribution (EFC) derived from the FAFSA. The annual cap on federal loan offers for Access Commitment students will be $3,500 and work-study of $3,500. Students may elect to borrow the full annual limit under the Federal Direct Loan program rules, but are not expected to do so under the provisions of the program. Students who do not file a FAFSA, or file and do not demonstrate financial need, cannot be considered for any need-based financial aid assistance. </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 xml:space="preserve">2.      University of Puget Sound commits to meeting a student’s full demonstrated need inclusive of standard full-time tuition, standard student government fee, standard on-campus room rate, </w:t>
      </w:r>
      <w:proofErr w:type="gramStart"/>
      <w:r>
        <w:rPr>
          <w:rFonts w:ascii="Calibri" w:hAnsi="Calibri" w:cs="Calibri"/>
          <w:color w:val="000000"/>
          <w:sz w:val="22"/>
          <w:szCs w:val="22"/>
        </w:rPr>
        <w:t>meal</w:t>
      </w:r>
      <w:proofErr w:type="gramEnd"/>
      <w:r>
        <w:rPr>
          <w:rFonts w:ascii="Calibri" w:hAnsi="Calibri" w:cs="Calibri"/>
          <w:color w:val="000000"/>
          <w:sz w:val="22"/>
          <w:szCs w:val="22"/>
        </w:rPr>
        <w:t xml:space="preserve"> plan C, and standard indirect costs listed on the university website for the appropriate academic year. Any difference in expenses for a premium room, larger meal plan, and/or tuition overload, for example, will need to be paid by the student. Depending on the class standing of the student, there may be additional loan eligibility to assist with these additional expenses. Students need to contact Student Financial Services in order to learn more about these additional loan options.  </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 xml:space="preserve">3.       This commitment is available for up to ten (10) semesters of undergraduate study or the attainment of your bachelor’s degree, whichever comes first, provided you maintain Satisfactory Academic Progress as described in the university's </w:t>
      </w:r>
      <w:r>
        <w:rPr>
          <w:rFonts w:ascii="Calibri" w:hAnsi="Calibri" w:cs="Calibri"/>
          <w:i/>
          <w:iCs/>
          <w:color w:val="000000"/>
          <w:sz w:val="22"/>
          <w:szCs w:val="22"/>
        </w:rPr>
        <w:t>The Logger</w:t>
      </w:r>
      <w:r>
        <w:rPr>
          <w:rFonts w:ascii="Calibri" w:hAnsi="Calibri" w:cs="Calibri"/>
          <w:color w:val="000000"/>
          <w:sz w:val="22"/>
          <w:szCs w:val="22"/>
        </w:rPr>
        <w:t xml:space="preserve"> handbook and on our website:  </w:t>
      </w:r>
      <w:hyperlink r:id="rId6" w:history="1">
        <w:r>
          <w:rPr>
            <w:rStyle w:val="Hyperlink"/>
            <w:rFonts w:ascii="Calibri" w:hAnsi="Calibri" w:cs="Calibri"/>
            <w:color w:val="1155CC"/>
            <w:sz w:val="22"/>
            <w:szCs w:val="22"/>
          </w:rPr>
          <w:t>https://www.pugetsound.edu/student-financial-services-current-undergraduate-students/eligibility-award-conditions/satisfactory</w:t>
        </w:r>
      </w:hyperlink>
      <w:r>
        <w:rPr>
          <w:rFonts w:ascii="Calibri" w:hAnsi="Calibri" w:cs="Calibri"/>
          <w:color w:val="000000"/>
          <w:sz w:val="22"/>
          <w:szCs w:val="22"/>
        </w:rPr>
        <w:t>  </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4.       The commitment is available for fall and spring semesters only. It is not available for summer session enrollment. </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 xml:space="preserve">5.       The commitment requires that you be enrolled each semester as a full-time undergraduate student. You must enroll for at least three (3.0) units per semester and must complete those courses satisfactorily. </w:t>
      </w:r>
      <w:r>
        <w:rPr>
          <w:rFonts w:ascii="Calibri" w:hAnsi="Calibri" w:cs="Calibri"/>
          <w:color w:val="000000"/>
          <w:sz w:val="22"/>
          <w:szCs w:val="22"/>
          <w:shd w:val="clear" w:color="auto" w:fill="FFFFFF"/>
        </w:rPr>
        <w:t>This is consistent with standard institutional aid policy requiring full-time enrollment.</w:t>
      </w:r>
      <w:r>
        <w:rPr>
          <w:rFonts w:ascii="Calibri" w:hAnsi="Calibri" w:cs="Calibri"/>
          <w:color w:val="000000"/>
          <w:sz w:val="22"/>
          <w:szCs w:val="22"/>
        </w:rPr>
        <w:t> </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6.       If you choose to participate in a Puget Sound supported study abroad program the commitment will be applied toward standard tuition, room, meals, and indirect expenses. Special Program Fees for Study Abroad or for “Study Away” components of courses offered on campus are not covered and will need to be paid by the student.</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lastRenderedPageBreak/>
        <w:t>7.       Commitment recipients are expected to abide by the Student Integrity Code. Violation of the code will jeopardize continuation of the commitment.</w:t>
      </w:r>
    </w:p>
    <w:p w:rsidR="00092B63" w:rsidRDefault="00092B63" w:rsidP="00092B63">
      <w:pPr>
        <w:pStyle w:val="NormalWeb"/>
        <w:spacing w:before="240" w:beforeAutospacing="0" w:after="240" w:afterAutospacing="0"/>
        <w:ind w:left="360"/>
      </w:pPr>
      <w:r>
        <w:rPr>
          <w:rFonts w:ascii="Calibri" w:hAnsi="Calibri" w:cs="Calibri"/>
          <w:color w:val="000000"/>
          <w:sz w:val="22"/>
          <w:szCs w:val="22"/>
        </w:rPr>
        <w:t>8.       Students who take a break from their Puget Sound education are strongly encouraged to</w:t>
      </w:r>
      <w:proofErr w:type="gramStart"/>
      <w:r>
        <w:rPr>
          <w:rFonts w:ascii="Calibri" w:hAnsi="Calibri" w:cs="Calibri"/>
          <w:color w:val="000000"/>
          <w:sz w:val="22"/>
          <w:szCs w:val="22"/>
        </w:rPr>
        <w:t>  obtain</w:t>
      </w:r>
      <w:proofErr w:type="gramEnd"/>
      <w:r>
        <w:rPr>
          <w:rFonts w:ascii="Calibri" w:hAnsi="Calibri" w:cs="Calibri"/>
          <w:color w:val="000000"/>
          <w:sz w:val="22"/>
          <w:szCs w:val="22"/>
        </w:rPr>
        <w:t xml:space="preserve"> approval from Student Financial Services before doing so. This will help ensure that the commitment can be reinstated when the student resumes their studies.</w:t>
      </w:r>
      <w:r>
        <w:rPr>
          <w:rFonts w:ascii="Calibri" w:hAnsi="Calibri" w:cs="Calibri"/>
          <w:color w:val="000000"/>
          <w:sz w:val="22"/>
          <w:szCs w:val="22"/>
        </w:rPr>
        <w:br/>
      </w:r>
      <w:r>
        <w:rPr>
          <w:rFonts w:ascii="Calibri" w:hAnsi="Calibri" w:cs="Calibri"/>
          <w:color w:val="000000"/>
          <w:sz w:val="22"/>
          <w:szCs w:val="22"/>
        </w:rPr>
        <w:br/>
      </w:r>
    </w:p>
    <w:p w:rsidR="00092B63" w:rsidRDefault="00092B63" w:rsidP="00092B63">
      <w:pPr>
        <w:pStyle w:val="NormalWeb"/>
        <w:numPr>
          <w:ilvl w:val="0"/>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I have read, understand, and agree to the terms and conditions of the Access Full-Need Commitment and the expectations for renewal. I agree to allow the university to share information about my academic performance with scholarship donors or other individuals or groups associated with the administration of scholarships, and to publicize my photograph and approved biographical information.</w:t>
      </w:r>
    </w:p>
    <w:p w:rsidR="00092B63" w:rsidRDefault="00092B63" w:rsidP="00092B63">
      <w:pPr>
        <w:pStyle w:val="NormalWeb"/>
        <w:spacing w:before="240" w:beforeAutospacing="0" w:after="240" w:afterAutospacing="0"/>
        <w:ind w:left="3600" w:firstLine="720"/>
      </w:pPr>
      <w:r>
        <w:rPr>
          <w:rFonts w:ascii="Calibri" w:hAnsi="Calibri" w:cs="Calibri"/>
          <w:b/>
          <w:bCs/>
          <w:color w:val="000000"/>
          <w:sz w:val="22"/>
          <w:szCs w:val="22"/>
        </w:rPr>
        <w:t>SUBMIT</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p>
    <w:p w:rsidR="00DF6697" w:rsidRDefault="00DF6697">
      <w:bookmarkStart w:id="0" w:name="_GoBack"/>
      <w:bookmarkEnd w:id="0"/>
    </w:p>
    <w:sectPr w:rsidR="00DF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3FF1"/>
    <w:multiLevelType w:val="multilevel"/>
    <w:tmpl w:val="A26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63"/>
    <w:rsid w:val="00092B63"/>
    <w:rsid w:val="00D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420D8-0B22-45A7-B2F2-145D9182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getsound.edu/student-financial-services-current-undergraduate-students/eligibility-award-conditions/satisfactory" TargetMode="External"/><Relationship Id="rId5" Type="http://schemas.openxmlformats.org/officeDocument/2006/relationships/hyperlink" Target="mailto:sfs@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 T Bradford</dc:creator>
  <cp:keywords/>
  <dc:description/>
  <cp:lastModifiedBy>Cree T Bradford</cp:lastModifiedBy>
  <cp:revision>1</cp:revision>
  <dcterms:created xsi:type="dcterms:W3CDTF">2023-04-17T19:29:00Z</dcterms:created>
  <dcterms:modified xsi:type="dcterms:W3CDTF">2023-04-17T19:30:00Z</dcterms:modified>
</cp:coreProperties>
</file>