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E" w:rsidRDefault="00B271DE" w:rsidP="00B271DE">
      <w:pPr>
        <w:rPr>
          <w:rFonts w:asciiTheme="minorHAnsi" w:hAnsiTheme="minorHAnsi" w:cstheme="minorHAnsi"/>
          <w:b/>
          <w:sz w:val="28"/>
          <w:szCs w:val="28"/>
        </w:rPr>
      </w:pPr>
      <w:bookmarkStart w:id="0" w:name="_GoBack"/>
      <w:bookmarkEnd w:id="0"/>
    </w:p>
    <w:p w:rsidR="00B271DE" w:rsidRPr="00B271DE" w:rsidRDefault="00B271DE" w:rsidP="00B271DE">
      <w:pPr>
        <w:rPr>
          <w:rFonts w:asciiTheme="minorHAnsi" w:hAnsiTheme="minorHAnsi" w:cstheme="minorHAnsi"/>
          <w:b/>
          <w:sz w:val="28"/>
          <w:szCs w:val="28"/>
        </w:rPr>
      </w:pPr>
    </w:p>
    <w:p w:rsidR="00B271DE" w:rsidRPr="00C837F1" w:rsidRDefault="00B271DE" w:rsidP="00B271DE">
      <w:pPr>
        <w:ind w:left="90"/>
        <w:jc w:val="center"/>
        <w:rPr>
          <w:rFonts w:asciiTheme="minorHAnsi" w:hAnsiTheme="minorHAnsi" w:cstheme="minorHAnsi"/>
          <w:b/>
          <w:sz w:val="32"/>
          <w:szCs w:val="32"/>
        </w:rPr>
      </w:pPr>
      <w:r w:rsidRPr="00C837F1">
        <w:rPr>
          <w:rFonts w:asciiTheme="minorHAnsi" w:hAnsiTheme="minorHAnsi" w:cstheme="minorHAnsi"/>
          <w:b/>
          <w:sz w:val="32"/>
          <w:szCs w:val="32"/>
        </w:rPr>
        <w:t>Fred G. Zahn Scholarship</w:t>
      </w:r>
    </w:p>
    <w:p w:rsidR="00B271DE" w:rsidRPr="00B271DE" w:rsidRDefault="00B271DE" w:rsidP="00B271DE">
      <w:pPr>
        <w:tabs>
          <w:tab w:val="left" w:pos="10710"/>
        </w:tabs>
        <w:rPr>
          <w:rFonts w:asciiTheme="minorHAnsi" w:hAnsiTheme="minorHAnsi" w:cstheme="minorHAnsi"/>
          <w:b/>
          <w:sz w:val="28"/>
          <w:szCs w:val="28"/>
          <w:u w:val="single"/>
        </w:rPr>
      </w:pPr>
      <w:r w:rsidRPr="00B271DE">
        <w:rPr>
          <w:rFonts w:asciiTheme="minorHAnsi" w:hAnsiTheme="minorHAnsi" w:cstheme="minorHAnsi"/>
          <w:b/>
          <w:sz w:val="28"/>
          <w:szCs w:val="28"/>
          <w:u w:val="single"/>
        </w:rPr>
        <w:t xml:space="preserve"> </w:t>
      </w:r>
    </w:p>
    <w:p w:rsidR="00B271DE" w:rsidRPr="00B271DE" w:rsidRDefault="00B271DE" w:rsidP="00AF7BAB">
      <w:pPr>
        <w:tabs>
          <w:tab w:val="left" w:pos="10710"/>
        </w:tabs>
        <w:rPr>
          <w:rFonts w:asciiTheme="minorHAnsi" w:hAnsiTheme="minorHAnsi" w:cstheme="minorHAnsi"/>
        </w:rPr>
      </w:pPr>
      <w:r w:rsidRPr="00B271DE">
        <w:rPr>
          <w:rFonts w:asciiTheme="minorHAnsi" w:hAnsiTheme="minorHAnsi" w:cstheme="minorHAnsi"/>
        </w:rPr>
        <w:t xml:space="preserve">The </w:t>
      </w:r>
      <w:r>
        <w:rPr>
          <w:rFonts w:asciiTheme="minorHAnsi" w:hAnsiTheme="minorHAnsi" w:cstheme="minorHAnsi"/>
        </w:rPr>
        <w:t>Fred G. Zahn</w:t>
      </w:r>
      <w:r w:rsidRPr="00B271DE">
        <w:rPr>
          <w:rFonts w:asciiTheme="minorHAnsi" w:hAnsiTheme="minorHAnsi" w:cstheme="minorHAnsi"/>
        </w:rPr>
        <w:t xml:space="preserve"> Scholarship was established to provide scholarships to </w:t>
      </w:r>
      <w:r>
        <w:rPr>
          <w:rFonts w:asciiTheme="minorHAnsi" w:hAnsiTheme="minorHAnsi" w:cstheme="minorHAnsi"/>
        </w:rPr>
        <w:t>students</w:t>
      </w:r>
      <w:r w:rsidRPr="00B271DE">
        <w:rPr>
          <w:rFonts w:asciiTheme="minorHAnsi" w:hAnsiTheme="minorHAnsi" w:cstheme="minorHAnsi"/>
        </w:rPr>
        <w:t xml:space="preserve"> </w:t>
      </w:r>
      <w:r>
        <w:rPr>
          <w:rFonts w:asciiTheme="minorHAnsi" w:hAnsiTheme="minorHAnsi" w:cstheme="minorHAnsi"/>
        </w:rPr>
        <w:t xml:space="preserve">in the state of Washington </w:t>
      </w:r>
      <w:r w:rsidR="00AF7BAB">
        <w:rPr>
          <w:rFonts w:asciiTheme="minorHAnsi" w:hAnsiTheme="minorHAnsi" w:cstheme="minorHAnsi"/>
        </w:rPr>
        <w:t xml:space="preserve">who are graduating high school and are </w:t>
      </w:r>
      <w:r>
        <w:rPr>
          <w:rFonts w:asciiTheme="minorHAnsi" w:hAnsiTheme="minorHAnsi" w:cstheme="minorHAnsi"/>
        </w:rPr>
        <w:t>continuing their education by attending a college, university, or post-graduate institute</w:t>
      </w:r>
      <w:r w:rsidRPr="00B271DE">
        <w:rPr>
          <w:rFonts w:asciiTheme="minorHAnsi" w:hAnsiTheme="minorHAnsi" w:cstheme="minorHAnsi"/>
        </w:rPr>
        <w:t>.  Bank of America, N.A., serves as Trustee. Scholarship awards for the current year will be $</w:t>
      </w:r>
      <w:r>
        <w:rPr>
          <w:rFonts w:asciiTheme="minorHAnsi" w:hAnsiTheme="minorHAnsi" w:cstheme="minorHAnsi"/>
        </w:rPr>
        <w:t>1,500</w:t>
      </w:r>
      <w:r w:rsidRPr="00B271DE">
        <w:rPr>
          <w:rFonts w:asciiTheme="minorHAnsi" w:hAnsiTheme="minorHAnsi" w:cstheme="minorHAnsi"/>
        </w:rPr>
        <w:t xml:space="preserve"> per student award winner. </w:t>
      </w:r>
    </w:p>
    <w:p w:rsidR="00B271DE" w:rsidRPr="00B271DE" w:rsidRDefault="00B271DE" w:rsidP="00B271DE">
      <w:pPr>
        <w:tabs>
          <w:tab w:val="left" w:pos="10710"/>
        </w:tabs>
        <w:rPr>
          <w:rFonts w:asciiTheme="minorHAnsi" w:hAnsiTheme="minorHAnsi" w:cstheme="minorHAnsi"/>
        </w:rPr>
      </w:pPr>
    </w:p>
    <w:p w:rsidR="00F91EF7" w:rsidRPr="00AF7BAB" w:rsidRDefault="00B271DE" w:rsidP="00B271DE">
      <w:pPr>
        <w:tabs>
          <w:tab w:val="left" w:pos="10710"/>
        </w:tabs>
        <w:rPr>
          <w:rFonts w:asciiTheme="minorHAnsi" w:hAnsiTheme="minorHAnsi" w:cstheme="minorHAnsi"/>
        </w:rPr>
      </w:pPr>
      <w:r w:rsidRPr="00AF7BAB">
        <w:rPr>
          <w:rFonts w:asciiTheme="minorHAnsi" w:hAnsiTheme="minorHAnsi" w:cstheme="minorHAnsi"/>
        </w:rPr>
        <w:t xml:space="preserve">In order to qualify, you must </w:t>
      </w:r>
      <w:r w:rsidR="00F91EF7" w:rsidRPr="00AF7BAB">
        <w:rPr>
          <w:rFonts w:asciiTheme="minorHAnsi" w:hAnsiTheme="minorHAnsi" w:cstheme="minorHAnsi"/>
        </w:rPr>
        <w:t>have:</w:t>
      </w:r>
    </w:p>
    <w:p w:rsidR="00F91EF7" w:rsidRPr="00AF7BAB" w:rsidRDefault="00F91EF7" w:rsidP="00AF7BAB">
      <w:pPr>
        <w:pStyle w:val="ListParagraph"/>
        <w:numPr>
          <w:ilvl w:val="0"/>
          <w:numId w:val="5"/>
        </w:numPr>
        <w:tabs>
          <w:tab w:val="left" w:pos="10710"/>
        </w:tabs>
        <w:rPr>
          <w:rFonts w:asciiTheme="minorHAnsi" w:hAnsiTheme="minorHAnsi" w:cstheme="minorHAnsi"/>
          <w:sz w:val="22"/>
        </w:rPr>
      </w:pPr>
      <w:r w:rsidRPr="00AF7BAB">
        <w:rPr>
          <w:rFonts w:asciiTheme="minorHAnsi" w:hAnsiTheme="minorHAnsi" w:cstheme="minorHAnsi"/>
          <w:sz w:val="22"/>
        </w:rPr>
        <w:t xml:space="preserve">Graduated </w:t>
      </w:r>
      <w:r w:rsidR="00AF7BAB">
        <w:rPr>
          <w:rFonts w:asciiTheme="minorHAnsi" w:hAnsiTheme="minorHAnsi" w:cstheme="minorHAnsi"/>
          <w:sz w:val="22"/>
        </w:rPr>
        <w:t xml:space="preserve">or be graduating </w:t>
      </w:r>
      <w:r w:rsidRPr="00AF7BAB">
        <w:rPr>
          <w:rFonts w:asciiTheme="minorHAnsi" w:hAnsiTheme="minorHAnsi" w:cstheme="minorHAnsi"/>
          <w:sz w:val="22"/>
        </w:rPr>
        <w:t>from a high school</w:t>
      </w:r>
      <w:r w:rsidR="00AF7BAB">
        <w:rPr>
          <w:rFonts w:asciiTheme="minorHAnsi" w:hAnsiTheme="minorHAnsi" w:cstheme="minorHAnsi"/>
          <w:sz w:val="22"/>
        </w:rPr>
        <w:t xml:space="preserve"> located</w:t>
      </w:r>
      <w:r w:rsidRPr="00AF7BAB">
        <w:rPr>
          <w:rFonts w:asciiTheme="minorHAnsi" w:hAnsiTheme="minorHAnsi" w:cstheme="minorHAnsi"/>
          <w:sz w:val="22"/>
        </w:rPr>
        <w:t xml:space="preserve"> within Washington State</w:t>
      </w:r>
    </w:p>
    <w:p w:rsidR="00AF7BAB" w:rsidRPr="00AF7BAB" w:rsidRDefault="00F91EF7" w:rsidP="00AF7BAB">
      <w:pPr>
        <w:pStyle w:val="ListParagraph"/>
        <w:numPr>
          <w:ilvl w:val="0"/>
          <w:numId w:val="5"/>
        </w:numPr>
        <w:tabs>
          <w:tab w:val="left" w:pos="10710"/>
        </w:tabs>
        <w:rPr>
          <w:rFonts w:asciiTheme="minorHAnsi" w:hAnsiTheme="minorHAnsi" w:cstheme="minorHAnsi"/>
          <w:sz w:val="22"/>
        </w:rPr>
      </w:pPr>
      <w:r w:rsidRPr="00AF7BAB">
        <w:rPr>
          <w:rFonts w:asciiTheme="minorHAnsi" w:hAnsiTheme="minorHAnsi" w:cstheme="minorHAnsi"/>
          <w:sz w:val="22"/>
        </w:rPr>
        <w:t>Be attending any accredited college or university</w:t>
      </w:r>
      <w:r w:rsidR="00B271DE" w:rsidRPr="00AF7BAB">
        <w:rPr>
          <w:rFonts w:asciiTheme="minorHAnsi" w:hAnsiTheme="minorHAnsi" w:cstheme="minorHAnsi"/>
          <w:sz w:val="22"/>
        </w:rPr>
        <w:t xml:space="preserve"> in the state of Washington </w:t>
      </w:r>
      <w:r w:rsidR="00AF7BAB" w:rsidRPr="00AF7BAB">
        <w:rPr>
          <w:rFonts w:asciiTheme="minorHAnsi" w:hAnsiTheme="minorHAnsi" w:cstheme="minorHAnsi"/>
          <w:sz w:val="22"/>
        </w:rPr>
        <w:t xml:space="preserve">and </w:t>
      </w:r>
    </w:p>
    <w:p w:rsidR="00AF7BAB" w:rsidRPr="00AF7BAB" w:rsidRDefault="00AF7BAB" w:rsidP="00B271DE">
      <w:pPr>
        <w:pStyle w:val="ListParagraph"/>
        <w:numPr>
          <w:ilvl w:val="0"/>
          <w:numId w:val="5"/>
        </w:numPr>
        <w:tabs>
          <w:tab w:val="left" w:pos="10710"/>
        </w:tabs>
        <w:rPr>
          <w:rFonts w:asciiTheme="minorHAnsi" w:hAnsiTheme="minorHAnsi" w:cstheme="minorHAnsi"/>
          <w:sz w:val="22"/>
        </w:rPr>
      </w:pPr>
      <w:r w:rsidRPr="00AF7BAB">
        <w:rPr>
          <w:rFonts w:asciiTheme="minorHAnsi" w:hAnsiTheme="minorHAnsi" w:cstheme="minorHAnsi"/>
          <w:sz w:val="22"/>
        </w:rPr>
        <w:t>H</w:t>
      </w:r>
      <w:r w:rsidR="00B271DE" w:rsidRPr="00AF7BAB">
        <w:rPr>
          <w:rFonts w:asciiTheme="minorHAnsi" w:hAnsiTheme="minorHAnsi" w:cstheme="minorHAnsi"/>
          <w:sz w:val="22"/>
        </w:rPr>
        <w:t xml:space="preserve">ave resided in Washington for at least six months.  </w:t>
      </w:r>
    </w:p>
    <w:p w:rsidR="00AF7BAB" w:rsidRDefault="00AF7BAB" w:rsidP="00B271DE">
      <w:pPr>
        <w:tabs>
          <w:tab w:val="left" w:pos="10710"/>
        </w:tabs>
        <w:rPr>
          <w:rFonts w:asciiTheme="minorHAnsi" w:hAnsiTheme="minorHAnsi" w:cstheme="minorHAnsi"/>
        </w:rPr>
      </w:pPr>
      <w:r>
        <w:rPr>
          <w:rFonts w:asciiTheme="minorHAnsi" w:hAnsiTheme="minorHAnsi" w:cstheme="minorHAnsi"/>
        </w:rPr>
        <w:t>Candidates are ranked according to those who by their effort, scholarship achievement and character have evidenced their ability to benefit themselves and others by continuing their education. Financial need for assistance in order to continue your education is one of the major considerations for awards.</w:t>
      </w:r>
    </w:p>
    <w:p w:rsidR="00AF7BAB" w:rsidRDefault="00AF7BAB" w:rsidP="00B271DE">
      <w:pPr>
        <w:tabs>
          <w:tab w:val="left" w:pos="10710"/>
        </w:tabs>
        <w:rPr>
          <w:rFonts w:asciiTheme="minorHAnsi" w:hAnsiTheme="minorHAnsi" w:cstheme="minorHAnsi"/>
        </w:rPr>
      </w:pPr>
    </w:p>
    <w:p w:rsidR="00B271DE" w:rsidRPr="00B271DE" w:rsidRDefault="00AF7BAB" w:rsidP="00B271DE">
      <w:pPr>
        <w:tabs>
          <w:tab w:val="left" w:pos="10710"/>
        </w:tabs>
        <w:rPr>
          <w:rFonts w:asciiTheme="minorHAnsi" w:hAnsiTheme="minorHAnsi" w:cstheme="minorHAnsi"/>
          <w:b/>
        </w:rPr>
      </w:pPr>
      <w:r>
        <w:rPr>
          <w:rFonts w:asciiTheme="minorHAnsi" w:hAnsiTheme="minorHAnsi" w:cstheme="minorHAnsi"/>
        </w:rPr>
        <w:t>Previous a</w:t>
      </w:r>
      <w:r w:rsidR="00B271DE" w:rsidRPr="00B271DE">
        <w:rPr>
          <w:rFonts w:asciiTheme="minorHAnsi" w:hAnsiTheme="minorHAnsi" w:cstheme="minorHAnsi"/>
        </w:rPr>
        <w:t>ward winners will need to reapply each year to qualify</w:t>
      </w:r>
      <w:r>
        <w:rPr>
          <w:rFonts w:asciiTheme="minorHAnsi" w:hAnsiTheme="minorHAnsi" w:cstheme="minorHAnsi"/>
        </w:rPr>
        <w:t xml:space="preserve"> for consideration</w:t>
      </w:r>
      <w:r w:rsidR="00B271DE" w:rsidRPr="00B271DE">
        <w:rPr>
          <w:rFonts w:asciiTheme="minorHAnsi" w:hAnsiTheme="minorHAnsi" w:cstheme="minorHAnsi"/>
        </w:rPr>
        <w:t>.</w:t>
      </w:r>
    </w:p>
    <w:p w:rsidR="00B271DE" w:rsidRDefault="00B271DE" w:rsidP="00B271DE">
      <w:pPr>
        <w:tabs>
          <w:tab w:val="left" w:pos="10710"/>
        </w:tabs>
        <w:rPr>
          <w:rFonts w:asciiTheme="minorHAnsi" w:hAnsiTheme="minorHAnsi" w:cstheme="minorHAnsi"/>
          <w:b/>
          <w:u w:val="single"/>
        </w:rPr>
      </w:pPr>
    </w:p>
    <w:p w:rsidR="00B271DE" w:rsidRPr="00B271DE" w:rsidRDefault="00B271DE" w:rsidP="00B271DE">
      <w:pPr>
        <w:tabs>
          <w:tab w:val="left" w:pos="10710"/>
        </w:tabs>
        <w:rPr>
          <w:rFonts w:asciiTheme="minorHAnsi" w:hAnsiTheme="minorHAnsi" w:cstheme="minorHAnsi"/>
          <w:b/>
          <w:u w:val="single"/>
        </w:rPr>
      </w:pPr>
    </w:p>
    <w:p w:rsidR="00B271DE" w:rsidRDefault="00B271DE" w:rsidP="00B271DE">
      <w:pPr>
        <w:tabs>
          <w:tab w:val="left" w:pos="10710"/>
        </w:tabs>
        <w:rPr>
          <w:rFonts w:asciiTheme="minorHAnsi" w:hAnsiTheme="minorHAnsi" w:cstheme="minorHAnsi"/>
          <w:b/>
        </w:rPr>
      </w:pPr>
      <w:r w:rsidRPr="00B271DE">
        <w:rPr>
          <w:rFonts w:asciiTheme="minorHAnsi" w:hAnsiTheme="minorHAnsi" w:cstheme="minorHAnsi"/>
          <w:b/>
        </w:rPr>
        <w:t>The following items must be included for you to be considered for review:</w:t>
      </w:r>
    </w:p>
    <w:p w:rsidR="00B271DE" w:rsidRPr="00B271DE" w:rsidRDefault="00B271DE" w:rsidP="00B271DE">
      <w:pPr>
        <w:tabs>
          <w:tab w:val="left" w:pos="10710"/>
        </w:tabs>
        <w:rPr>
          <w:rFonts w:asciiTheme="minorHAnsi" w:hAnsiTheme="minorHAnsi" w:cstheme="minorHAnsi"/>
        </w:rPr>
      </w:pPr>
    </w:p>
    <w:p w:rsidR="00B271DE" w:rsidRPr="00B271DE" w:rsidRDefault="00B271DE" w:rsidP="00B271DE">
      <w:pPr>
        <w:pStyle w:val="ListParagraph"/>
        <w:numPr>
          <w:ilvl w:val="0"/>
          <w:numId w:val="1"/>
        </w:numPr>
        <w:tabs>
          <w:tab w:val="left" w:pos="10710"/>
        </w:tabs>
        <w:rPr>
          <w:rFonts w:asciiTheme="minorHAnsi" w:hAnsiTheme="minorHAnsi" w:cstheme="minorHAnsi"/>
          <w:sz w:val="22"/>
        </w:rPr>
      </w:pPr>
      <w:r w:rsidRPr="00B271DE">
        <w:rPr>
          <w:rFonts w:asciiTheme="minorHAnsi" w:hAnsiTheme="minorHAnsi" w:cstheme="minorHAnsi"/>
          <w:sz w:val="22"/>
        </w:rPr>
        <w:t>Completed application.</w:t>
      </w:r>
    </w:p>
    <w:p w:rsidR="00B271DE" w:rsidRPr="00B271DE" w:rsidRDefault="00B271DE" w:rsidP="00B271DE">
      <w:pPr>
        <w:pStyle w:val="ListParagraph"/>
        <w:tabs>
          <w:tab w:val="left" w:pos="10710"/>
        </w:tabs>
        <w:rPr>
          <w:rFonts w:asciiTheme="minorHAnsi" w:hAnsiTheme="minorHAnsi" w:cstheme="minorHAnsi"/>
          <w:sz w:val="22"/>
        </w:rPr>
      </w:pPr>
    </w:p>
    <w:p w:rsidR="00B271DE" w:rsidRPr="00B271DE" w:rsidRDefault="0020130C" w:rsidP="00B271DE">
      <w:pPr>
        <w:pStyle w:val="ListParagraph"/>
        <w:numPr>
          <w:ilvl w:val="0"/>
          <w:numId w:val="1"/>
        </w:numPr>
        <w:tabs>
          <w:tab w:val="left" w:pos="10710"/>
        </w:tabs>
        <w:rPr>
          <w:rFonts w:asciiTheme="minorHAnsi" w:hAnsiTheme="minorHAnsi" w:cstheme="minorHAnsi"/>
          <w:sz w:val="22"/>
        </w:rPr>
      </w:pPr>
      <w:r>
        <w:rPr>
          <w:rFonts w:asciiTheme="minorHAnsi" w:hAnsiTheme="minorHAnsi" w:cstheme="minorHAnsi"/>
          <w:sz w:val="22"/>
        </w:rPr>
        <w:t xml:space="preserve">Copy of high </w:t>
      </w:r>
      <w:r w:rsidR="00B271DE" w:rsidRPr="00B271DE">
        <w:rPr>
          <w:rFonts w:asciiTheme="minorHAnsi" w:hAnsiTheme="minorHAnsi" w:cstheme="minorHAnsi"/>
          <w:sz w:val="22"/>
        </w:rPr>
        <w:t>school</w:t>
      </w:r>
      <w:r>
        <w:rPr>
          <w:rFonts w:asciiTheme="minorHAnsi" w:hAnsiTheme="minorHAnsi" w:cstheme="minorHAnsi"/>
          <w:sz w:val="22"/>
        </w:rPr>
        <w:t xml:space="preserve"> and college </w:t>
      </w:r>
      <w:r w:rsidR="00B271DE" w:rsidRPr="00B271DE">
        <w:rPr>
          <w:rFonts w:asciiTheme="minorHAnsi" w:hAnsiTheme="minorHAnsi" w:cstheme="minorHAnsi"/>
          <w:sz w:val="22"/>
        </w:rPr>
        <w:t xml:space="preserve">transcript.  </w:t>
      </w:r>
    </w:p>
    <w:p w:rsidR="00B271DE" w:rsidRPr="00B271DE" w:rsidRDefault="00B271DE" w:rsidP="00B271DE">
      <w:pPr>
        <w:pStyle w:val="ListParagraph"/>
        <w:tabs>
          <w:tab w:val="left" w:pos="10710"/>
        </w:tabs>
        <w:rPr>
          <w:rFonts w:asciiTheme="minorHAnsi" w:hAnsiTheme="minorHAnsi" w:cstheme="minorHAnsi"/>
          <w:sz w:val="22"/>
        </w:rPr>
      </w:pPr>
    </w:p>
    <w:p w:rsidR="00B271DE" w:rsidRPr="00B271DE" w:rsidRDefault="00B271DE" w:rsidP="00B271DE">
      <w:pPr>
        <w:pStyle w:val="ListParagraph"/>
        <w:numPr>
          <w:ilvl w:val="0"/>
          <w:numId w:val="1"/>
        </w:numPr>
        <w:tabs>
          <w:tab w:val="left" w:pos="10710"/>
        </w:tabs>
        <w:rPr>
          <w:rFonts w:asciiTheme="minorHAnsi" w:hAnsiTheme="minorHAnsi" w:cstheme="minorHAnsi"/>
          <w:sz w:val="22"/>
        </w:rPr>
      </w:pPr>
      <w:r w:rsidRPr="00B271DE">
        <w:rPr>
          <w:rFonts w:asciiTheme="minorHAnsi" w:hAnsiTheme="minorHAnsi" w:cstheme="minorHAnsi"/>
          <w:sz w:val="22"/>
        </w:rPr>
        <w:t>Two letters of recommendation.</w:t>
      </w:r>
    </w:p>
    <w:p w:rsidR="00B271DE" w:rsidRPr="00B271DE" w:rsidRDefault="00B271DE" w:rsidP="00B271DE">
      <w:pPr>
        <w:pStyle w:val="ListParagraph"/>
        <w:tabs>
          <w:tab w:val="left" w:pos="10710"/>
        </w:tabs>
        <w:ind w:left="0"/>
        <w:rPr>
          <w:rFonts w:asciiTheme="minorHAnsi" w:hAnsiTheme="minorHAnsi" w:cstheme="minorHAnsi"/>
          <w:sz w:val="22"/>
        </w:rPr>
      </w:pPr>
    </w:p>
    <w:p w:rsidR="00B271DE" w:rsidRDefault="00CA3D6E" w:rsidP="002911A7">
      <w:pPr>
        <w:pStyle w:val="ListParagraph"/>
        <w:numPr>
          <w:ilvl w:val="0"/>
          <w:numId w:val="1"/>
        </w:numPr>
        <w:tabs>
          <w:tab w:val="left" w:pos="10710"/>
        </w:tabs>
        <w:rPr>
          <w:rFonts w:asciiTheme="minorHAnsi" w:hAnsiTheme="minorHAnsi" w:cstheme="minorHAnsi"/>
          <w:sz w:val="22"/>
        </w:rPr>
      </w:pPr>
      <w:r>
        <w:rPr>
          <w:rFonts w:asciiTheme="minorHAnsi" w:hAnsiTheme="minorHAnsi" w:cstheme="minorHAnsi"/>
          <w:sz w:val="22"/>
        </w:rPr>
        <w:lastRenderedPageBreak/>
        <w:t>T</w:t>
      </w:r>
      <w:r w:rsidR="00B271DE" w:rsidRPr="00B271DE">
        <w:rPr>
          <w:rFonts w:asciiTheme="minorHAnsi" w:hAnsiTheme="minorHAnsi" w:cstheme="minorHAnsi"/>
          <w:sz w:val="22"/>
        </w:rPr>
        <w:t xml:space="preserve">he most recent approved </w:t>
      </w:r>
      <w:r w:rsidR="002911A7" w:rsidRPr="002911A7">
        <w:rPr>
          <w:rFonts w:asciiTheme="minorHAnsi" w:hAnsiTheme="minorHAnsi" w:cstheme="minorHAnsi"/>
          <w:sz w:val="22"/>
        </w:rPr>
        <w:t xml:space="preserve">FAFSA, WAFSFA, a copy of the financial need award letter, or some other documentation </w:t>
      </w:r>
      <w:r w:rsidR="002911A7">
        <w:rPr>
          <w:rFonts w:asciiTheme="minorHAnsi" w:hAnsiTheme="minorHAnsi" w:cstheme="minorHAnsi"/>
          <w:sz w:val="22"/>
        </w:rPr>
        <w:t>demonstrating financial</w:t>
      </w:r>
      <w:r w:rsidR="002911A7" w:rsidRPr="002911A7">
        <w:rPr>
          <w:rFonts w:asciiTheme="minorHAnsi" w:hAnsiTheme="minorHAnsi" w:cstheme="minorHAnsi"/>
          <w:sz w:val="22"/>
        </w:rPr>
        <w:t xml:space="preserve"> need.</w:t>
      </w:r>
    </w:p>
    <w:p w:rsidR="0020130C" w:rsidRPr="0020130C" w:rsidRDefault="0020130C" w:rsidP="0020130C">
      <w:pPr>
        <w:pStyle w:val="ListParagraph"/>
        <w:rPr>
          <w:rFonts w:asciiTheme="minorHAnsi" w:hAnsiTheme="minorHAnsi" w:cstheme="minorHAnsi"/>
          <w:sz w:val="22"/>
        </w:rPr>
      </w:pPr>
    </w:p>
    <w:p w:rsidR="0020130C" w:rsidRPr="00B271DE" w:rsidRDefault="0020130C" w:rsidP="00B271DE">
      <w:pPr>
        <w:pStyle w:val="ListParagraph"/>
        <w:numPr>
          <w:ilvl w:val="0"/>
          <w:numId w:val="1"/>
        </w:numPr>
        <w:tabs>
          <w:tab w:val="left" w:pos="10710"/>
        </w:tabs>
        <w:rPr>
          <w:rFonts w:asciiTheme="minorHAnsi" w:hAnsiTheme="minorHAnsi" w:cstheme="minorHAnsi"/>
          <w:sz w:val="22"/>
        </w:rPr>
      </w:pPr>
      <w:r>
        <w:rPr>
          <w:rFonts w:asciiTheme="minorHAnsi" w:hAnsiTheme="minorHAnsi" w:cstheme="minorHAnsi"/>
          <w:sz w:val="22"/>
        </w:rPr>
        <w:t>A personal essay that explains why you deserve this scholarship.</w:t>
      </w:r>
      <w:r w:rsidR="002911A7">
        <w:rPr>
          <w:rFonts w:asciiTheme="minorHAnsi" w:hAnsiTheme="minorHAnsi" w:cstheme="minorHAnsi"/>
          <w:sz w:val="22"/>
        </w:rPr>
        <w:t xml:space="preserve"> </w:t>
      </w:r>
    </w:p>
    <w:p w:rsidR="002911A7" w:rsidRDefault="002911A7" w:rsidP="002911A7">
      <w:pPr>
        <w:tabs>
          <w:tab w:val="left" w:pos="10710"/>
        </w:tabs>
        <w:jc w:val="center"/>
        <w:rPr>
          <w:rFonts w:asciiTheme="minorHAnsi" w:hAnsiTheme="minorHAnsi" w:cstheme="minorHAnsi"/>
          <w:b/>
        </w:rPr>
      </w:pPr>
      <w:r w:rsidRPr="002911A7">
        <w:rPr>
          <w:rFonts w:asciiTheme="minorHAnsi" w:hAnsiTheme="minorHAnsi" w:cstheme="minorHAnsi"/>
          <w:b/>
        </w:rPr>
        <w:t xml:space="preserve">Items must be sent as a PDF or as a Microsoft Word document.  </w:t>
      </w:r>
    </w:p>
    <w:p w:rsidR="00B271DE" w:rsidRDefault="00B271DE" w:rsidP="00B271DE">
      <w:pPr>
        <w:pStyle w:val="PlainText"/>
        <w:tabs>
          <w:tab w:val="left" w:pos="10710"/>
        </w:tabs>
        <w:jc w:val="center"/>
        <w:rPr>
          <w:rFonts w:asciiTheme="minorHAnsi" w:hAnsiTheme="minorHAnsi" w:cstheme="minorHAnsi"/>
          <w:b/>
          <w:sz w:val="22"/>
          <w:szCs w:val="22"/>
        </w:rPr>
      </w:pPr>
      <w:r w:rsidRPr="00B271DE">
        <w:rPr>
          <w:rFonts w:asciiTheme="minorHAnsi" w:hAnsiTheme="minorHAnsi" w:cstheme="minorHAnsi"/>
          <w:b/>
          <w:sz w:val="22"/>
          <w:szCs w:val="22"/>
        </w:rPr>
        <w:t xml:space="preserve">Your application and all supporting documents </w:t>
      </w:r>
      <w:r w:rsidRPr="00B271DE">
        <w:rPr>
          <w:rFonts w:asciiTheme="minorHAnsi" w:hAnsiTheme="minorHAnsi" w:cstheme="minorHAnsi"/>
          <w:b/>
          <w:i/>
          <w:sz w:val="22"/>
          <w:szCs w:val="22"/>
        </w:rPr>
        <w:t>must be emailed</w:t>
      </w:r>
      <w:r w:rsidRPr="00B271DE">
        <w:rPr>
          <w:rFonts w:asciiTheme="minorHAnsi" w:hAnsiTheme="minorHAnsi" w:cstheme="minorHAnsi"/>
          <w:b/>
          <w:sz w:val="22"/>
          <w:szCs w:val="22"/>
        </w:rPr>
        <w:t xml:space="preserve"> </w:t>
      </w:r>
      <w:r w:rsidRPr="00B271DE">
        <w:rPr>
          <w:rFonts w:asciiTheme="minorHAnsi" w:hAnsiTheme="minorHAnsi" w:cstheme="minorHAnsi"/>
          <w:b/>
          <w:i/>
          <w:sz w:val="22"/>
          <w:szCs w:val="22"/>
        </w:rPr>
        <w:t xml:space="preserve">by </w:t>
      </w:r>
      <w:r w:rsidR="00F651E2">
        <w:rPr>
          <w:rFonts w:asciiTheme="minorHAnsi" w:hAnsiTheme="minorHAnsi" w:cstheme="minorHAnsi"/>
          <w:b/>
          <w:i/>
          <w:sz w:val="22"/>
          <w:szCs w:val="22"/>
        </w:rPr>
        <w:t>March 15, 2020</w:t>
      </w:r>
      <w:r w:rsidRPr="00B271DE">
        <w:rPr>
          <w:rFonts w:asciiTheme="minorHAnsi" w:hAnsiTheme="minorHAnsi" w:cstheme="minorHAnsi"/>
          <w:b/>
          <w:sz w:val="22"/>
          <w:szCs w:val="22"/>
        </w:rPr>
        <w:t xml:space="preserve"> to </w:t>
      </w:r>
    </w:p>
    <w:p w:rsidR="00B271DE" w:rsidRPr="00B271DE" w:rsidRDefault="004B15F8" w:rsidP="00B271DE">
      <w:pPr>
        <w:pStyle w:val="PlainText"/>
        <w:tabs>
          <w:tab w:val="left" w:pos="10710"/>
        </w:tabs>
        <w:jc w:val="center"/>
        <w:rPr>
          <w:rFonts w:asciiTheme="minorHAnsi" w:hAnsiTheme="minorHAnsi" w:cstheme="minorHAnsi"/>
          <w:b/>
          <w:sz w:val="22"/>
          <w:szCs w:val="22"/>
        </w:rPr>
      </w:pPr>
      <w:r>
        <w:rPr>
          <w:rFonts w:asciiTheme="minorHAnsi" w:hAnsiTheme="minorHAnsi" w:cstheme="minorHAnsi"/>
          <w:b/>
          <w:sz w:val="22"/>
          <w:szCs w:val="22"/>
        </w:rPr>
        <w:t>Janet Jacobs at janet.j</w:t>
      </w:r>
      <w:r w:rsidR="00B271DE" w:rsidRPr="00B271DE">
        <w:rPr>
          <w:rFonts w:asciiTheme="minorHAnsi" w:hAnsiTheme="minorHAnsi" w:cstheme="minorHAnsi"/>
          <w:b/>
          <w:sz w:val="22"/>
          <w:szCs w:val="22"/>
        </w:rPr>
        <w:t>acobs@</w:t>
      </w:r>
      <w:r w:rsidR="00F651E2">
        <w:rPr>
          <w:rFonts w:asciiTheme="minorHAnsi" w:hAnsiTheme="minorHAnsi" w:cstheme="minorHAnsi"/>
          <w:b/>
          <w:sz w:val="22"/>
          <w:szCs w:val="22"/>
        </w:rPr>
        <w:t>bofa</w:t>
      </w:r>
      <w:r w:rsidR="00B271DE" w:rsidRPr="00B271DE">
        <w:rPr>
          <w:rFonts w:asciiTheme="minorHAnsi" w:hAnsiTheme="minorHAnsi" w:cstheme="minorHAnsi"/>
          <w:b/>
          <w:sz w:val="22"/>
          <w:szCs w:val="22"/>
        </w:rPr>
        <w:t>.com</w:t>
      </w:r>
    </w:p>
    <w:p w:rsidR="00B271DE" w:rsidRPr="00B271DE" w:rsidRDefault="00B271DE" w:rsidP="00B271DE">
      <w:pPr>
        <w:pStyle w:val="PlainText"/>
        <w:tabs>
          <w:tab w:val="left" w:pos="10710"/>
        </w:tabs>
        <w:ind w:left="1440"/>
        <w:rPr>
          <w:rFonts w:asciiTheme="minorHAnsi" w:hAnsiTheme="minorHAnsi" w:cstheme="minorHAnsi"/>
          <w:sz w:val="22"/>
          <w:szCs w:val="22"/>
        </w:rPr>
      </w:pPr>
    </w:p>
    <w:p w:rsidR="00B271DE" w:rsidRPr="00B271DE" w:rsidRDefault="00B271DE" w:rsidP="00B271DE">
      <w:pPr>
        <w:pStyle w:val="PlainText"/>
        <w:tabs>
          <w:tab w:val="left" w:pos="10710"/>
        </w:tabs>
        <w:rPr>
          <w:rFonts w:asciiTheme="minorHAnsi" w:hAnsiTheme="minorHAnsi" w:cstheme="minorHAnsi"/>
          <w:sz w:val="22"/>
          <w:szCs w:val="22"/>
        </w:rPr>
      </w:pPr>
    </w:p>
    <w:p w:rsidR="00B271DE" w:rsidRPr="00B271DE" w:rsidRDefault="00B271DE" w:rsidP="00B271DE">
      <w:pPr>
        <w:pStyle w:val="PlainText"/>
        <w:tabs>
          <w:tab w:val="left" w:pos="10710"/>
        </w:tabs>
        <w:ind w:left="1440"/>
        <w:jc w:val="center"/>
        <w:rPr>
          <w:rFonts w:asciiTheme="minorHAnsi" w:hAnsiTheme="minorHAnsi" w:cstheme="minorHAnsi"/>
          <w:sz w:val="22"/>
          <w:szCs w:val="22"/>
        </w:rPr>
      </w:pPr>
    </w:p>
    <w:p w:rsidR="00B271DE" w:rsidRPr="00B271DE" w:rsidRDefault="00B271DE" w:rsidP="00B271DE">
      <w:pPr>
        <w:pStyle w:val="PlainText"/>
        <w:tabs>
          <w:tab w:val="left" w:pos="10710"/>
        </w:tabs>
        <w:ind w:left="1440"/>
        <w:rPr>
          <w:rFonts w:asciiTheme="minorHAnsi" w:hAnsiTheme="minorHAnsi" w:cstheme="minorHAnsi"/>
          <w:sz w:val="22"/>
          <w:szCs w:val="22"/>
        </w:rPr>
      </w:pPr>
    </w:p>
    <w:p w:rsidR="00B271DE" w:rsidRPr="00B271DE" w:rsidRDefault="00B271DE" w:rsidP="008E364E">
      <w:pPr>
        <w:pStyle w:val="PlainText"/>
        <w:tabs>
          <w:tab w:val="left" w:pos="10710"/>
        </w:tabs>
        <w:rPr>
          <w:rFonts w:asciiTheme="minorHAnsi" w:hAnsiTheme="minorHAnsi" w:cstheme="minorHAnsi"/>
        </w:rPr>
      </w:pPr>
      <w:r w:rsidRPr="00B271DE">
        <w:rPr>
          <w:rFonts w:asciiTheme="minorHAnsi" w:hAnsiTheme="minorHAnsi" w:cstheme="minorHAnsi"/>
          <w:b/>
          <w:sz w:val="22"/>
          <w:szCs w:val="22"/>
        </w:rPr>
        <w:t xml:space="preserve">The Trustee will notify all applicants of the decisions made regarding scholarship awards by </w:t>
      </w:r>
      <w:r w:rsidR="008405C3" w:rsidRPr="008E364E">
        <w:rPr>
          <w:rFonts w:asciiTheme="minorHAnsi" w:hAnsiTheme="minorHAnsi" w:cstheme="minorHAnsi"/>
          <w:b/>
          <w:sz w:val="22"/>
          <w:szCs w:val="22"/>
        </w:rPr>
        <w:t>June 30</w:t>
      </w:r>
      <w:r w:rsidR="008E364E">
        <w:rPr>
          <w:rFonts w:asciiTheme="minorHAnsi" w:hAnsiTheme="minorHAnsi" w:cstheme="minorHAnsi"/>
          <w:b/>
          <w:sz w:val="22"/>
          <w:szCs w:val="22"/>
        </w:rPr>
        <w:t xml:space="preserve">.  If awarded, payment to your university or college is dependent on your response to this notification. </w:t>
      </w:r>
    </w:p>
    <w:p w:rsidR="00B271DE" w:rsidRPr="00B271DE" w:rsidRDefault="00B271DE" w:rsidP="00B271DE">
      <w:pPr>
        <w:tabs>
          <w:tab w:val="left" w:pos="10710"/>
        </w:tabs>
        <w:jc w:val="center"/>
        <w:rPr>
          <w:rFonts w:asciiTheme="minorHAnsi" w:hAnsiTheme="minorHAnsi" w:cstheme="minorHAnsi"/>
        </w:rPr>
      </w:pPr>
    </w:p>
    <w:p w:rsidR="00B271DE" w:rsidRPr="00B271DE" w:rsidRDefault="00B271DE" w:rsidP="00B271DE">
      <w:pPr>
        <w:tabs>
          <w:tab w:val="left" w:pos="1851"/>
          <w:tab w:val="left" w:pos="10710"/>
        </w:tabs>
        <w:jc w:val="center"/>
        <w:rPr>
          <w:rFonts w:asciiTheme="minorHAnsi" w:hAnsiTheme="minorHAnsi" w:cstheme="minorHAnsi"/>
        </w:rPr>
      </w:pPr>
    </w:p>
    <w:sectPr w:rsidR="00B271DE" w:rsidRPr="00B271DE" w:rsidSect="00225610">
      <w:headerReference w:type="default" r:id="rId7"/>
      <w:footerReference w:type="default" r:id="rId8"/>
      <w:pgSz w:w="12240" w:h="15840"/>
      <w:pgMar w:top="1440" w:right="720" w:bottom="1440" w:left="720" w:header="144"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B2" w:rsidRDefault="001931B2" w:rsidP="00B271DE">
      <w:r>
        <w:separator/>
      </w:r>
    </w:p>
  </w:endnote>
  <w:endnote w:type="continuationSeparator" w:id="0">
    <w:p w:rsidR="001931B2" w:rsidRDefault="001931B2" w:rsidP="00B2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HigherStandards-Light"/>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377"/>
      <w:docPartObj>
        <w:docPartGallery w:val="Page Numbers (Bottom of Page)"/>
        <w:docPartUnique/>
      </w:docPartObj>
    </w:sdtPr>
    <w:sdtEndPr/>
    <w:sdtContent>
      <w:p w:rsidR="00D62774" w:rsidRPr="00D62774" w:rsidRDefault="008405C3" w:rsidP="00D62774">
        <w:pPr>
          <w:pStyle w:val="Footer"/>
          <w:rPr>
            <w:rFonts w:ascii="Calibri" w:hAnsi="Calibri" w:cs="Calibri"/>
            <w:color w:val="000000" w:themeColor="text1"/>
            <w:spacing w:val="0"/>
          </w:rPr>
        </w:pPr>
        <w:r>
          <w:rPr>
            <w:rFonts w:ascii="Calibri" w:hAnsi="Calibri" w:cs="Calibri"/>
            <w:color w:val="000000" w:themeColor="text1"/>
          </w:rPr>
          <w:t xml:space="preserve">Effective Date: </w:t>
        </w:r>
        <w:r w:rsidR="004B15F8">
          <w:rPr>
            <w:rFonts w:ascii="Calibri" w:hAnsi="Calibri" w:cs="Calibri"/>
            <w:color w:val="000000" w:themeColor="text1"/>
          </w:rPr>
          <w:t>January 2, 2020</w:t>
        </w:r>
      </w:p>
      <w:p w:rsidR="00D62774" w:rsidRPr="00D62774" w:rsidRDefault="006E5292" w:rsidP="00D62774">
        <w:pPr>
          <w:pStyle w:val="Header"/>
          <w:rPr>
            <w:rFonts w:ascii="Calibri" w:hAnsi="Calibri" w:cs="Calibri"/>
            <w:color w:val="000000" w:themeColor="text1"/>
          </w:rPr>
        </w:pPr>
        <w:r w:rsidRPr="00D62774">
          <w:rPr>
            <w:rFonts w:ascii="Calibri" w:hAnsi="Calibri" w:cs="Calibri"/>
            <w:color w:val="000000" w:themeColor="text1"/>
          </w:rPr>
          <w:t>00-42-3211NSBW; RPP 1302.3H</w:t>
        </w:r>
      </w:p>
      <w:p w:rsidR="00DF5CA0" w:rsidRDefault="000B589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B2" w:rsidRDefault="001931B2" w:rsidP="00B271DE">
      <w:r>
        <w:separator/>
      </w:r>
    </w:p>
  </w:footnote>
  <w:footnote w:type="continuationSeparator" w:id="0">
    <w:p w:rsidR="001931B2" w:rsidRDefault="001931B2" w:rsidP="00B2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A0" w:rsidRPr="009C06C5" w:rsidRDefault="004B15F8" w:rsidP="004B15F8">
    <w:pPr>
      <w:rPr>
        <w:color w:val="FF0000"/>
        <w:szCs w:val="24"/>
      </w:rPr>
    </w:pPr>
    <w:r>
      <w:rPr>
        <w:noProof/>
        <w:color w:val="FF0000"/>
        <w:szCs w:val="24"/>
      </w:rPr>
      <w:drawing>
        <wp:inline distT="0" distB="0" distL="0" distR="0">
          <wp:extent cx="3148965" cy="3151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a_lo1_rgb_Digital.png"/>
                  <pic:cNvPicPr/>
                </pic:nvPicPr>
                <pic:blipFill>
                  <a:blip r:embed="rId1">
                    <a:extLst>
                      <a:ext uri="{28A0092B-C50C-407E-A947-70E740481C1C}">
                        <a14:useLocalDpi xmlns:a14="http://schemas.microsoft.com/office/drawing/2010/main" val="0"/>
                      </a:ext>
                    </a:extLst>
                  </a:blip>
                  <a:stretch>
                    <a:fillRect/>
                  </a:stretch>
                </pic:blipFill>
                <pic:spPr>
                  <a:xfrm>
                    <a:off x="0" y="0"/>
                    <a:ext cx="3148965" cy="315189"/>
                  </a:xfrm>
                  <a:prstGeom prst="rect">
                    <a:avLst/>
                  </a:prstGeom>
                </pic:spPr>
              </pic:pic>
            </a:graphicData>
          </a:graphic>
        </wp:inline>
      </w:drawing>
    </w:r>
    <w:r>
      <w:rPr>
        <w:color w:val="FF0000"/>
        <w:szCs w:val="24"/>
      </w:rPr>
      <w:t xml:space="preserve"> </w:t>
    </w:r>
    <w:r>
      <w:rPr>
        <w:noProof/>
        <w:color w:val="FF0000"/>
        <w:szCs w:val="24"/>
      </w:rPr>
      <w:t xml:space="preserve"> </w:t>
    </w:r>
    <w:r>
      <w:rPr>
        <w:noProof/>
        <w:color w:val="FF0000"/>
        <w:szCs w:val="24"/>
      </w:rPr>
      <w:tab/>
    </w:r>
    <w:r>
      <w:rPr>
        <w:noProof/>
        <w:color w:val="FF0000"/>
        <w:szCs w:val="24"/>
      </w:rPr>
      <w:tab/>
    </w:r>
    <w:r>
      <w:rPr>
        <w:noProof/>
        <w:color w:val="FF0000"/>
        <w:szCs w:val="24"/>
      </w:rPr>
      <w:tab/>
    </w:r>
    <w:r>
      <w:rPr>
        <w:noProof/>
        <w:color w:val="FF0000"/>
        <w:szCs w:val="24"/>
      </w:rPr>
      <w:tab/>
      <w:t xml:space="preserve">              </w:t>
    </w:r>
    <w:r>
      <w:rPr>
        <w:noProof/>
        <w:color w:val="FF0000"/>
        <w:szCs w:val="24"/>
      </w:rPr>
      <w:drawing>
        <wp:inline distT="0" distB="0" distL="0" distR="0">
          <wp:extent cx="1320930" cy="122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fa_privatebank_art1_rgb_mark_Digital.png"/>
                  <pic:cNvPicPr/>
                </pic:nvPicPr>
                <pic:blipFill>
                  <a:blip r:embed="rId2">
                    <a:extLst>
                      <a:ext uri="{28A0092B-C50C-407E-A947-70E740481C1C}">
                        <a14:useLocalDpi xmlns:a14="http://schemas.microsoft.com/office/drawing/2010/main" val="0"/>
                      </a:ext>
                    </a:extLst>
                  </a:blip>
                  <a:stretch>
                    <a:fillRect/>
                  </a:stretch>
                </pic:blipFill>
                <pic:spPr>
                  <a:xfrm>
                    <a:off x="0" y="0"/>
                    <a:ext cx="1607478" cy="148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5DFC"/>
    <w:multiLevelType w:val="hybridMultilevel"/>
    <w:tmpl w:val="9FC4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81702"/>
    <w:multiLevelType w:val="hybridMultilevel"/>
    <w:tmpl w:val="5CB27E40"/>
    <w:lvl w:ilvl="0" w:tplc="0409000F">
      <w:start w:val="7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C6570"/>
    <w:multiLevelType w:val="hybridMultilevel"/>
    <w:tmpl w:val="0606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77C4C"/>
    <w:multiLevelType w:val="hybridMultilevel"/>
    <w:tmpl w:val="FA34224A"/>
    <w:lvl w:ilvl="0" w:tplc="4F38927A">
      <w:start w:val="8"/>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A0D60"/>
    <w:multiLevelType w:val="hybridMultilevel"/>
    <w:tmpl w:val="478E9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DE"/>
    <w:rsid w:val="000B589C"/>
    <w:rsid w:val="001931B2"/>
    <w:rsid w:val="0020130C"/>
    <w:rsid w:val="00236085"/>
    <w:rsid w:val="002911A7"/>
    <w:rsid w:val="00357C86"/>
    <w:rsid w:val="004B15F8"/>
    <w:rsid w:val="006E5292"/>
    <w:rsid w:val="008405C3"/>
    <w:rsid w:val="008E364E"/>
    <w:rsid w:val="00AF7BAB"/>
    <w:rsid w:val="00B271DE"/>
    <w:rsid w:val="00C837F1"/>
    <w:rsid w:val="00CA3D6E"/>
    <w:rsid w:val="00F651E2"/>
    <w:rsid w:val="00F9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3E6287-1B42-4C37-86D2-15F8817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E"/>
    <w:pPr>
      <w:spacing w:after="0" w:line="240" w:lineRule="auto"/>
    </w:pPr>
    <w:rPr>
      <w:rFonts w:ascii="Bembo" w:eastAsia="Times New Roman" w:hAnsi="Bembo" w:cs="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1DE"/>
    <w:pPr>
      <w:tabs>
        <w:tab w:val="center" w:pos="4680"/>
        <w:tab w:val="right" w:pos="9360"/>
      </w:tabs>
    </w:pPr>
  </w:style>
  <w:style w:type="character" w:customStyle="1" w:styleId="HeaderChar">
    <w:name w:val="Header Char"/>
    <w:basedOn w:val="DefaultParagraphFont"/>
    <w:link w:val="Header"/>
    <w:rsid w:val="00B271DE"/>
    <w:rPr>
      <w:rFonts w:ascii="Bembo" w:eastAsia="Times New Roman" w:hAnsi="Bembo" w:cs="Times New Roman"/>
      <w:spacing w:val="-2"/>
    </w:rPr>
  </w:style>
  <w:style w:type="paragraph" w:styleId="Footer">
    <w:name w:val="footer"/>
    <w:basedOn w:val="Normal"/>
    <w:link w:val="FooterChar"/>
    <w:uiPriority w:val="99"/>
    <w:rsid w:val="00B271DE"/>
    <w:pPr>
      <w:tabs>
        <w:tab w:val="center" w:pos="4680"/>
        <w:tab w:val="right" w:pos="9360"/>
      </w:tabs>
    </w:pPr>
  </w:style>
  <w:style w:type="character" w:customStyle="1" w:styleId="FooterChar">
    <w:name w:val="Footer Char"/>
    <w:basedOn w:val="DefaultParagraphFont"/>
    <w:link w:val="Footer"/>
    <w:uiPriority w:val="99"/>
    <w:rsid w:val="00B271DE"/>
    <w:rPr>
      <w:rFonts w:ascii="Bembo" w:eastAsia="Times New Roman" w:hAnsi="Bembo" w:cs="Times New Roman"/>
      <w:spacing w:val="-2"/>
    </w:rPr>
  </w:style>
  <w:style w:type="paragraph" w:styleId="PlainText">
    <w:name w:val="Plain Text"/>
    <w:basedOn w:val="Normal"/>
    <w:link w:val="PlainTextChar"/>
    <w:uiPriority w:val="99"/>
    <w:unhideWhenUsed/>
    <w:rsid w:val="00B271DE"/>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rsid w:val="00B271DE"/>
    <w:rPr>
      <w:rFonts w:ascii="Consolas" w:hAnsi="Consolas"/>
      <w:sz w:val="21"/>
      <w:szCs w:val="21"/>
    </w:rPr>
  </w:style>
  <w:style w:type="paragraph" w:styleId="ListParagraph">
    <w:name w:val="List Paragraph"/>
    <w:basedOn w:val="Normal"/>
    <w:uiPriority w:val="34"/>
    <w:qFormat/>
    <w:rsid w:val="00B271DE"/>
    <w:pPr>
      <w:spacing w:after="200" w:line="276" w:lineRule="auto"/>
      <w:ind w:left="720"/>
      <w:contextualSpacing/>
    </w:pPr>
    <w:rPr>
      <w:rFonts w:ascii="Arial" w:eastAsia="Calibri" w:hAnsi="Arial" w:cs="Arial"/>
      <w:spacing w:val="0"/>
      <w:sz w:val="20"/>
    </w:rPr>
  </w:style>
  <w:style w:type="table" w:styleId="TableGrid">
    <w:name w:val="Table Grid"/>
    <w:basedOn w:val="TableNormal"/>
    <w:uiPriority w:val="59"/>
    <w:rsid w:val="00B2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Ryan</dc:creator>
  <cp:keywords/>
  <dc:description/>
  <cp:lastModifiedBy>Joan F Potter</cp:lastModifiedBy>
  <cp:revision>2</cp:revision>
  <dcterms:created xsi:type="dcterms:W3CDTF">2020-01-13T20:57:00Z</dcterms:created>
  <dcterms:modified xsi:type="dcterms:W3CDTF">2020-01-13T20:57:00Z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4a5ba5c7-88d1-4e4b-998a-1cde9e68f69d</vt:lpwstr>
  </property>
  <property fmtid="{D5CDD505-2E9C-101B-9397-08002B2CF9AE}" pid="3" name="Classification">
    <vt:lpwstr>Unclassified</vt:lpwstr>
  </property>
</Properties>
</file>